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margin" w:tblpY="493"/>
        <w:tblW w:w="9738" w:type="dxa"/>
        <w:tblInd w:w="0" w:type="dxa"/>
        <w:tblLook w:val="04E0" w:firstRow="1" w:lastRow="1" w:firstColumn="1" w:lastColumn="0" w:noHBand="0" w:noVBand="1"/>
      </w:tblPr>
      <w:tblGrid>
        <w:gridCol w:w="3342"/>
        <w:gridCol w:w="6396"/>
      </w:tblGrid>
      <w:tr w:rsidR="007E4B74" w:rsidTr="007E4B74">
        <w:tc>
          <w:tcPr>
            <w:tcW w:w="3342" w:type="dxa"/>
            <w:tcBorders>
              <w:top w:val="single" w:sz="4" w:space="0" w:color="auto"/>
              <w:left w:val="single" w:sz="4" w:space="0" w:color="auto"/>
              <w:bottom w:val="single" w:sz="4" w:space="0" w:color="auto"/>
              <w:right w:val="single" w:sz="4" w:space="0" w:color="auto"/>
            </w:tcBorders>
            <w:hideMark/>
          </w:tcPr>
          <w:p w:rsidR="007E4B74" w:rsidRDefault="007E4B74" w:rsidP="007E4B74">
            <w:pPr>
              <w:jc w:val="center"/>
              <w:rPr>
                <w:b/>
                <w:sz w:val="28"/>
                <w:szCs w:val="28"/>
              </w:rPr>
            </w:pPr>
            <w:r>
              <w:rPr>
                <w:b/>
                <w:sz w:val="28"/>
                <w:szCs w:val="28"/>
              </w:rPr>
              <w:t>Date</w:t>
            </w:r>
          </w:p>
        </w:tc>
        <w:tc>
          <w:tcPr>
            <w:tcW w:w="6396" w:type="dxa"/>
            <w:tcBorders>
              <w:top w:val="single" w:sz="4" w:space="0" w:color="auto"/>
              <w:left w:val="single" w:sz="4" w:space="0" w:color="auto"/>
              <w:bottom w:val="single" w:sz="4" w:space="0" w:color="auto"/>
              <w:right w:val="single" w:sz="4" w:space="0" w:color="auto"/>
            </w:tcBorders>
            <w:hideMark/>
          </w:tcPr>
          <w:p w:rsidR="007E4B74" w:rsidRDefault="007E4B74" w:rsidP="007E4B74">
            <w:pPr>
              <w:rPr>
                <w:sz w:val="28"/>
                <w:szCs w:val="28"/>
              </w:rPr>
            </w:pPr>
            <w:r>
              <w:rPr>
                <w:sz w:val="40"/>
                <w:szCs w:val="40"/>
              </w:rPr>
              <w:t xml:space="preserve">        </w:t>
            </w:r>
            <w:r>
              <w:rPr>
                <w:sz w:val="28"/>
                <w:szCs w:val="28"/>
              </w:rPr>
              <w:t>30/10/2025</w:t>
            </w:r>
          </w:p>
        </w:tc>
      </w:tr>
      <w:tr w:rsidR="007E4B74" w:rsidTr="007E4B74">
        <w:tc>
          <w:tcPr>
            <w:tcW w:w="3342" w:type="dxa"/>
            <w:tcBorders>
              <w:top w:val="single" w:sz="4" w:space="0" w:color="auto"/>
              <w:left w:val="single" w:sz="4" w:space="0" w:color="auto"/>
              <w:bottom w:val="single" w:sz="4" w:space="0" w:color="auto"/>
              <w:right w:val="single" w:sz="4" w:space="0" w:color="auto"/>
            </w:tcBorders>
            <w:hideMark/>
          </w:tcPr>
          <w:p w:rsidR="007E4B74" w:rsidRDefault="007E4B74" w:rsidP="007E4B74">
            <w:pPr>
              <w:jc w:val="center"/>
              <w:rPr>
                <w:sz w:val="28"/>
                <w:szCs w:val="28"/>
              </w:rPr>
            </w:pPr>
            <w:r>
              <w:rPr>
                <w:sz w:val="28"/>
                <w:szCs w:val="28"/>
              </w:rPr>
              <w:t>Time id</w:t>
            </w:r>
          </w:p>
        </w:tc>
        <w:tc>
          <w:tcPr>
            <w:tcW w:w="6396" w:type="dxa"/>
            <w:tcBorders>
              <w:top w:val="single" w:sz="4" w:space="0" w:color="auto"/>
              <w:left w:val="single" w:sz="4" w:space="0" w:color="auto"/>
              <w:bottom w:val="single" w:sz="4" w:space="0" w:color="auto"/>
              <w:right w:val="single" w:sz="4" w:space="0" w:color="auto"/>
            </w:tcBorders>
            <w:hideMark/>
          </w:tcPr>
          <w:p w:rsidR="007E4B74" w:rsidRDefault="007E4B74" w:rsidP="007E4B74">
            <w:pPr>
              <w:rPr>
                <w:sz w:val="28"/>
                <w:szCs w:val="28"/>
              </w:rPr>
            </w:pPr>
            <w:r>
              <w:rPr>
                <w:sz w:val="28"/>
                <w:szCs w:val="28"/>
              </w:rPr>
              <w:t xml:space="preserve">           NM2025TMID07740</w:t>
            </w:r>
          </w:p>
        </w:tc>
      </w:tr>
      <w:tr w:rsidR="007E4B74" w:rsidTr="007E4B74">
        <w:tc>
          <w:tcPr>
            <w:tcW w:w="3342" w:type="dxa"/>
            <w:tcBorders>
              <w:top w:val="single" w:sz="4" w:space="0" w:color="auto"/>
              <w:left w:val="single" w:sz="4" w:space="0" w:color="auto"/>
              <w:bottom w:val="single" w:sz="4" w:space="0" w:color="auto"/>
              <w:right w:val="single" w:sz="4" w:space="0" w:color="auto"/>
            </w:tcBorders>
            <w:hideMark/>
          </w:tcPr>
          <w:p w:rsidR="007E4B74" w:rsidRDefault="007E4B74" w:rsidP="007E4B74">
            <w:pPr>
              <w:jc w:val="center"/>
              <w:rPr>
                <w:b/>
                <w:sz w:val="28"/>
                <w:szCs w:val="28"/>
              </w:rPr>
            </w:pPr>
            <w:r>
              <w:rPr>
                <w:b/>
                <w:sz w:val="28"/>
                <w:szCs w:val="28"/>
              </w:rPr>
              <w:t>Project name</w:t>
            </w:r>
          </w:p>
        </w:tc>
        <w:tc>
          <w:tcPr>
            <w:tcW w:w="6396" w:type="dxa"/>
            <w:tcBorders>
              <w:top w:val="single" w:sz="4" w:space="0" w:color="auto"/>
              <w:left w:val="single" w:sz="4" w:space="0" w:color="auto"/>
              <w:bottom w:val="single" w:sz="4" w:space="0" w:color="auto"/>
              <w:right w:val="single" w:sz="4" w:space="0" w:color="auto"/>
            </w:tcBorders>
            <w:hideMark/>
          </w:tcPr>
          <w:p w:rsidR="007E4B74" w:rsidRDefault="007E4B74" w:rsidP="007E4B74">
            <w:pPr>
              <w:jc w:val="center"/>
              <w:rPr>
                <w:sz w:val="28"/>
                <w:szCs w:val="28"/>
              </w:rPr>
            </w:pPr>
            <w:r>
              <w:rPr>
                <w:sz w:val="28"/>
                <w:szCs w:val="28"/>
              </w:rPr>
              <w:t xml:space="preserve">    Streamlining Ticket Assignment for Efficient Support Operations</w:t>
            </w:r>
          </w:p>
        </w:tc>
      </w:tr>
      <w:tr w:rsidR="007E4B74" w:rsidTr="007E4B74">
        <w:tc>
          <w:tcPr>
            <w:tcW w:w="3342" w:type="dxa"/>
            <w:tcBorders>
              <w:top w:val="single" w:sz="4" w:space="0" w:color="auto"/>
              <w:left w:val="single" w:sz="4" w:space="0" w:color="auto"/>
              <w:bottom w:val="single" w:sz="4" w:space="0" w:color="auto"/>
              <w:right w:val="single" w:sz="4" w:space="0" w:color="auto"/>
            </w:tcBorders>
            <w:hideMark/>
          </w:tcPr>
          <w:p w:rsidR="007E4B74" w:rsidRDefault="007E4B74" w:rsidP="007E4B74">
            <w:pPr>
              <w:ind w:left="720"/>
              <w:rPr>
                <w:b/>
                <w:sz w:val="28"/>
                <w:szCs w:val="28"/>
              </w:rPr>
            </w:pPr>
            <w:r>
              <w:rPr>
                <w:b/>
                <w:sz w:val="28"/>
                <w:szCs w:val="28"/>
              </w:rPr>
              <w:t>Maximum mark</w:t>
            </w:r>
          </w:p>
        </w:tc>
        <w:tc>
          <w:tcPr>
            <w:tcW w:w="6396" w:type="dxa"/>
            <w:tcBorders>
              <w:top w:val="single" w:sz="4" w:space="0" w:color="auto"/>
              <w:left w:val="single" w:sz="4" w:space="0" w:color="auto"/>
              <w:bottom w:val="single" w:sz="4" w:space="0" w:color="auto"/>
              <w:right w:val="single" w:sz="4" w:space="0" w:color="auto"/>
            </w:tcBorders>
          </w:tcPr>
          <w:p w:rsidR="007E4B74" w:rsidRPr="007E4B74" w:rsidRDefault="007E4B74" w:rsidP="007E4B74">
            <w:pPr>
              <w:rPr>
                <w:sz w:val="28"/>
                <w:szCs w:val="28"/>
              </w:rPr>
            </w:pPr>
            <w:r>
              <w:rPr>
                <w:sz w:val="28"/>
                <w:szCs w:val="28"/>
              </w:rPr>
              <w:t xml:space="preserve">            </w:t>
            </w:r>
            <w:r w:rsidRPr="007E4B74">
              <w:rPr>
                <w:sz w:val="28"/>
                <w:szCs w:val="28"/>
              </w:rPr>
              <w:t>2 marks</w:t>
            </w:r>
          </w:p>
        </w:tc>
      </w:tr>
    </w:tbl>
    <w:p w:rsidR="009503EA" w:rsidRDefault="009503EA"/>
    <w:p w:rsidR="007E4B74" w:rsidRDefault="007E4B74" w:rsidP="007E4B74">
      <w:pPr>
        <w:spacing w:before="100" w:beforeAutospacing="1" w:after="100" w:afterAutospacing="1" w:line="240" w:lineRule="auto"/>
        <w:outlineLvl w:val="2"/>
        <w:rPr>
          <w:rFonts w:ascii="Times New Roman" w:eastAsia="Times New Roman" w:hAnsi="Times New Roman" w:cs="Times New Roman"/>
          <w:b/>
          <w:bCs/>
          <w:sz w:val="36"/>
          <w:szCs w:val="36"/>
        </w:rPr>
      </w:pPr>
      <w:r w:rsidRPr="007E4B74">
        <w:rPr>
          <w:rFonts w:ascii="Times New Roman" w:eastAsia="Times New Roman" w:hAnsi="Times New Roman" w:cs="Times New Roman"/>
          <w:b/>
          <w:bCs/>
          <w:sz w:val="36"/>
          <w:szCs w:val="36"/>
        </w:rPr>
        <w:t>Customer Problem Statement Template:</w:t>
      </w:r>
    </w:p>
    <w:p w:rsidR="007E4B74" w:rsidRDefault="007E4B74" w:rsidP="007E4B74">
      <w:pPr>
        <w:spacing w:before="100" w:beforeAutospacing="1" w:after="100" w:afterAutospacing="1" w:line="240" w:lineRule="auto"/>
        <w:jc w:val="both"/>
        <w:outlineLvl w:val="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rsidR="007E4B74" w:rsidRDefault="007E4B74" w:rsidP="007E4B74">
      <w:pPr>
        <w:spacing w:before="100" w:beforeAutospacing="1" w:after="100" w:afterAutospacing="1" w:line="240" w:lineRule="auto"/>
        <w:jc w:val="center"/>
        <w:outlineLvl w:val="2"/>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7D6D84B0" wp14:editId="6D885184">
            <wp:extent cx="4725053" cy="3299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0-31 at 3.27.19 PM.jpeg"/>
                    <pic:cNvPicPr/>
                  </pic:nvPicPr>
                  <pic:blipFill>
                    <a:blip r:embed="rId5">
                      <a:extLst>
                        <a:ext uri="{28A0092B-C50C-407E-A947-70E740481C1C}">
                          <a14:useLocalDpi xmlns:a14="http://schemas.microsoft.com/office/drawing/2010/main" val="0"/>
                        </a:ext>
                      </a:extLst>
                    </a:blip>
                    <a:stretch>
                      <a:fillRect/>
                    </a:stretch>
                  </pic:blipFill>
                  <pic:spPr>
                    <a:xfrm>
                      <a:off x="0" y="0"/>
                      <a:ext cx="4725053" cy="3299460"/>
                    </a:xfrm>
                    <a:prstGeom prst="rect">
                      <a:avLst/>
                    </a:prstGeom>
                  </pic:spPr>
                </pic:pic>
              </a:graphicData>
            </a:graphic>
          </wp:inline>
        </w:drawing>
      </w:r>
    </w:p>
    <w:p w:rsidR="007E4B74" w:rsidRDefault="007E4B74" w:rsidP="007E4B74">
      <w:pPr>
        <w:spacing w:before="100" w:beforeAutospacing="1" w:after="100" w:afterAutospacing="1" w:line="240" w:lineRule="auto"/>
        <w:outlineLvl w:val="2"/>
        <w:rPr>
          <w:rFonts w:ascii="Times New Roman" w:eastAsia="Times New Roman" w:hAnsi="Times New Roman" w:cs="Times New Roman"/>
          <w:b/>
          <w:bCs/>
          <w:sz w:val="36"/>
          <w:szCs w:val="36"/>
        </w:rPr>
      </w:pPr>
    </w:p>
    <w:p w:rsidR="007E4B74" w:rsidRPr="007E4B74" w:rsidRDefault="007E4B74" w:rsidP="007E4B74">
      <w:pPr>
        <w:spacing w:before="100" w:beforeAutospacing="1" w:after="100" w:afterAutospacing="1" w:line="240" w:lineRule="auto"/>
        <w:jc w:val="both"/>
        <w:rPr>
          <w:rFonts w:ascii="Times New Roman" w:eastAsia="Times New Roman" w:hAnsi="Times New Roman" w:cs="Times New Roman"/>
          <w:sz w:val="28"/>
          <w:szCs w:val="28"/>
        </w:rPr>
      </w:pPr>
      <w:r w:rsidRPr="007E4B74">
        <w:rPr>
          <w:rFonts w:ascii="Times New Roman" w:eastAsia="Times New Roman" w:hAnsi="Times New Roman" w:cs="Times New Roman"/>
          <w:sz w:val="28"/>
          <w:szCs w:val="28"/>
        </w:rPr>
        <w:t xml:space="preserve">Support teams face delays and inefficiencies due to the manual and inconsistent assignment of service tickets. Agents often receive tickets outside their area of expertise or experience uneven workloads, leading to longer resolution times and decreased customer satisfaction. The lack of an intelligent routing mechanism also </w:t>
      </w:r>
      <w:proofErr w:type="gramStart"/>
      <w:r w:rsidRPr="007E4B74">
        <w:rPr>
          <w:rFonts w:ascii="Times New Roman" w:eastAsia="Times New Roman" w:hAnsi="Times New Roman" w:cs="Times New Roman"/>
          <w:sz w:val="28"/>
          <w:szCs w:val="28"/>
        </w:rPr>
        <w:t xml:space="preserve">causes </w:t>
      </w:r>
      <w:r>
        <w:rPr>
          <w:rFonts w:ascii="Times New Roman" w:eastAsia="Times New Roman" w:hAnsi="Times New Roman" w:cs="Times New Roman"/>
          <w:sz w:val="28"/>
          <w:szCs w:val="28"/>
        </w:rPr>
        <w:t xml:space="preserve"> </w:t>
      </w:r>
      <w:r w:rsidRPr="007E4B74">
        <w:rPr>
          <w:rFonts w:ascii="Times New Roman" w:eastAsia="Times New Roman" w:hAnsi="Times New Roman" w:cs="Times New Roman"/>
          <w:sz w:val="28"/>
          <w:szCs w:val="28"/>
        </w:rPr>
        <w:t>confusion</w:t>
      </w:r>
      <w:proofErr w:type="gramEnd"/>
      <w:r w:rsidRPr="007E4B74">
        <w:rPr>
          <w:rFonts w:ascii="Times New Roman" w:eastAsia="Times New Roman" w:hAnsi="Times New Roman" w:cs="Times New Roman"/>
          <w:sz w:val="28"/>
          <w:szCs w:val="28"/>
        </w:rPr>
        <w:t>, duplicate work, and missed service-level targets.</w:t>
      </w:r>
    </w:p>
    <w:p w:rsidR="007E4B74" w:rsidRDefault="007E4B74" w:rsidP="007E4B74">
      <w:pPr>
        <w:spacing w:before="100" w:beforeAutospacing="1" w:after="100" w:afterAutospacing="1" w:line="240" w:lineRule="auto"/>
        <w:jc w:val="both"/>
        <w:rPr>
          <w:rFonts w:ascii="Times New Roman" w:eastAsia="Times New Roman" w:hAnsi="Times New Roman" w:cs="Times New Roman"/>
          <w:sz w:val="28"/>
          <w:szCs w:val="28"/>
        </w:rPr>
      </w:pPr>
      <w:r w:rsidRPr="007E4B74">
        <w:rPr>
          <w:rFonts w:ascii="Times New Roman" w:eastAsia="Times New Roman" w:hAnsi="Times New Roman" w:cs="Times New Roman"/>
          <w:sz w:val="28"/>
          <w:szCs w:val="28"/>
        </w:rPr>
        <w:t>They need a smart, automated system that can assign tickets based on agent availability, skill set, and ticket priority. Implementing such a solution would optimize task distribution, minimize human intervention, and ensure faster response times. This improvement will enhance operational efficiency, service quality, and customer experience across the support process.</w:t>
      </w:r>
    </w:p>
    <w:p w:rsidR="007E4B74" w:rsidRPr="00957AA6" w:rsidRDefault="00957AA6" w:rsidP="007E4B74">
      <w:pPr>
        <w:spacing w:before="100" w:beforeAutospacing="1" w:after="100" w:afterAutospacing="1" w:line="240" w:lineRule="auto"/>
        <w:jc w:val="both"/>
        <w:rPr>
          <w:rFonts w:ascii="Times New Roman" w:eastAsia="Times New Roman" w:hAnsi="Times New Roman" w:cs="Times New Roman"/>
          <w:b/>
          <w:sz w:val="32"/>
          <w:szCs w:val="32"/>
        </w:rPr>
      </w:pPr>
      <w:r w:rsidRPr="00957AA6">
        <w:rPr>
          <w:rFonts w:ascii="Times New Roman" w:eastAsia="Times New Roman" w:hAnsi="Times New Roman" w:cs="Times New Roman"/>
          <w:b/>
          <w:sz w:val="32"/>
          <w:szCs w:val="32"/>
        </w:rPr>
        <w:lastRenderedPageBreak/>
        <w:t xml:space="preserve">PROBLEM STATEMENT:  </w:t>
      </w:r>
    </w:p>
    <w:p w:rsidR="00957AA6" w:rsidRDefault="00957AA6" w:rsidP="007E4B74">
      <w:pPr>
        <w:spacing w:before="100" w:beforeAutospacing="1" w:after="100" w:afterAutospacing="1"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957AA6" w:rsidRPr="007E4B74" w:rsidRDefault="00957AA6" w:rsidP="007E4B74">
      <w:pPr>
        <w:spacing w:before="100" w:beforeAutospacing="1" w:after="100" w:afterAutospacing="1" w:line="240" w:lineRule="auto"/>
        <w:jc w:val="both"/>
        <w:rPr>
          <w:rFonts w:ascii="Times New Roman" w:eastAsia="Times New Roman" w:hAnsi="Times New Roman" w:cs="Times New Roman"/>
          <w:b/>
          <w:sz w:val="28"/>
          <w:szCs w:val="28"/>
        </w:rPr>
      </w:pPr>
    </w:p>
    <w:tbl>
      <w:tblPr>
        <w:tblStyle w:val="TableGrid"/>
        <w:tblW w:w="0" w:type="auto"/>
        <w:tblInd w:w="0" w:type="dxa"/>
        <w:tblLook w:val="04A0" w:firstRow="1" w:lastRow="0" w:firstColumn="1" w:lastColumn="0" w:noHBand="0" w:noVBand="1"/>
      </w:tblPr>
      <w:tblGrid>
        <w:gridCol w:w="3192"/>
        <w:gridCol w:w="3192"/>
        <w:gridCol w:w="3192"/>
      </w:tblGrid>
      <w:tr w:rsidR="007E4B74" w:rsidTr="007E4B74">
        <w:tc>
          <w:tcPr>
            <w:tcW w:w="3192" w:type="dxa"/>
          </w:tcPr>
          <w:p w:rsidR="007E4B74" w:rsidRPr="007E4B74" w:rsidRDefault="007E4B74" w:rsidP="007E4B74">
            <w:pPr>
              <w:rPr>
                <w:b/>
                <w:bCs/>
                <w:sz w:val="24"/>
                <w:szCs w:val="24"/>
              </w:rPr>
            </w:pPr>
            <w:r w:rsidRPr="007E4B74">
              <w:rPr>
                <w:rStyle w:val="Strong"/>
              </w:rPr>
              <w:t>Problem</w:t>
            </w:r>
          </w:p>
          <w:p w:rsidR="007E4B74" w:rsidRPr="007E4B74" w:rsidRDefault="007E4B74">
            <w:pPr>
              <w:rPr>
                <w:b/>
              </w:rPr>
            </w:pPr>
          </w:p>
        </w:tc>
        <w:tc>
          <w:tcPr>
            <w:tcW w:w="3192" w:type="dxa"/>
          </w:tcPr>
          <w:p w:rsidR="007E4B74" w:rsidRPr="007E4B74" w:rsidRDefault="007E4B74">
            <w:pPr>
              <w:rPr>
                <w:b/>
              </w:rPr>
            </w:pPr>
            <w:r w:rsidRPr="007E4B74">
              <w:rPr>
                <w:b/>
              </w:rPr>
              <w:t>Description</w:t>
            </w: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4B74" w:rsidRPr="007E4B74" w:rsidTr="007E4B74">
              <w:trPr>
                <w:tblCellSpacing w:w="15" w:type="dxa"/>
              </w:trPr>
              <w:tc>
                <w:tcPr>
                  <w:tcW w:w="0" w:type="auto"/>
                  <w:vAlign w:val="center"/>
                  <w:hideMark/>
                </w:tcPr>
                <w:p w:rsidR="007E4B74" w:rsidRPr="007E4B74" w:rsidRDefault="007E4B74" w:rsidP="007E4B74">
                  <w:pPr>
                    <w:spacing w:after="0" w:line="240" w:lineRule="auto"/>
                    <w:jc w:val="center"/>
                    <w:rPr>
                      <w:rFonts w:ascii="Times New Roman" w:eastAsia="Times New Roman" w:hAnsi="Times New Roman" w:cs="Times New Roman"/>
                      <w:b/>
                      <w:bCs/>
                      <w:sz w:val="24"/>
                      <w:szCs w:val="24"/>
                    </w:rPr>
                  </w:pPr>
                </w:p>
              </w:tc>
            </w:tr>
          </w:tbl>
          <w:p w:rsidR="007E4B74" w:rsidRPr="007E4B74" w:rsidRDefault="007E4B74" w:rsidP="007E4B7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tblGrid>
            <w:tr w:rsidR="007E4B74" w:rsidRPr="007E4B74" w:rsidTr="007E4B74">
              <w:trPr>
                <w:tblCellSpacing w:w="15" w:type="dxa"/>
              </w:trPr>
              <w:tc>
                <w:tcPr>
                  <w:tcW w:w="0" w:type="auto"/>
                  <w:vAlign w:val="center"/>
                  <w:hideMark/>
                </w:tcPr>
                <w:p w:rsidR="007E4B74" w:rsidRPr="007E4B74" w:rsidRDefault="007E4B74" w:rsidP="007E4B74">
                  <w:pPr>
                    <w:spacing w:after="0" w:line="240" w:lineRule="auto"/>
                    <w:jc w:val="center"/>
                    <w:rPr>
                      <w:rFonts w:ascii="Times New Roman" w:eastAsia="Times New Roman" w:hAnsi="Times New Roman" w:cs="Times New Roman"/>
                      <w:b/>
                      <w:bCs/>
                      <w:sz w:val="24"/>
                      <w:szCs w:val="24"/>
                    </w:rPr>
                  </w:pPr>
                  <w:r w:rsidRPr="007E4B74">
                    <w:rPr>
                      <w:rFonts w:ascii="Times New Roman" w:eastAsia="Times New Roman" w:hAnsi="Times New Roman" w:cs="Times New Roman"/>
                      <w:b/>
                      <w:bCs/>
                      <w:sz w:val="24"/>
                      <w:szCs w:val="24"/>
                    </w:rPr>
                    <w:t>Solution</w:t>
                  </w:r>
                </w:p>
              </w:tc>
            </w:tr>
          </w:tbl>
          <w:p w:rsidR="007E4B74" w:rsidRDefault="007E4B74"/>
        </w:tc>
      </w:tr>
      <w:tr w:rsidR="007E4B74" w:rsidTr="007E4B74">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4B74" w:rsidRPr="007E4B74" w:rsidTr="007E4B74">
              <w:trPr>
                <w:tblCellSpacing w:w="15" w:type="dxa"/>
              </w:trPr>
              <w:tc>
                <w:tcPr>
                  <w:tcW w:w="0" w:type="auto"/>
                  <w:vAlign w:val="center"/>
                  <w:hideMark/>
                </w:tcPr>
                <w:p w:rsidR="007E4B74" w:rsidRPr="007E4B74" w:rsidRDefault="007E4B74" w:rsidP="007E4B74">
                  <w:pPr>
                    <w:spacing w:after="0" w:line="240" w:lineRule="auto"/>
                    <w:jc w:val="center"/>
                    <w:rPr>
                      <w:rFonts w:ascii="Times New Roman" w:eastAsia="Times New Roman" w:hAnsi="Times New Roman" w:cs="Times New Roman"/>
                      <w:b/>
                      <w:bCs/>
                      <w:sz w:val="24"/>
                      <w:szCs w:val="24"/>
                    </w:rPr>
                  </w:pPr>
                </w:p>
              </w:tc>
            </w:tr>
          </w:tbl>
          <w:p w:rsidR="007E4B74" w:rsidRPr="007E4B74" w:rsidRDefault="007E4B74" w:rsidP="007E4B74">
            <w:pPr>
              <w:rPr>
                <w:rFonts w:ascii="Times New Roman" w:eastAsia="Times New Roman" w:hAnsi="Times New Roman" w:cs="Times New Roman"/>
                <w:b/>
                <w:vanish/>
                <w:sz w:val="24"/>
                <w:szCs w:val="24"/>
              </w:rPr>
            </w:pPr>
          </w:p>
          <w:p w:rsidR="007E4B74" w:rsidRDefault="007E4B74">
            <w:r w:rsidRPr="007E4B74">
              <w:rPr>
                <w:b/>
              </w:rPr>
              <w:t xml:space="preserve">Manual </w:t>
            </w:r>
            <w:r w:rsidRPr="007E4B74">
              <w:rPr>
                <w:b/>
              </w:rPr>
              <w:t>Ticket Assignment</w:t>
            </w:r>
          </w:p>
        </w:tc>
        <w:tc>
          <w:tcPr>
            <w:tcW w:w="3192" w:type="dxa"/>
          </w:tcPr>
          <w:p w:rsidR="007E4B74" w:rsidRDefault="007E4B74">
            <w:r>
              <w:t>Tickets are currently assigned manually, causing delays and errors in task allocation.</w:t>
            </w:r>
          </w:p>
        </w:tc>
        <w:tc>
          <w:tcPr>
            <w:tcW w:w="3192" w:type="dxa"/>
          </w:tcPr>
          <w:p w:rsidR="007E4B74" w:rsidRDefault="007E4B74">
            <w:r>
              <w:t>Implement an automated routing system that assigns tickets based on predefined rules and real-time data.</w:t>
            </w:r>
          </w:p>
        </w:tc>
      </w:tr>
      <w:tr w:rsidR="007E4B74" w:rsidTr="007E4B74">
        <w:tc>
          <w:tcPr>
            <w:tcW w:w="3192" w:type="dxa"/>
          </w:tcPr>
          <w:p w:rsidR="007E4B74" w:rsidRPr="007E4B74" w:rsidRDefault="007E4B74">
            <w:pPr>
              <w:rPr>
                <w:b/>
              </w:rPr>
            </w:pPr>
            <w:r w:rsidRPr="007E4B74">
              <w:rPr>
                <w:b/>
              </w:rPr>
              <w:t>U</w:t>
            </w:r>
            <w:r w:rsidRPr="007E4B74">
              <w:rPr>
                <w:b/>
              </w:rPr>
              <w:t>neven Workload Distribution</w:t>
            </w:r>
          </w:p>
        </w:tc>
        <w:tc>
          <w:tcPr>
            <w:tcW w:w="3192" w:type="dxa"/>
          </w:tcPr>
          <w:p w:rsidR="007E4B74" w:rsidRDefault="007E4B74">
            <w:r>
              <w:t>Some agents are overloaded while others remain underutilized, reducing overall efficiency.</w:t>
            </w:r>
          </w:p>
        </w:tc>
        <w:tc>
          <w:tcPr>
            <w:tcW w:w="3192" w:type="dxa"/>
          </w:tcPr>
          <w:p w:rsidR="007E4B74" w:rsidRDefault="007E4B74">
            <w:r>
              <w:t>Introduce a workload-balancing algorithm to distribute tickets evenly among available agents.</w:t>
            </w:r>
          </w:p>
        </w:tc>
      </w:tr>
      <w:tr w:rsidR="007E4B74" w:rsidTr="007E4B74">
        <w:tc>
          <w:tcPr>
            <w:tcW w:w="3192" w:type="dxa"/>
          </w:tcPr>
          <w:p w:rsidR="007E4B74" w:rsidRPr="007E4B74" w:rsidRDefault="007E4B74">
            <w:pPr>
              <w:rPr>
                <w:b/>
              </w:rPr>
            </w:pPr>
            <w:r w:rsidRPr="007E4B74">
              <w:rPr>
                <w:b/>
              </w:rPr>
              <w:t>L</w:t>
            </w:r>
            <w:r w:rsidRPr="007E4B74">
              <w:rPr>
                <w:b/>
              </w:rPr>
              <w:t>ack of Skill-Based Routing</w:t>
            </w:r>
          </w:p>
        </w:tc>
        <w:tc>
          <w:tcPr>
            <w:tcW w:w="3192" w:type="dxa"/>
          </w:tcPr>
          <w:p w:rsidR="007E4B74" w:rsidRDefault="007E4B74">
            <w:r>
              <w:t>Tickets are not always assigned to agents with the right expertise, leading to reassignments and slower resolution.</w:t>
            </w:r>
          </w:p>
        </w:tc>
        <w:tc>
          <w:tcPr>
            <w:tcW w:w="3192" w:type="dxa"/>
          </w:tcPr>
          <w:p w:rsidR="007E4B74" w:rsidRDefault="007E4B74">
            <w:r>
              <w:t>Create a skill-matching mechanism that maps ticket categories to agent competencies.</w:t>
            </w:r>
          </w:p>
        </w:tc>
      </w:tr>
      <w:tr w:rsidR="007E4B74" w:rsidTr="007E4B74">
        <w:tc>
          <w:tcPr>
            <w:tcW w:w="3192" w:type="dxa"/>
          </w:tcPr>
          <w:p w:rsidR="007E4B74" w:rsidRPr="007E4B74" w:rsidRDefault="007E4B74">
            <w:pPr>
              <w:rPr>
                <w:b/>
              </w:rPr>
            </w:pPr>
            <w:r w:rsidRPr="007E4B74">
              <w:rPr>
                <w:b/>
              </w:rPr>
              <w:t>D</w:t>
            </w:r>
            <w:r w:rsidRPr="007E4B74">
              <w:rPr>
                <w:b/>
              </w:rPr>
              <w:t>elayed Response Times</w:t>
            </w:r>
          </w:p>
        </w:tc>
        <w:tc>
          <w:tcPr>
            <w:tcW w:w="3192" w:type="dxa"/>
          </w:tcPr>
          <w:p w:rsidR="007E4B74" w:rsidRDefault="007E4B74">
            <w:r>
              <w:t>Manual sorting and prioritization result in longer ticket queues and slower service delivery.</w:t>
            </w:r>
          </w:p>
        </w:tc>
        <w:tc>
          <w:tcPr>
            <w:tcW w:w="3192" w:type="dxa"/>
          </w:tcPr>
          <w:p w:rsidR="007E4B74" w:rsidRDefault="007E4B74">
            <w:r>
              <w:t>Use AI or rule-based prioritization to route urgent tickets faster and optimize response times.</w:t>
            </w:r>
          </w:p>
        </w:tc>
      </w:tr>
      <w:tr w:rsidR="007E4B74" w:rsidTr="007E4B74">
        <w:tc>
          <w:tcPr>
            <w:tcW w:w="3192" w:type="dxa"/>
          </w:tcPr>
          <w:p w:rsidR="007E4B74" w:rsidRPr="007E4B74" w:rsidRDefault="007E4B74">
            <w:pPr>
              <w:rPr>
                <w:b/>
              </w:rPr>
            </w:pPr>
            <w:r>
              <w:rPr>
                <w:b/>
              </w:rPr>
              <w:t>L</w:t>
            </w:r>
            <w:r w:rsidRPr="007E4B74">
              <w:rPr>
                <w:b/>
              </w:rPr>
              <w:t>imited Visibility &amp; Tracking</w:t>
            </w:r>
          </w:p>
        </w:tc>
        <w:tc>
          <w:tcPr>
            <w:tcW w:w="3192" w:type="dxa"/>
          </w:tcPr>
          <w:p w:rsidR="007E4B74" w:rsidRDefault="007E4B74">
            <w:r>
              <w:t>Team leads lack visibility into real-time ticket flow and agent performance</w:t>
            </w:r>
          </w:p>
        </w:tc>
        <w:tc>
          <w:tcPr>
            <w:tcW w:w="3192" w:type="dxa"/>
          </w:tcPr>
          <w:p w:rsidR="007E4B74" w:rsidRDefault="007E4B74" w:rsidP="007E4B74">
            <w:pPr>
              <w:rPr>
                <w:sz w:val="24"/>
                <w:szCs w:val="24"/>
              </w:rPr>
            </w:pPr>
            <w:r>
              <w:t>Develop a live dashboard to monitor ticket distribution, status, and performance metrics.</w:t>
            </w:r>
          </w:p>
          <w:p w:rsidR="007E4B74" w:rsidRDefault="007E4B74"/>
        </w:tc>
      </w:tr>
    </w:tbl>
    <w:p w:rsidR="007E4B74" w:rsidRDefault="007E4B74">
      <w:bookmarkStart w:id="0" w:name="_GoBack"/>
      <w:bookmarkEnd w:id="0"/>
    </w:p>
    <w:sectPr w:rsidR="007E4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B74"/>
    <w:rsid w:val="007E4B74"/>
    <w:rsid w:val="009503EA"/>
    <w:rsid w:val="0095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B74"/>
  </w:style>
  <w:style w:type="paragraph" w:styleId="Heading3">
    <w:name w:val="heading 3"/>
    <w:basedOn w:val="Normal"/>
    <w:link w:val="Heading3Char"/>
    <w:uiPriority w:val="9"/>
    <w:qFormat/>
    <w:rsid w:val="007E4B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7E4B74"/>
    <w:rPr>
      <w:rFonts w:ascii="Times New Roman" w:eastAsia="Times New Roman" w:hAnsi="Times New Roman" w:cs="Times New Roman"/>
      <w:b/>
      <w:bCs/>
      <w:sz w:val="27"/>
      <w:szCs w:val="27"/>
    </w:rPr>
  </w:style>
  <w:style w:type="character" w:styleId="Strong">
    <w:name w:val="Strong"/>
    <w:basedOn w:val="DefaultParagraphFont"/>
    <w:uiPriority w:val="22"/>
    <w:qFormat/>
    <w:rsid w:val="007E4B74"/>
    <w:rPr>
      <w:b/>
      <w:bCs/>
    </w:rPr>
  </w:style>
  <w:style w:type="paragraph" w:styleId="NormalWeb">
    <w:name w:val="Normal (Web)"/>
    <w:basedOn w:val="Normal"/>
    <w:uiPriority w:val="99"/>
    <w:semiHidden/>
    <w:unhideWhenUsed/>
    <w:rsid w:val="007E4B7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E4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B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B74"/>
  </w:style>
  <w:style w:type="paragraph" w:styleId="Heading3">
    <w:name w:val="heading 3"/>
    <w:basedOn w:val="Normal"/>
    <w:link w:val="Heading3Char"/>
    <w:uiPriority w:val="9"/>
    <w:qFormat/>
    <w:rsid w:val="007E4B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7E4B74"/>
    <w:rPr>
      <w:rFonts w:ascii="Times New Roman" w:eastAsia="Times New Roman" w:hAnsi="Times New Roman" w:cs="Times New Roman"/>
      <w:b/>
      <w:bCs/>
      <w:sz w:val="27"/>
      <w:szCs w:val="27"/>
    </w:rPr>
  </w:style>
  <w:style w:type="character" w:styleId="Strong">
    <w:name w:val="Strong"/>
    <w:basedOn w:val="DefaultParagraphFont"/>
    <w:uiPriority w:val="22"/>
    <w:qFormat/>
    <w:rsid w:val="007E4B74"/>
    <w:rPr>
      <w:b/>
      <w:bCs/>
    </w:rPr>
  </w:style>
  <w:style w:type="paragraph" w:styleId="NormalWeb">
    <w:name w:val="Normal (Web)"/>
    <w:basedOn w:val="Normal"/>
    <w:uiPriority w:val="99"/>
    <w:semiHidden/>
    <w:unhideWhenUsed/>
    <w:rsid w:val="007E4B7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E4B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4B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45049">
      <w:bodyDiv w:val="1"/>
      <w:marLeft w:val="0"/>
      <w:marRight w:val="0"/>
      <w:marTop w:val="0"/>
      <w:marBottom w:val="0"/>
      <w:divBdr>
        <w:top w:val="none" w:sz="0" w:space="0" w:color="auto"/>
        <w:left w:val="none" w:sz="0" w:space="0" w:color="auto"/>
        <w:bottom w:val="none" w:sz="0" w:space="0" w:color="auto"/>
        <w:right w:val="none" w:sz="0" w:space="0" w:color="auto"/>
      </w:divBdr>
    </w:div>
    <w:div w:id="552697504">
      <w:bodyDiv w:val="1"/>
      <w:marLeft w:val="0"/>
      <w:marRight w:val="0"/>
      <w:marTop w:val="0"/>
      <w:marBottom w:val="0"/>
      <w:divBdr>
        <w:top w:val="none" w:sz="0" w:space="0" w:color="auto"/>
        <w:left w:val="none" w:sz="0" w:space="0" w:color="auto"/>
        <w:bottom w:val="none" w:sz="0" w:space="0" w:color="auto"/>
        <w:right w:val="none" w:sz="0" w:space="0" w:color="auto"/>
      </w:divBdr>
    </w:div>
    <w:div w:id="1165362745">
      <w:bodyDiv w:val="1"/>
      <w:marLeft w:val="0"/>
      <w:marRight w:val="0"/>
      <w:marTop w:val="0"/>
      <w:marBottom w:val="0"/>
      <w:divBdr>
        <w:top w:val="none" w:sz="0" w:space="0" w:color="auto"/>
        <w:left w:val="none" w:sz="0" w:space="0" w:color="auto"/>
        <w:bottom w:val="none" w:sz="0" w:space="0" w:color="auto"/>
        <w:right w:val="none" w:sz="0" w:space="0" w:color="auto"/>
      </w:divBdr>
    </w:div>
    <w:div w:id="1453674289">
      <w:bodyDiv w:val="1"/>
      <w:marLeft w:val="0"/>
      <w:marRight w:val="0"/>
      <w:marTop w:val="0"/>
      <w:marBottom w:val="0"/>
      <w:divBdr>
        <w:top w:val="none" w:sz="0" w:space="0" w:color="auto"/>
        <w:left w:val="none" w:sz="0" w:space="0" w:color="auto"/>
        <w:bottom w:val="none" w:sz="0" w:space="0" w:color="auto"/>
        <w:right w:val="none" w:sz="0" w:space="0" w:color="auto"/>
      </w:divBdr>
      <w:divsChild>
        <w:div w:id="967666361">
          <w:marLeft w:val="0"/>
          <w:marRight w:val="0"/>
          <w:marTop w:val="0"/>
          <w:marBottom w:val="0"/>
          <w:divBdr>
            <w:top w:val="none" w:sz="0" w:space="0" w:color="auto"/>
            <w:left w:val="none" w:sz="0" w:space="0" w:color="auto"/>
            <w:bottom w:val="none" w:sz="0" w:space="0" w:color="auto"/>
            <w:right w:val="none" w:sz="0" w:space="0" w:color="auto"/>
          </w:divBdr>
          <w:divsChild>
            <w:div w:id="1977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5622">
      <w:bodyDiv w:val="1"/>
      <w:marLeft w:val="0"/>
      <w:marRight w:val="0"/>
      <w:marTop w:val="0"/>
      <w:marBottom w:val="0"/>
      <w:divBdr>
        <w:top w:val="none" w:sz="0" w:space="0" w:color="auto"/>
        <w:left w:val="none" w:sz="0" w:space="0" w:color="auto"/>
        <w:bottom w:val="none" w:sz="0" w:space="0" w:color="auto"/>
        <w:right w:val="none" w:sz="0" w:space="0" w:color="auto"/>
      </w:divBdr>
    </w:div>
    <w:div w:id="1801145522">
      <w:bodyDiv w:val="1"/>
      <w:marLeft w:val="0"/>
      <w:marRight w:val="0"/>
      <w:marTop w:val="0"/>
      <w:marBottom w:val="0"/>
      <w:divBdr>
        <w:top w:val="none" w:sz="0" w:space="0" w:color="auto"/>
        <w:left w:val="none" w:sz="0" w:space="0" w:color="auto"/>
        <w:bottom w:val="none" w:sz="0" w:space="0" w:color="auto"/>
        <w:right w:val="none" w:sz="0" w:space="0" w:color="auto"/>
      </w:divBdr>
    </w:div>
    <w:div w:id="207319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2</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2025-10-31T08:31:00Z</dcterms:created>
  <dcterms:modified xsi:type="dcterms:W3CDTF">2025-10-31T10:06:00Z</dcterms:modified>
</cp:coreProperties>
</file>