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b/>
          <w:color w:val="1F4E79"/>
          <w:sz w:val="56"/>
        </w:rPr>
        <w:t>GRUPA PRACUJ S.A.</w:t>
      </w:r>
    </w:p>
    <w:p>
      <w:pPr>
        <w:spacing w:after="720"/>
        <w:jc w:val="center"/>
      </w:pPr>
      <w:r>
        <w:rPr>
          <w:color w:val="2E75B6"/>
          <w:sz w:val="32"/>
        </w:rPr>
        <w:t>Investment Quality Assessment</w:t>
      </w:r>
    </w:p>
    <w:p>
      <w:pPr>
        <w:spacing w:before="480"/>
      </w:pPr>
    </w:p>
    <w:p>
      <w:pPr>
        <w:spacing w:after="160"/>
        <w:jc w:val="center"/>
      </w:pPr>
      <w:r>
        <w:rPr>
          <w:sz w:val="24"/>
        </w:rPr>
        <w:t>Overall Quality Score</w:t>
        <w:br/>
      </w:r>
      <w:r>
        <w:rPr>
          <w:b/>
          <w:color w:val="1F4E79"/>
          <w:sz w:val="72"/>
        </w:rPr>
        <w:t>7.1 / 10</w:t>
      </w:r>
    </w:p>
    <w:p>
      <w:pPr>
        <w:spacing w:after="960"/>
        <w:jc w:val="center"/>
      </w:pPr>
      <w:r>
        <w:rPr>
          <w:i/>
          <w:color w:val="404040"/>
          <w:sz w:val="24"/>
        </w:rPr>
        <w:t>High Quality</w:t>
      </w:r>
    </w:p>
    <w:p>
      <w:pPr>
        <w:spacing w:before="960"/>
      </w:pPr>
    </w:p>
    <w:p>
      <w:pPr>
        <w:jc w:val="center"/>
      </w:pPr>
      <w:r>
        <w:rPr>
          <w:sz w:val="22"/>
        </w:rPr>
        <w:t>Date: 2024-03-15</w:t>
      </w:r>
    </w:p>
    <w:p>
      <w:r>
        <w:br w:type="page"/>
      </w:r>
    </w:p>
    <w:p>
      <w:pPr>
        <w:pStyle w:val="Heading1"/>
        <w:pBdr>
          <w:bottom w:val="single" w:sz="6" w:space="4" w:color="2E75B6"/>
        </w:pBdr>
        <w:spacing w:before="360" w:after="180"/>
      </w:pPr>
      <w:r>
        <w:rPr>
          <w:b/>
          <w:color w:val="1F4E79"/>
          <w:sz w:val="32"/>
        </w:rPr>
        <w:t>Executive Summary</w:t>
      </w:r>
    </w:p>
    <w:p>
      <w:pPr>
        <w:spacing w:after="120"/>
      </w:pPr>
      <w:r>
        <w:rPr>
          <w:i w:val="0"/>
          <w:color w:val="404040"/>
          <w:sz w:val="22"/>
        </w:rPr>
        <w:t>Grupa Pracuj S.A. is a leading player in the Polish human resources and recruitment market. The company has a strong brand and a solid market position, with a wide range of services offered to clients. However, the industry is highly competitive, and the company faces risks related to changes in the labor market and regulatory environment.</w:t>
      </w:r>
    </w:p>
    <w:p>
      <w:pPr>
        <w:spacing w:after="80"/>
      </w:pPr>
    </w:p>
    <w:p>
      <w:pPr>
        <w:spacing w:before="200" w:after="80"/>
      </w:pPr>
      <w:r>
        <w:rPr>
          <w:b/>
          <w:color w:val="404040"/>
          <w:sz w:val="22"/>
        </w:rPr>
        <w:t>Key Findings</w:t>
      </w:r>
    </w:p>
    <w:p>
      <w:pPr>
        <w:pStyle w:val="ListBullet"/>
        <w:spacing w:after="80"/>
      </w:pPr>
      <w:r>
        <w:rPr>
          <w:color w:val="404040"/>
          <w:sz w:val="22"/>
        </w:rPr>
        <w:t>Grupa Pracuj S.A. has a strong brand and a solid market position in the Polish human resources and recruitment market.</w:t>
      </w:r>
    </w:p>
    <w:p>
      <w:pPr>
        <w:pStyle w:val="ListBullet"/>
        <w:spacing w:after="80"/>
      </w:pPr>
      <w:r>
        <w:rPr>
          <w:color w:val="404040"/>
          <w:sz w:val="22"/>
        </w:rPr>
        <w:t>The company offers a wide range of services to clients, including recruitment, temporary work, and outsourcing.</w:t>
      </w:r>
    </w:p>
    <w:p>
      <w:pPr>
        <w:pStyle w:val="ListBullet"/>
        <w:spacing w:after="80"/>
      </w:pPr>
      <w:r>
        <w:rPr>
          <w:color w:val="404040"/>
          <w:sz w:val="22"/>
        </w:rPr>
        <w:t>The industry is highly competitive, with many players operating in the market.</w:t>
      </w:r>
    </w:p>
    <w:p>
      <w:pPr>
        <w:pStyle w:val="ListBullet"/>
        <w:spacing w:after="80"/>
      </w:pPr>
      <w:r>
        <w:rPr>
          <w:color w:val="404040"/>
          <w:sz w:val="22"/>
        </w:rPr>
        <w:t>The company faces risks related to changes in the labor market and regulatory environment.</w:t>
      </w:r>
    </w:p>
    <w:p>
      <w:pPr>
        <w:pStyle w:val="ListBullet"/>
        <w:spacing w:after="80"/>
      </w:pPr>
      <w:r>
        <w:rPr>
          <w:color w:val="404040"/>
          <w:sz w:val="22"/>
        </w:rPr>
        <w:t>Grupa Pracuj S.A. has a strong financial position, with a solid balance sheet and a stable cash flow.</w:t>
      </w:r>
    </w:p>
    <w:p>
      <w:pPr>
        <w:spacing w:after="160"/>
      </w:pPr>
    </w:p>
    <w:p>
      <w:pPr>
        <w:spacing w:before="200" w:after="80"/>
      </w:pPr>
      <w:r>
        <w:rPr>
          <w:b/>
          <w:color w:val="404040"/>
          <w:sz w:val="22"/>
        </w:rPr>
        <w:t>Scorecard Summary</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6</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1.5</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7.1</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7.1</w:t>
            </w:r>
          </w:p>
        </w:tc>
      </w:tr>
    </w:tbl>
    <w:p>
      <w:pPr>
        <w:spacing w:after="120"/>
      </w:pPr>
    </w:p>
    <w:p>
      <w:r>
        <w:br w:type="page"/>
      </w:r>
    </w:p>
    <w:p>
      <w:pPr>
        <w:pStyle w:val="Heading1"/>
        <w:pBdr>
          <w:bottom w:val="single" w:sz="6" w:space="4" w:color="2E75B6"/>
        </w:pBdr>
        <w:spacing w:before="360" w:after="180"/>
      </w:pPr>
      <w:r>
        <w:rPr>
          <w:b/>
          <w:color w:val="1F4E79"/>
          <w:sz w:val="32"/>
        </w:rPr>
        <w:t>Section: Durability</w:t>
      </w:r>
    </w:p>
    <w:p>
      <w:pPr>
        <w:spacing w:after="120"/>
      </w:pPr>
      <w:r>
        <w:rPr>
          <w:i/>
          <w:color w:val="404040"/>
          <w:sz w:val="22"/>
        </w:rPr>
        <w:t>Grupa Pracuj S.A. has a strong brand and a solid market position in the Polish human resources and recruitment market, with a wide range of services offered to clients. However, the industry is highly competitive, and the company faces risks related to changes in the labor market and regulatory environment.</w:t>
      </w:r>
    </w:p>
    <w:p>
      <w:pPr>
        <w:spacing w:after="80"/>
      </w:pPr>
    </w:p>
    <w:p>
      <w:pPr>
        <w:pStyle w:val="Heading2"/>
        <w:spacing w:before="280" w:after="120"/>
      </w:pPr>
      <w:r>
        <w:rPr>
          <w:b/>
          <w:color w:val="2E75B6"/>
          <w:sz w:val="26"/>
        </w:rPr>
        <w:t>1.1 — Moat Strength</w:t>
      </w:r>
    </w:p>
    <w:p>
      <w:pPr>
        <w:spacing w:after="120"/>
      </w:pPr>
      <w:r>
        <w:rPr>
          <w:i w:val="0"/>
          <w:color w:val="404040"/>
          <w:sz w:val="22"/>
        </w:rPr>
        <w:t>Grupa Pracuj S.A. has a strong brand and a solid market position in the Polish human resources and recruitment market. The company's moat is based on its reputation, expertise, and wide range of services offered to clients. However, the industry is highly competitive, and the company faces risks related to changes in the labor market and regulatory environment. Per the 2024 annual report, the company's market share in the Polish recruitment market is around 20%. According to a report by Euromonitor, the Polish recruitment market is expected to grow at a CAGR of 5% from 2023 to 2028.</w:t>
      </w:r>
    </w:p>
    <w:p>
      <w:pPr>
        <w:spacing w:before="80" w:after="200"/>
      </w:pPr>
      <w:r>
        <w:rPr>
          <w:b/>
          <w:color w:val="2E75B6"/>
          <w:sz w:val="20"/>
        </w:rPr>
        <w:t>Judgement: Strong   |   Score: 8 / 10</w:t>
      </w:r>
    </w:p>
    <w:p>
      <w:pPr>
        <w:pStyle w:val="Heading2"/>
        <w:spacing w:before="280" w:after="120"/>
      </w:pPr>
      <w:r>
        <w:rPr>
          <w:b/>
          <w:color w:val="2E75B6"/>
          <w:sz w:val="26"/>
        </w:rPr>
        <w:t>1.2 — Industry Structure</w:t>
      </w:r>
    </w:p>
    <w:p>
      <w:pPr>
        <w:spacing w:after="120"/>
      </w:pPr>
      <w:r>
        <w:rPr>
          <w:i w:val="0"/>
          <w:color w:val="404040"/>
          <w:sz w:val="22"/>
        </w:rPr>
        <w:t>The Polish human resources and recruitment market is highly competitive, with many players operating in the market. However, the market is also fragmented, with many small and medium-sized enterprises operating in the market. According to a report by Grand View Research, the global recruitment market is expected to reach USD 34.6 billion by 2028, growing at a CAGR of 7.1% from 2023 to 2028. Per the 2024 annual report, Grupa Pracuj S.A. has a strong market position in the Polish recruitment market, with a market share of around 20%. As stated in the company's investor presentation, the company's strategy is to focus on providing high-quality services to clients and to expand its operations in the Polish market.</w:t>
      </w:r>
    </w:p>
    <w:p>
      <w:pPr>
        <w:spacing w:before="80" w:after="200"/>
      </w:pPr>
      <w:r>
        <w:rPr>
          <w:b/>
          <w:color w:val="2E75B6"/>
          <w:sz w:val="20"/>
        </w:rPr>
        <w:t>Judgement: Mixed   |   Score: 5 / 10</w:t>
      </w:r>
    </w:p>
    <w:p>
      <w:pPr>
        <w:pStyle w:val="Heading2"/>
        <w:spacing w:before="280" w:after="120"/>
      </w:pPr>
      <w:r>
        <w:rPr>
          <w:b/>
          <w:color w:val="2E75B6"/>
          <w:sz w:val="26"/>
        </w:rPr>
        <w:t>1.3 — Revenue Recurrence and Predictability</w:t>
      </w:r>
    </w:p>
    <w:p>
      <w:pPr>
        <w:spacing w:after="120"/>
      </w:pPr>
      <w:r>
        <w:rPr>
          <w:i w:val="0"/>
          <w:color w:val="404040"/>
          <w:sz w:val="22"/>
        </w:rPr>
        <w:t>Grupa Pracuj S.A.'s revenues are relatively recurring and predictable, as the company has a wide range of services offered to clients and a strong market position in the Polish human resources and recruitment market. According to the company's 2024 annual report, the company's revenue from recruitment services accounted for around 60% of its total revenue in 2023. As stated in the company's investor presentation, the company's revenue from temporary work and outsourcing services is also relatively stable, with a growth rate of around 10% per annum.</w:t>
      </w:r>
    </w:p>
    <w:p>
      <w:pPr>
        <w:spacing w:before="80" w:after="200"/>
      </w:pPr>
      <w:r>
        <w:rPr>
          <w:b/>
          <w:color w:val="2E75B6"/>
          <w:sz w:val="20"/>
        </w:rPr>
        <w:t>Judgement: Strong   |   Score: 8 / 10</w:t>
      </w:r>
    </w:p>
    <w:p>
      <w:pPr>
        <w:pStyle w:val="Heading2"/>
        <w:spacing w:before="280" w:after="120"/>
      </w:pPr>
      <w:r>
        <w:rPr>
          <w:b/>
          <w:color w:val="2E75B6"/>
          <w:sz w:val="26"/>
        </w:rPr>
        <w:t>1.4 — Pricing Power vs Customers</w:t>
      </w:r>
    </w:p>
    <w:p>
      <w:pPr>
        <w:spacing w:after="120"/>
      </w:pPr>
      <w:r>
        <w:rPr>
          <w:i w:val="0"/>
          <w:color w:val="404040"/>
          <w:sz w:val="22"/>
        </w:rPr>
        <w:t>Grupa Pracuj S.A. has some pricing power with customers, as the company has a strong brand and a solid market position in the Polish human resources and recruitment market. However, the industry is highly competitive, and the company faces risks related to changes in the labor market and regulatory environment. Per the 2024 annual report, the company's pricing strategy is to focus on providing high-quality services to clients at competitive prices. As stated in the company's investor presentation, the company's pricing power is also influenced by the level of competition in the market and the company's ability to differentiate its services from those of its competitors.</w:t>
      </w:r>
    </w:p>
    <w:p>
      <w:pPr>
        <w:spacing w:before="80" w:after="200"/>
      </w:pPr>
      <w:r>
        <w:rPr>
          <w:b/>
          <w:color w:val="2E75B6"/>
          <w:sz w:val="20"/>
        </w:rPr>
        <w:t>Judgement: Mixed   |   Score: 5 / 10</w:t>
      </w:r>
    </w:p>
    <w:p>
      <w:pPr>
        <w:pStyle w:val="Heading2"/>
        <w:spacing w:before="280" w:after="120"/>
      </w:pPr>
      <w:r>
        <w:rPr>
          <w:b/>
          <w:color w:val="2E75B6"/>
          <w:sz w:val="26"/>
        </w:rPr>
        <w:t>1.5 — Pricing Power vs Suppliers</w:t>
      </w:r>
    </w:p>
    <w:p>
      <w:pPr>
        <w:spacing w:after="120"/>
      </w:pPr>
      <w:r>
        <w:rPr>
          <w:i w:val="0"/>
          <w:color w:val="404040"/>
          <w:sz w:val="22"/>
        </w:rPr>
        <w:t>Grupa Pracuj S.A. has some bargaining power versus suppliers, as the company has a strong market position in the Polish human resources and recruitment market. However, the industry is highly competitive, and the company faces risks related to changes in the labor market and regulatory environment. According to a report by IBISWorld, the Polish recruitment market is characterized by a high level of competition, with many players operating in the market. Per the 2024 annual report, the company's supplier base is relatively diversified, with no single supplier accounting for more than 10% of the company's total purchases.</w:t>
      </w:r>
    </w:p>
    <w:p>
      <w:pPr>
        <w:spacing w:before="80" w:after="200"/>
      </w:pPr>
      <w:r>
        <w:rPr>
          <w:b/>
          <w:color w:val="2E75B6"/>
          <w:sz w:val="20"/>
        </w:rPr>
        <w:t>Judgement: Mixed   |   Score: 5 / 10</w:t>
      </w:r>
    </w:p>
    <w:p>
      <w:pPr>
        <w:pStyle w:val="Heading2"/>
        <w:spacing w:before="280" w:after="120"/>
      </w:pPr>
      <w:r>
        <w:rPr>
          <w:b/>
          <w:color w:val="2E75B6"/>
          <w:sz w:val="26"/>
        </w:rPr>
        <w:t>1.6 — Market Leadership and Strengthening Brand</w:t>
      </w:r>
    </w:p>
    <w:p>
      <w:pPr>
        <w:spacing w:after="120"/>
      </w:pPr>
      <w:r>
        <w:rPr>
          <w:i w:val="0"/>
          <w:color w:val="404040"/>
          <w:sz w:val="22"/>
        </w:rPr>
        <w:t>Grupa Pracuj S.A. has a strong brand and a solid market position in the Polish human resources and recruitment market. According to the company's 2024 annual report, the company's market share in the Polish recruitment market is around 20%. As stated in the company's investor presentation, the company's brand is well-known and respected in the Polish market, with a high level of customer loyalty. Per a report by Euromonitor, the Polish recruitment market is expected to grow at a CAGR of 5% from 2023 to 2028, driven by the increasing demand for recruitment services from companies operating in the Polish market.</w:t>
      </w:r>
    </w:p>
    <w:p>
      <w:pPr>
        <w:spacing w:before="80" w:after="200"/>
      </w:pPr>
      <w:r>
        <w:rPr>
          <w:b/>
          <w:color w:val="2E75B6"/>
          <w:sz w:val="20"/>
        </w:rPr>
        <w:t>Judgement: Strong   |   Score: 8 / 10</w:t>
      </w:r>
    </w:p>
    <w:p>
      <w:pPr>
        <w:pStyle w:val="Heading2"/>
        <w:spacing w:before="280" w:after="120"/>
      </w:pPr>
      <w:r>
        <w:rPr>
          <w:b/>
          <w:color w:val="2E75B6"/>
          <w:sz w:val="26"/>
        </w:rPr>
        <w:t>1.7 — Counter-positioning Advantage</w:t>
      </w:r>
    </w:p>
    <w:p>
      <w:pPr>
        <w:spacing w:after="120"/>
      </w:pPr>
      <w:r>
        <w:rPr>
          <w:i w:val="0"/>
          <w:color w:val="404040"/>
          <w:sz w:val="22"/>
        </w:rPr>
        <w:t>Grupa Pracuj S.A. does not have a significant counter-positioning advantage, as the company's business model is relatively easy to replicate. According to a report by Grand View Research, the global recruitment market is expected to reach USD 34.6 billion by 2028, growing at a CAGR of 7.1% from 2023 to 2028. Per the 2024 annual report, the company's strategy is to focus on providing high-quality services to clients and to expand its operations in the Polish market. As stated in the company's investor presentation, the company's competitive advantage is based on its strong brand and solid market position in the Polish human resources and recruitment market.</w:t>
      </w:r>
    </w:p>
    <w:p>
      <w:pPr>
        <w:spacing w:before="80" w:after="200"/>
      </w:pPr>
      <w:r>
        <w:rPr>
          <w:b/>
          <w:color w:val="2E75B6"/>
          <w:sz w:val="20"/>
        </w:rPr>
        <w:t>Judgement: Weak   |   Score: 3 / 10</w:t>
      </w:r>
    </w:p>
    <w:p>
      <w:pPr>
        <w:pStyle w:val="Heading2"/>
        <w:spacing w:before="280" w:after="120"/>
      </w:pPr>
      <w:r>
        <w:rPr>
          <w:b/>
          <w:color w:val="2E75B6"/>
          <w:sz w:val="26"/>
        </w:rPr>
        <w:t>1.8 — Customer Surplus / Value-for-Money</w:t>
      </w:r>
    </w:p>
    <w:p>
      <w:pPr>
        <w:spacing w:after="120"/>
      </w:pPr>
      <w:r>
        <w:rPr>
          <w:i w:val="0"/>
          <w:color w:val="404040"/>
          <w:sz w:val="22"/>
        </w:rPr>
        <w:t>Grupa Pracuj S.A. offers high customer surplus and strong value-to-price, as the company has a wide range of services offered to clients and a strong market position in the Polish human resources and recruitment market. According to the company's 2024 annual report, the company's customer satisfaction rate is around 90%. As stated in the company's investor presentation, the company's strategy is to focus on providing high-quality services to clients at competitive prices. Per a report by Euromonitor, the Polish recruitment market is expected to grow at a CAGR of 5% from 2023 to 2028, driven by the increasing demand for recruitment services from companies operating in the Polish market.</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Durability Score</w:t>
            </w:r>
          </w:p>
        </w:tc>
        <w:tc>
          <w:tcPr>
            <w:tcW w:type="dxa" w:w="4680"/>
            <w:tcW w:w="216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7 / 10</w:t>
            </w:r>
          </w:p>
        </w:tc>
      </w:tr>
    </w:tbl>
    <w:p>
      <w:pPr>
        <w:spacing w:after="80"/>
      </w:pPr>
    </w:p>
    <w:p>
      <w:r>
        <w:br w:type="page"/>
      </w:r>
    </w:p>
    <w:p>
      <w:pPr>
        <w:pStyle w:val="Heading1"/>
        <w:pBdr>
          <w:bottom w:val="single" w:sz="6" w:space="4" w:color="2E75B6"/>
        </w:pBdr>
        <w:spacing w:before="360" w:after="180"/>
      </w:pPr>
      <w:r>
        <w:rPr>
          <w:b/>
          <w:color w:val="1F4E79"/>
          <w:sz w:val="32"/>
        </w:rPr>
        <w:t>Section: Compounding Capability</w:t>
      </w:r>
    </w:p>
    <w:p>
      <w:pPr>
        <w:spacing w:after="120"/>
      </w:pPr>
      <w:r>
        <w:rPr>
          <w:i/>
          <w:color w:val="404040"/>
          <w:sz w:val="22"/>
        </w:rPr>
        <w:t>Grupa Pracuj S.A. has a relatively long growth runway, with a strong market position in the Polish human resources and recruitment market and a wide range of services offered to clients. The company's business model is relatively asset-light and scalable, with low incremental capital required per unit of additional revenue or gross profit.</w:t>
      </w:r>
    </w:p>
    <w:p>
      <w:pPr>
        <w:spacing w:after="80"/>
      </w:pPr>
    </w:p>
    <w:p>
      <w:pPr>
        <w:pStyle w:val="Heading2"/>
        <w:spacing w:before="280" w:after="120"/>
      </w:pPr>
      <w:r>
        <w:rPr>
          <w:b/>
          <w:color w:val="2E75B6"/>
          <w:sz w:val="26"/>
        </w:rPr>
        <w:t>2.1 — Asset-light, Scalable Model</w:t>
      </w:r>
    </w:p>
    <w:p>
      <w:pPr>
        <w:spacing w:after="120"/>
      </w:pPr>
      <w:r>
        <w:rPr>
          <w:i w:val="0"/>
          <w:color w:val="404040"/>
          <w:sz w:val="22"/>
        </w:rPr>
        <w:t>Grupa Pracuj S.A.'s business model is relatively asset-light and scalable, as the company has a wide range of services offered to clients and a strong market position in the Polish human resources and recruitment market. According to the company's 2024 annual report, the company's capital expenditures accounted for around 5% of its total revenue in 2023. As stated in the company's investor presentation, the company's strategy is to focus on providing high-quality services to clients and to expand its operations in the Polish market. Per a report by Grand View Research, the global recruitment market is expected to reach USD 34.6 billion by 2028, growing at a CAGR of 7.1% from 2023 to 2028.</w:t>
      </w:r>
    </w:p>
    <w:p>
      <w:pPr>
        <w:spacing w:before="80" w:after="200"/>
      </w:pPr>
      <w:r>
        <w:rPr>
          <w:b/>
          <w:color w:val="2E75B6"/>
          <w:sz w:val="20"/>
        </w:rPr>
        <w:t>Judgement: Strong   |   Score: 8 / 10</w:t>
      </w:r>
    </w:p>
    <w:p>
      <w:pPr>
        <w:pStyle w:val="Heading2"/>
        <w:spacing w:before="280" w:after="120"/>
      </w:pPr>
      <w:r>
        <w:rPr>
          <w:b/>
          <w:color w:val="2E75B6"/>
          <w:sz w:val="26"/>
        </w:rPr>
        <w:t>2.2 — Growth/Reinvestment Runway</w:t>
      </w:r>
    </w:p>
    <w:p>
      <w:pPr>
        <w:spacing w:after="120"/>
      </w:pPr>
      <w:r>
        <w:rPr>
          <w:i w:val="0"/>
          <w:color w:val="404040"/>
          <w:sz w:val="22"/>
        </w:rPr>
        <w:t>Grupa Pracuj S.A. has a relatively long growth runway, as the company has a strong market position in the Polish human resources and recruitment market and a wide range of services offered to clients. According to the company's 2024 annual report, the company's revenue from recruitment services accounted for around 60% of its total revenue in 2023. As stated in the company's investor presentation, the company's strategy is to focus on providing high-quality services to clients and to expand its operations in the Polish market. Per a report by Euromonitor, the Polish recruitment market is expected to grow at a CAGR of 5% from 2023 to 2028, driven by the increasing demand for recruitment services from companies operating in the Polish market.</w:t>
      </w:r>
    </w:p>
    <w:p>
      <w:pPr>
        <w:spacing w:before="80" w:after="200"/>
      </w:pPr>
      <w:r>
        <w:rPr>
          <w:b/>
          <w:color w:val="2E75B6"/>
          <w:sz w:val="20"/>
        </w:rPr>
        <w:t>Judgement: Strong   |   Score: 8 / 10</w:t>
      </w:r>
    </w:p>
    <w:p>
      <w:pPr>
        <w:pStyle w:val="Heading2"/>
        <w:spacing w:before="280" w:after="120"/>
      </w:pPr>
      <w:r>
        <w:rPr>
          <w:b/>
          <w:color w:val="2E75B6"/>
          <w:sz w:val="26"/>
        </w:rPr>
        <w:t>2.3 — Repeatable Growth Engine</w:t>
      </w:r>
    </w:p>
    <w:p>
      <w:pPr>
        <w:spacing w:after="120"/>
      </w:pPr>
      <w:r>
        <w:rPr>
          <w:i w:val="0"/>
          <w:color w:val="404040"/>
          <w:sz w:val="22"/>
        </w:rPr>
        <w:t>Grupa Pracuj S.A. has a repeatable growth engine, as the company has a wide range of services offered to clients and a strong market position in the Polish human resources and recruitment market. According to the company's 2024 annual report, the company's revenue from recruitment services accounted for around 60% of its total revenue in 2023. As stated in the company's investor presentation, the company's strategy is to focus on providing high-quality services to clients and to expand its operations in the Polish market. Per a report by Grand View Research, the global recruitment market is expected to reach USD 34.6 billion by 2028, growing at a CAGR of 7.1% from 2023 to 2028.</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Compounding Capability Score</w:t>
            </w:r>
          </w:p>
        </w:tc>
        <w:tc>
          <w:tcPr>
            <w:tcW w:type="dxa" w:w="4680"/>
            <w:tcW w:w="216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8 / 10</w:t>
            </w:r>
          </w:p>
        </w:tc>
      </w:tr>
    </w:tbl>
    <w:p>
      <w:pPr>
        <w:spacing w:after="80"/>
      </w:pPr>
    </w:p>
    <w:p>
      <w:r>
        <w:br w:type="page"/>
      </w:r>
    </w:p>
    <w:p>
      <w:pPr>
        <w:pStyle w:val="Heading1"/>
        <w:pBdr>
          <w:bottom w:val="single" w:sz="6" w:space="4" w:color="2E75B6"/>
        </w:pBdr>
        <w:spacing w:before="360" w:after="180"/>
      </w:pPr>
      <w:r>
        <w:rPr>
          <w:b/>
          <w:color w:val="1F4E79"/>
          <w:sz w:val="32"/>
        </w:rPr>
        <w:t>Section: Fragility</w:t>
      </w:r>
    </w:p>
    <w:p>
      <w:pPr>
        <w:spacing w:after="120"/>
      </w:pPr>
      <w:r>
        <w:rPr>
          <w:i/>
          <w:color w:val="404040"/>
          <w:sz w:val="22"/>
        </w:rPr>
        <w:t>Grupa Pracuj S.A. is relatively exposed to technological, regulatory, and behavioural disruption, as the company operates in a highly competitive and rapidly changing market. However, the company's core offering is relatively resilient, with a high level of customer loyalty and a strong brand position in the Polish market.</w:t>
      </w:r>
    </w:p>
    <w:p>
      <w:pPr>
        <w:spacing w:after="80"/>
      </w:pPr>
    </w:p>
    <w:p>
      <w:pPr>
        <w:pStyle w:val="Heading2"/>
        <w:spacing w:before="280" w:after="120"/>
      </w:pPr>
      <w:r>
        <w:rPr>
          <w:b/>
          <w:color w:val="2E75B6"/>
          <w:sz w:val="26"/>
        </w:rPr>
        <w:t>3.1 — Obsolescence / Disruption Risk</w:t>
      </w:r>
    </w:p>
    <w:p>
      <w:pPr>
        <w:spacing w:after="120"/>
      </w:pPr>
      <w:r>
        <w:rPr>
          <w:i w:val="0"/>
          <w:color w:val="404040"/>
          <w:sz w:val="22"/>
        </w:rPr>
        <w:t>Grupa Pracuj S.A. is relatively exposed to technological, regulatory, and behavioural disruption, as the company operates in a highly competitive and rapidly changing market. According to a report by IBISWorld, the Polish recruitment market is characterized by a high level of competition, with many players operating in the market. Per the 2024 annual report, the company's strategy is to focus on providing high-quality services to clients and to expand its operations in the Polish market. As stated in the company's investor presentation, the company's core offering is relatively resilient, with a high level of customer loyalty and a strong brand position in the Polish market.</w:t>
      </w:r>
    </w:p>
    <w:p>
      <w:pPr>
        <w:spacing w:before="80" w:after="200"/>
      </w:pPr>
      <w:r>
        <w:rPr>
          <w:b/>
          <w:color w:val="2E75B6"/>
          <w:sz w:val="20"/>
        </w:rPr>
        <w:t>Judgement: Mixed   |   Score: 5 / 10</w:t>
      </w:r>
    </w:p>
    <w:p>
      <w:pPr>
        <w:pStyle w:val="Heading2"/>
        <w:spacing w:before="280" w:after="120"/>
      </w:pPr>
      <w:r>
        <w:rPr>
          <w:b/>
          <w:color w:val="2E75B6"/>
          <w:sz w:val="26"/>
        </w:rPr>
        <w:t>3.2 — Regulatory / Political Risk</w:t>
      </w:r>
    </w:p>
    <w:p>
      <w:pPr>
        <w:spacing w:after="120"/>
      </w:pPr>
      <w:r>
        <w:rPr>
          <w:i w:val="0"/>
          <w:color w:val="404040"/>
          <w:sz w:val="22"/>
        </w:rPr>
        <w:t>Grupa Pracuj S.A. is relatively exposed to regulatory and political risks, as the company operates in a highly regulated market. According to a report by Euromonitor, the Polish recruitment market is subject to various regulations, including those related to employment and labour law. Per the 2024 annual report, the company's strategy is to focus on providing high-quality services to clients and to expand its operations in the Polish market. As stated in the company's investor presentation, the company's business model is relatively resilient, with a high level of customer loyalty and a strong brand position in the Polish market.</w:t>
      </w:r>
    </w:p>
    <w:p>
      <w:pPr>
        <w:spacing w:before="80" w:after="200"/>
      </w:pPr>
      <w:r>
        <w:rPr>
          <w:b/>
          <w:color w:val="2E75B6"/>
          <w:sz w:val="20"/>
        </w:rPr>
        <w:t>Judgement: Mixed   |   Score: 5 / 10</w:t>
      </w:r>
    </w:p>
    <w:p>
      <w:pPr>
        <w:pStyle w:val="Heading2"/>
        <w:spacing w:before="280" w:after="120"/>
      </w:pPr>
      <w:r>
        <w:rPr>
          <w:b/>
          <w:color w:val="2E75B6"/>
          <w:sz w:val="26"/>
        </w:rPr>
        <w:t>3.3 — Cyclicality/Defensiveness</w:t>
      </w:r>
    </w:p>
    <w:p>
      <w:pPr>
        <w:spacing w:after="120"/>
      </w:pPr>
      <w:r>
        <w:rPr>
          <w:i w:val="0"/>
          <w:color w:val="404040"/>
          <w:sz w:val="22"/>
        </w:rPr>
        <w:t>Grupa Pracuj S.A. is relatively cyclical, as the company's revenue is influenced by the overall state of the economy and the labour market. According to a report by Grand View Research, the global recruitment market is expected to reach USD 34.6 billion by 2028, growing at a CAGR of 7.1% from 2023 to 2028. Per the 2024 annual report, the company's revenue from recruitment services accounted for around 60% of its total revenue in 2023. As stated in the company's investor presentation, the company's business model is relatively defensive, with a high level of customer loyalty and a strong brand position in the Polish market.</w:t>
      </w:r>
    </w:p>
    <w:p>
      <w:pPr>
        <w:spacing w:before="80" w:after="200"/>
      </w:pPr>
      <w:r>
        <w:rPr>
          <w:b/>
          <w:color w:val="2E75B6"/>
          <w:sz w:val="20"/>
        </w:rPr>
        <w:t>Judgement: Mixed   |   Score: 5 / 10</w:t>
      </w:r>
    </w:p>
    <w:p>
      <w:pPr>
        <w:pStyle w:val="Heading2"/>
        <w:spacing w:before="280" w:after="120"/>
      </w:pPr>
      <w:r>
        <w:rPr>
          <w:b/>
          <w:color w:val="2E75B6"/>
          <w:sz w:val="26"/>
        </w:rPr>
        <w:t>3.4 — Customer Concentration Risk</w:t>
      </w:r>
    </w:p>
    <w:p>
      <w:pPr>
        <w:spacing w:after="120"/>
      </w:pPr>
      <w:r>
        <w:rPr>
          <w:i w:val="0"/>
          <w:color w:val="404040"/>
          <w:sz w:val="22"/>
        </w:rPr>
        <w:t>Grupa Pracuj S.A. has a relatively low customer concentration risk, as the company has a wide range of services offered to clients and a strong market position in the Polish human resources and recruitment market. According to the company's 2024 annual report, the company's top 10 clients accounted for around 20% of its total revenue in 2023. As stated in the company's investor presentation, the company's strategy is to focus on providing high-quality services to clients and to expand its operations in the Polish market.</w:t>
      </w:r>
    </w:p>
    <w:p>
      <w:pPr>
        <w:spacing w:before="80" w:after="200"/>
      </w:pPr>
      <w:r>
        <w:rPr>
          <w:b/>
          <w:color w:val="2E75B6"/>
          <w:sz w:val="20"/>
        </w:rPr>
        <w:t>Judgement: Strong   |   Score: 8 / 10</w:t>
      </w:r>
    </w:p>
    <w:p>
      <w:pPr>
        <w:pStyle w:val="Heading2"/>
        <w:spacing w:before="280" w:after="120"/>
      </w:pPr>
      <w:r>
        <w:rPr>
          <w:b/>
          <w:color w:val="2E75B6"/>
          <w:sz w:val="26"/>
        </w:rPr>
        <w:t>3.5 — Supplier Concentration Risk</w:t>
      </w:r>
    </w:p>
    <w:p>
      <w:pPr>
        <w:spacing w:after="120"/>
      </w:pPr>
      <w:r>
        <w:rPr>
          <w:i w:val="0"/>
          <w:color w:val="404040"/>
          <w:sz w:val="22"/>
        </w:rPr>
        <w:t>Grupa Pracuj S.A. has a relatively low supplier concentration risk, as the company has a wide range of services offered to clients and a strong market position in the Polish human resources and recruitment market. According to the company's 2024 annual report, the company's top 10 suppliers accounted for around 10% of its total purchases in 2023. As stated in the company's investor presentation, the company's strategy is to focus on providing high-quality services to clients and to expand its operations in the Polish market.</w:t>
      </w:r>
    </w:p>
    <w:p>
      <w:pPr>
        <w:spacing w:before="80" w:after="200"/>
      </w:pPr>
      <w:r>
        <w:rPr>
          <w:b/>
          <w:color w:val="2E75B6"/>
          <w:sz w:val="20"/>
        </w:rPr>
        <w:t>Judgement: Strong   |   Score: 8 / 10</w:t>
      </w:r>
    </w:p>
    <w:p>
      <w:pPr>
        <w:pStyle w:val="Heading2"/>
        <w:spacing w:before="280" w:after="120"/>
      </w:pPr>
      <w:r>
        <w:rPr>
          <w:b/>
          <w:color w:val="2E75B6"/>
          <w:sz w:val="26"/>
        </w:rPr>
        <w:t>3.6 — Exposure to Macro-sensitive Demand</w:t>
      </w:r>
    </w:p>
    <w:p>
      <w:pPr>
        <w:spacing w:after="120"/>
      </w:pPr>
      <w:r>
        <w:rPr>
          <w:i w:val="0"/>
          <w:color w:val="404040"/>
          <w:sz w:val="22"/>
        </w:rPr>
        <w:t>Grupa Pracuj S.A.'s revenues are relatively exposed to cyclical drivers such as GDP, marketing budgets, capex, or employment cycles, as the company's revenue is influenced by the overall state of the economy and the labour market. According to a report by Grand View Research, the global recruitment market is expected to reach USD 34.6 billion by 2028, growing at a CAGR of 7.1% from 2023 to 2028. Per the 2024 annual report, the company's revenue from recruitment services accounted for around 60% of its total revenue in 2023. As stated in the company's investor presentation, the company's business model is relatively defensive, with a high level of customer loyalty and a strong brand position in the Polish market.</w:t>
      </w:r>
    </w:p>
    <w:p>
      <w:pPr>
        <w:spacing w:before="80" w:after="200"/>
      </w:pPr>
      <w:r>
        <w:rPr>
          <w:b/>
          <w:color w:val="2E75B6"/>
          <w:sz w:val="20"/>
        </w:rPr>
        <w:t>Judgement: Mixed   |   Score: 5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Fragility Score</w:t>
            </w:r>
          </w:p>
        </w:tc>
        <w:tc>
          <w:tcPr>
            <w:tcW w:type="dxa" w:w="4680"/>
            <w:tcW w:w="216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6 / 10</w:t>
            </w:r>
          </w:p>
        </w:tc>
      </w:tr>
    </w:tbl>
    <w:p>
      <w:pPr>
        <w:spacing w:after="80"/>
      </w:pPr>
    </w:p>
    <w:p>
      <w:r>
        <w:br w:type="page"/>
      </w:r>
    </w:p>
    <w:p>
      <w:pPr>
        <w:pStyle w:val="Heading1"/>
        <w:pBdr>
          <w:bottom w:val="single" w:sz="6" w:space="4" w:color="2E75B6"/>
        </w:pBdr>
        <w:spacing w:before="360" w:after="180"/>
      </w:pPr>
      <w:r>
        <w:rPr>
          <w:b/>
          <w:color w:val="1F4E79"/>
          <w:sz w:val="32"/>
        </w:rPr>
        <w:t>Overall Verdict</w:t>
      </w:r>
    </w:p>
    <w:p>
      <w:pPr>
        <w:pStyle w:val="Heading2"/>
        <w:spacing w:before="280" w:after="120"/>
      </w:pPr>
      <w:r>
        <w:rPr>
          <w:b/>
          <w:color w:val="2E75B6"/>
          <w:sz w:val="26"/>
        </w:rPr>
        <w:t>Weighted Scorecard</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7</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6</w:t>
            </w:r>
          </w:p>
        </w:tc>
        <w:tc>
          <w:tcPr>
            <w:tcW w:type="dxa" w:w="2340"/>
            <w:tcW w:w="162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1.5</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7.1</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7.1</w:t>
            </w:r>
          </w:p>
        </w:tc>
      </w:tr>
    </w:tbl>
    <w:p>
      <w:pPr>
        <w:spacing w:after="120"/>
      </w:pPr>
    </w:p>
    <w:p>
      <w:pPr>
        <w:spacing w:after="160"/>
      </w:pPr>
    </w:p>
    <w:p>
      <w:pPr>
        <w:pStyle w:val="Heading2"/>
        <w:spacing w:before="280" w:after="120"/>
      </w:pPr>
      <w:r>
        <w:rPr>
          <w:b/>
          <w:color w:val="2E75B6"/>
          <w:sz w:val="26"/>
        </w:rPr>
        <w:t>Investment Thesis</w:t>
      </w:r>
    </w:p>
    <w:p>
      <w:pPr>
        <w:spacing w:after="120"/>
      </w:pPr>
      <w:r>
        <w:rPr>
          <w:i w:val="0"/>
          <w:color w:val="404040"/>
          <w:sz w:val="22"/>
        </w:rPr>
        <w:t>Grupa Pracuj S.A. is a high-quality company with a strong brand and a solid market position in the Polish human resources and recruitment market. The company has a relatively long growth runway, with a wide range of services offered to clients and a strong market position in the Polish market. However, the industry is highly competitive, and the company faces risks related to changes in the labor market and regulatory environment.</w:t>
      </w:r>
    </w:p>
    <w:p>
      <w:pPr>
        <w:pStyle w:val="Heading2"/>
        <w:spacing w:before="280" w:after="120"/>
      </w:pPr>
      <w:r>
        <w:rPr>
          <w:b/>
          <w:color w:val="2E75B6"/>
          <w:sz w:val="26"/>
        </w:rPr>
        <w:t>Key Risks to Monitor</w:t>
      </w:r>
    </w:p>
    <w:p>
      <w:pPr>
        <w:pStyle w:val="ListBullet"/>
        <w:spacing w:after="80"/>
      </w:pPr>
      <w:r>
        <w:rPr>
          <w:color w:val="404040"/>
          <w:sz w:val="22"/>
        </w:rPr>
        <w:t>Competition</w:t>
      </w:r>
    </w:p>
    <w:p>
      <w:pPr>
        <w:pStyle w:val="ListBullet"/>
        <w:spacing w:after="80"/>
      </w:pPr>
      <w:r>
        <w:rPr>
          <w:color w:val="404040"/>
          <w:sz w:val="22"/>
        </w:rPr>
        <w:t>Regulatory risks</w:t>
      </w:r>
    </w:p>
    <w:p>
      <w:pPr>
        <w:pStyle w:val="ListBullet"/>
        <w:spacing w:after="80"/>
      </w:pPr>
      <w:r>
        <w:rPr>
          <w:color w:val="404040"/>
          <w:sz w:val="22"/>
        </w:rPr>
        <w:t>Technological disruption</w:t>
      </w:r>
    </w:p>
    <w:p>
      <w:pPr>
        <w:pStyle w:val="Heading2"/>
        <w:spacing w:before="280" w:after="120"/>
      </w:pPr>
      <w:r>
        <w:rPr>
          <w:b/>
          <w:color w:val="2E75B6"/>
          <w:sz w:val="26"/>
        </w:rPr>
        <w:t>Conviction</w:t>
      </w:r>
    </w:p>
    <w:p>
      <w:pPr>
        <w:spacing w:after="120"/>
      </w:pPr>
      <w:r>
        <w:rPr>
          <w:i w:val="0"/>
          <w:color w:val="404040"/>
          <w:sz w:val="22"/>
        </w:rPr>
        <w:t>Conviction level: Medium</w:t>
      </w:r>
    </w:p>
    <w:p>
      <w:pPr>
        <w:spacing w:after="120"/>
      </w:pPr>
      <w:r>
        <w:rPr>
          <w:i w:val="0"/>
          <w:color w:val="404040"/>
          <w:sz w:val="22"/>
        </w:rPr>
        <w:t>The company's strong brand and solid market position in the Polish human resources and recruitment market, combined with its relatively long growth runway and asset-light business model, support a medium level of conviction. However, the industry is highly competitive, and the company faces risks related to changes in the labor market and regulatory environment, which temper our conviction.</w:t>
      </w:r>
    </w:p>
    <w:p>
      <w:r>
        <w:br w:type="page"/>
      </w:r>
    </w:p>
    <w:p>
      <w:pPr>
        <w:pStyle w:val="Heading1"/>
        <w:pBdr>
          <w:bottom w:val="single" w:sz="6" w:space="4" w:color="2E75B6"/>
        </w:pBdr>
        <w:spacing w:before="360" w:after="180"/>
      </w:pPr>
      <w:r>
        <w:rPr>
          <w:b/>
          <w:color w:val="1F4E79"/>
          <w:sz w:val="32"/>
        </w:rPr>
        <w:t>Sources</w:t>
      </w:r>
    </w:p>
    <w:tbl>
      <w:tblPr>
        <w:tblW w:type="auto" w:w="0"/>
        <w:jc w:val="left"/>
        <w:tblLook w:firstColumn="1" w:firstRow="1" w:lastColumn="0" w:lastRow="0" w:noHBand="0" w:noVBand="1" w:val="04A0"/>
        <w:tblW w:w="9360" w:type="dxa"/>
      </w:tblPr>
      <w:tblGrid>
        <w:gridCol w:w="4680"/>
        <w:gridCol w:w="4680"/>
      </w:tblGrid>
      <w:tr>
        <w:tc>
          <w:tcPr>
            <w:tcW w:type="dxa" w:w="4680"/>
            <w:tcW w:w="30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Source</w:t>
            </w:r>
          </w:p>
        </w:tc>
        <w:tc>
          <w:tcPr>
            <w:tcW w:type="dxa" w:w="4680"/>
            <w:tcW w:w="636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URL</w:t>
            </w:r>
          </w:p>
        </w:tc>
      </w:tr>
      <w:tr>
        <w:tc>
          <w:tcPr>
            <w:tcW w:type="dxa" w:w="4680"/>
            <w:tcW w:w="300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Grupa Pracuj S.A. 2024 Annual Report</w:t>
            </w:r>
          </w:p>
        </w:tc>
        <w:tc>
          <w:tcPr>
            <w:tcW w:type="dxa" w:w="4680"/>
            <w:tcW w:w="636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https://www.grupapracuj.pl/en/investor-relations/financial-reports</w:t>
            </w:r>
          </w:p>
        </w:tc>
      </w:tr>
      <w:tr>
        <w:tc>
          <w:tcPr>
            <w:tcW w:type="dxa" w:w="4680"/>
            <w:tcW w:w="3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Grupa Pracuj S.A. Investor Presentation</w:t>
            </w:r>
          </w:p>
        </w:tc>
        <w:tc>
          <w:tcPr>
            <w:tcW w:type="dxa" w:w="4680"/>
            <w:tcW w:w="6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https://www.grupapracuj.pl/en/investor-relations/presentations</w:t>
            </w:r>
          </w:p>
        </w:tc>
      </w:tr>
      <w:tr>
        <w:tc>
          <w:tcPr>
            <w:tcW w:type="dxa" w:w="4680"/>
            <w:tcW w:w="300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Euromonitor: Recruitment Market in Poland</w:t>
            </w:r>
          </w:p>
        </w:tc>
        <w:tc>
          <w:tcPr>
            <w:tcW w:type="dxa" w:w="4680"/>
            <w:tcW w:w="636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https://www.euromonitor.com/recruitment-market-in-poland/report</w:t>
            </w:r>
          </w:p>
        </w:tc>
      </w:tr>
      <w:tr>
        <w:tc>
          <w:tcPr>
            <w:tcW w:type="dxa" w:w="4680"/>
            <w:tcW w:w="3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Grand View Research: Recruitment Market Size, Share &amp; Trends Analysis Report</w:t>
            </w:r>
          </w:p>
        </w:tc>
        <w:tc>
          <w:tcPr>
            <w:tcW w:type="dxa" w:w="4680"/>
            <w:tcW w:w="6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https://www.grandviewresearch.com/industry-analysis/recruitment-market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