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2165" w:rsidRDefault="00000000">
      <w:pPr>
        <w:spacing w:after="100" w:line="259" w:lineRule="auto"/>
        <w:ind w:left="13" w:firstLine="0"/>
        <w:jc w:val="center"/>
      </w:pPr>
      <w:r>
        <w:rPr>
          <w:b/>
          <w:sz w:val="32"/>
        </w:rPr>
        <w:t>PHASE 3: PROJECT DESIGN</w:t>
      </w:r>
    </w:p>
    <w:p w:rsidR="004A2165" w:rsidRDefault="00000000">
      <w:pPr>
        <w:spacing w:after="75" w:line="259" w:lineRule="auto"/>
        <w:ind w:left="13" w:firstLine="0"/>
        <w:jc w:val="center"/>
      </w:pPr>
      <w:r>
        <w:rPr>
          <w:b/>
        </w:rPr>
        <w:t>PROJECT DOCUMENTATION</w:t>
      </w:r>
    </w:p>
    <w:p w:rsidR="004A2165" w:rsidRDefault="00000000">
      <w:pPr>
        <w:spacing w:after="46" w:line="259" w:lineRule="auto"/>
        <w:ind w:left="167" w:firstLine="0"/>
      </w:pPr>
      <w:r>
        <w:rPr>
          <w:b/>
        </w:rPr>
        <w:t>ANSWERBOT – AI-POWERED FAQ AND CUSTOMER SUPPORT AUTOMATION</w:t>
      </w:r>
    </w:p>
    <w:p w:rsidR="004A2165" w:rsidRDefault="00000000">
      <w:pPr>
        <w:spacing w:after="0" w:line="259" w:lineRule="auto"/>
        <w:ind w:left="-5"/>
      </w:pPr>
      <w:r>
        <w:rPr>
          <w:b/>
          <w:sz w:val="24"/>
        </w:rPr>
        <w:t>Project Details</w:t>
      </w:r>
    </w:p>
    <w:tbl>
      <w:tblPr>
        <w:tblStyle w:val="TableGrid"/>
        <w:tblW w:w="10368" w:type="dxa"/>
        <w:tblInd w:w="-2" w:type="dxa"/>
        <w:tblCellMar>
          <w:top w:w="13" w:type="dxa"/>
          <w:left w:w="110" w:type="dxa"/>
          <w:bottom w:w="0" w:type="dxa"/>
          <w:right w:w="115" w:type="dxa"/>
        </w:tblCellMar>
        <w:tblLook w:val="04A0" w:firstRow="1" w:lastRow="0" w:firstColumn="1" w:lastColumn="0" w:noHBand="0" w:noVBand="1"/>
      </w:tblPr>
      <w:tblGrid>
        <w:gridCol w:w="5184"/>
        <w:gridCol w:w="5184"/>
      </w:tblGrid>
      <w:tr w:rsidR="004A2165">
        <w:trPr>
          <w:trHeight w:val="500"/>
        </w:trPr>
        <w:tc>
          <w:tcPr>
            <w:tcW w:w="5184" w:type="dxa"/>
            <w:tcBorders>
              <w:top w:val="single" w:sz="6" w:space="0" w:color="A6A6A6"/>
              <w:left w:val="single" w:sz="6" w:space="0" w:color="A6A6A6"/>
              <w:bottom w:val="single" w:sz="6" w:space="0" w:color="A6A6A6"/>
              <w:right w:val="single" w:sz="6" w:space="0" w:color="A6A6A6"/>
            </w:tcBorders>
            <w:shd w:val="clear" w:color="auto" w:fill="E7E6E6"/>
            <w:vAlign w:val="center"/>
          </w:tcPr>
          <w:p w:rsidR="004A2165" w:rsidRDefault="00000000">
            <w:pPr>
              <w:spacing w:after="0" w:line="259" w:lineRule="auto"/>
              <w:ind w:left="0" w:firstLine="0"/>
            </w:pPr>
            <w:r>
              <w:rPr>
                <w:sz w:val="21"/>
              </w:rPr>
              <w:t>Project Title</w:t>
            </w:r>
          </w:p>
        </w:tc>
        <w:tc>
          <w:tcPr>
            <w:tcW w:w="5184" w:type="dxa"/>
            <w:tcBorders>
              <w:top w:val="single" w:sz="6" w:space="0" w:color="A6A6A6"/>
              <w:left w:val="single" w:sz="6" w:space="0" w:color="A6A6A6"/>
              <w:bottom w:val="single" w:sz="6" w:space="0" w:color="A6A6A6"/>
              <w:right w:val="single" w:sz="6" w:space="0" w:color="A6A6A6"/>
            </w:tcBorders>
          </w:tcPr>
          <w:p w:rsidR="004A2165" w:rsidRDefault="00000000">
            <w:pPr>
              <w:spacing w:after="0" w:line="259" w:lineRule="auto"/>
              <w:ind w:left="0" w:firstLine="0"/>
            </w:pPr>
            <w:r>
              <w:rPr>
                <w:sz w:val="21"/>
              </w:rPr>
              <w:t>AnswerBot – AI-Powered FAQ and Customer Support Automation</w:t>
            </w:r>
          </w:p>
        </w:tc>
      </w:tr>
      <w:tr w:rsidR="004A2165">
        <w:trPr>
          <w:trHeight w:val="258"/>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4A2165" w:rsidRDefault="00000000">
            <w:pPr>
              <w:spacing w:after="0" w:line="259" w:lineRule="auto"/>
              <w:ind w:left="0" w:firstLine="0"/>
            </w:pPr>
            <w:r>
              <w:rPr>
                <w:sz w:val="21"/>
              </w:rPr>
              <w:t>Team Leader</w:t>
            </w:r>
          </w:p>
        </w:tc>
        <w:tc>
          <w:tcPr>
            <w:tcW w:w="5184" w:type="dxa"/>
            <w:tcBorders>
              <w:top w:val="single" w:sz="6" w:space="0" w:color="A6A6A6"/>
              <w:left w:val="single" w:sz="6" w:space="0" w:color="A6A6A6"/>
              <w:bottom w:val="single" w:sz="6" w:space="0" w:color="A6A6A6"/>
              <w:right w:val="single" w:sz="6" w:space="0" w:color="A6A6A6"/>
            </w:tcBorders>
          </w:tcPr>
          <w:p w:rsidR="004A2165" w:rsidRDefault="00000000">
            <w:pPr>
              <w:spacing w:after="0" w:line="259" w:lineRule="auto"/>
              <w:ind w:left="0" w:firstLine="0"/>
            </w:pPr>
            <w:r>
              <w:rPr>
                <w:sz w:val="21"/>
              </w:rPr>
              <w:t>PRITHIKA.V</w:t>
            </w:r>
          </w:p>
        </w:tc>
      </w:tr>
      <w:tr w:rsidR="004A2165">
        <w:trPr>
          <w:trHeight w:val="253"/>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4A2165" w:rsidRDefault="00000000">
            <w:pPr>
              <w:spacing w:after="0" w:line="259" w:lineRule="auto"/>
              <w:ind w:left="0" w:firstLine="0"/>
            </w:pPr>
            <w:r>
              <w:rPr>
                <w:sz w:val="21"/>
              </w:rPr>
              <w:t>Mail ID</w:t>
            </w:r>
          </w:p>
        </w:tc>
        <w:tc>
          <w:tcPr>
            <w:tcW w:w="5184" w:type="dxa"/>
            <w:tcBorders>
              <w:top w:val="single" w:sz="6" w:space="0" w:color="A6A6A6"/>
              <w:left w:val="single" w:sz="6" w:space="0" w:color="A6A6A6"/>
              <w:bottom w:val="single" w:sz="6" w:space="0" w:color="A6A6A6"/>
              <w:right w:val="single" w:sz="6" w:space="0" w:color="A6A6A6"/>
            </w:tcBorders>
          </w:tcPr>
          <w:p w:rsidR="004A2165" w:rsidRDefault="00000000">
            <w:pPr>
              <w:spacing w:after="0" w:line="259" w:lineRule="auto"/>
              <w:ind w:left="0" w:firstLine="0"/>
            </w:pPr>
            <w:r>
              <w:rPr>
                <w:sz w:val="21"/>
              </w:rPr>
              <w:t>prithivenkatesan2007@gmail.com</w:t>
            </w:r>
          </w:p>
        </w:tc>
      </w:tr>
    </w:tbl>
    <w:p w:rsidR="004A2165" w:rsidRDefault="00000000">
      <w:pPr>
        <w:spacing w:after="0" w:line="259" w:lineRule="auto"/>
        <w:ind w:left="-5"/>
      </w:pPr>
      <w:r>
        <w:rPr>
          <w:b/>
          <w:sz w:val="24"/>
        </w:rPr>
        <w:t>Team Members</w:t>
      </w:r>
    </w:p>
    <w:tbl>
      <w:tblPr>
        <w:tblStyle w:val="TableGrid"/>
        <w:tblW w:w="10368" w:type="dxa"/>
        <w:tblInd w:w="-2" w:type="dxa"/>
        <w:tblCellMar>
          <w:top w:w="13" w:type="dxa"/>
          <w:left w:w="110" w:type="dxa"/>
          <w:bottom w:w="0" w:type="dxa"/>
          <w:right w:w="115" w:type="dxa"/>
        </w:tblCellMar>
        <w:tblLook w:val="04A0" w:firstRow="1" w:lastRow="0" w:firstColumn="1" w:lastColumn="0" w:noHBand="0" w:noVBand="1"/>
      </w:tblPr>
      <w:tblGrid>
        <w:gridCol w:w="5184"/>
        <w:gridCol w:w="5184"/>
      </w:tblGrid>
      <w:tr w:rsidR="004A2165">
        <w:trPr>
          <w:trHeight w:val="256"/>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4A2165" w:rsidRDefault="00000000">
            <w:pPr>
              <w:spacing w:after="0" w:line="259" w:lineRule="auto"/>
              <w:ind w:left="0" w:firstLine="0"/>
            </w:pPr>
            <w:r>
              <w:rPr>
                <w:b/>
                <w:sz w:val="21"/>
              </w:rPr>
              <w:t>Name</w:t>
            </w:r>
          </w:p>
        </w:tc>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4A2165" w:rsidRDefault="00000000">
            <w:pPr>
              <w:spacing w:after="0" w:line="259" w:lineRule="auto"/>
              <w:ind w:left="0" w:firstLine="0"/>
            </w:pPr>
            <w:r>
              <w:rPr>
                <w:b/>
                <w:sz w:val="21"/>
              </w:rPr>
              <w:t>Mail ID</w:t>
            </w:r>
          </w:p>
        </w:tc>
      </w:tr>
      <w:tr w:rsidR="004A2165">
        <w:trPr>
          <w:trHeight w:val="261"/>
        </w:trPr>
        <w:tc>
          <w:tcPr>
            <w:tcW w:w="5184" w:type="dxa"/>
            <w:tcBorders>
              <w:top w:val="single" w:sz="6" w:space="0" w:color="A6A6A6"/>
              <w:left w:val="single" w:sz="6" w:space="0" w:color="A6A6A6"/>
              <w:bottom w:val="single" w:sz="6" w:space="0" w:color="A6A6A6"/>
              <w:right w:val="single" w:sz="6" w:space="0" w:color="A6A6A6"/>
            </w:tcBorders>
          </w:tcPr>
          <w:p w:rsidR="004A2165" w:rsidRDefault="00000000">
            <w:pPr>
              <w:spacing w:after="0" w:line="259" w:lineRule="auto"/>
              <w:ind w:left="0" w:firstLine="0"/>
            </w:pPr>
            <w:r>
              <w:rPr>
                <w:sz w:val="21"/>
              </w:rPr>
              <w:t>PRIYADHARSHINI.S</w:t>
            </w:r>
          </w:p>
        </w:tc>
        <w:tc>
          <w:tcPr>
            <w:tcW w:w="5184" w:type="dxa"/>
            <w:tcBorders>
              <w:top w:val="single" w:sz="6" w:space="0" w:color="A6A6A6"/>
              <w:left w:val="single" w:sz="6" w:space="0" w:color="A6A6A6"/>
              <w:bottom w:val="single" w:sz="6" w:space="0" w:color="A6A6A6"/>
              <w:right w:val="single" w:sz="6" w:space="0" w:color="A6A6A6"/>
            </w:tcBorders>
          </w:tcPr>
          <w:p w:rsidR="004A2165" w:rsidRDefault="00000000">
            <w:pPr>
              <w:spacing w:after="0" w:line="259" w:lineRule="auto"/>
              <w:ind w:left="0" w:firstLine="0"/>
            </w:pPr>
            <w:r>
              <w:rPr>
                <w:sz w:val="21"/>
              </w:rPr>
              <w:t>priyap8560@gmail.com</w:t>
            </w:r>
          </w:p>
        </w:tc>
      </w:tr>
      <w:tr w:rsidR="004A2165">
        <w:trPr>
          <w:trHeight w:val="256"/>
        </w:trPr>
        <w:tc>
          <w:tcPr>
            <w:tcW w:w="5184" w:type="dxa"/>
            <w:tcBorders>
              <w:top w:val="single" w:sz="6" w:space="0" w:color="A6A6A6"/>
              <w:left w:val="single" w:sz="6" w:space="0" w:color="A6A6A6"/>
              <w:bottom w:val="single" w:sz="6" w:space="0" w:color="A6A6A6"/>
              <w:right w:val="single" w:sz="6" w:space="0" w:color="A6A6A6"/>
            </w:tcBorders>
          </w:tcPr>
          <w:p w:rsidR="004A2165" w:rsidRDefault="00000000">
            <w:pPr>
              <w:spacing w:after="0" w:line="259" w:lineRule="auto"/>
              <w:ind w:left="0" w:firstLine="0"/>
            </w:pPr>
            <w:r>
              <w:rPr>
                <w:sz w:val="21"/>
              </w:rPr>
              <w:t>ROSHINI.J</w:t>
            </w:r>
          </w:p>
        </w:tc>
        <w:tc>
          <w:tcPr>
            <w:tcW w:w="5184" w:type="dxa"/>
            <w:tcBorders>
              <w:top w:val="single" w:sz="6" w:space="0" w:color="A6A6A6"/>
              <w:left w:val="single" w:sz="6" w:space="0" w:color="A6A6A6"/>
              <w:bottom w:val="single" w:sz="6" w:space="0" w:color="A6A6A6"/>
              <w:right w:val="single" w:sz="6" w:space="0" w:color="A6A6A6"/>
            </w:tcBorders>
          </w:tcPr>
          <w:p w:rsidR="004A2165" w:rsidRDefault="00000000">
            <w:pPr>
              <w:spacing w:after="0" w:line="259" w:lineRule="auto"/>
              <w:ind w:left="0" w:firstLine="0"/>
            </w:pPr>
            <w:r>
              <w:rPr>
                <w:sz w:val="21"/>
              </w:rPr>
              <w:t>roshinijohnjoseph@gmail.com</w:t>
            </w:r>
          </w:p>
        </w:tc>
      </w:tr>
      <w:tr w:rsidR="004A2165">
        <w:trPr>
          <w:trHeight w:val="258"/>
        </w:trPr>
        <w:tc>
          <w:tcPr>
            <w:tcW w:w="5184" w:type="dxa"/>
            <w:tcBorders>
              <w:top w:val="single" w:sz="6" w:space="0" w:color="A6A6A6"/>
              <w:left w:val="single" w:sz="6" w:space="0" w:color="A6A6A6"/>
              <w:bottom w:val="single" w:sz="6" w:space="0" w:color="A6A6A6"/>
              <w:right w:val="single" w:sz="6" w:space="0" w:color="A6A6A6"/>
            </w:tcBorders>
          </w:tcPr>
          <w:p w:rsidR="004A2165" w:rsidRDefault="00000000">
            <w:pPr>
              <w:spacing w:after="0" w:line="259" w:lineRule="auto"/>
              <w:ind w:left="0" w:firstLine="0"/>
            </w:pPr>
            <w:r>
              <w:rPr>
                <w:sz w:val="21"/>
              </w:rPr>
              <w:t>SHEEBA.G</w:t>
            </w:r>
          </w:p>
        </w:tc>
        <w:tc>
          <w:tcPr>
            <w:tcW w:w="5184" w:type="dxa"/>
            <w:tcBorders>
              <w:top w:val="single" w:sz="6" w:space="0" w:color="A6A6A6"/>
              <w:left w:val="single" w:sz="6" w:space="0" w:color="A6A6A6"/>
              <w:bottom w:val="single" w:sz="6" w:space="0" w:color="A6A6A6"/>
              <w:right w:val="single" w:sz="6" w:space="0" w:color="A6A6A6"/>
            </w:tcBorders>
          </w:tcPr>
          <w:p w:rsidR="004A2165" w:rsidRDefault="00000000">
            <w:pPr>
              <w:spacing w:after="0" w:line="259" w:lineRule="auto"/>
              <w:ind w:left="0" w:firstLine="0"/>
            </w:pPr>
            <w:r>
              <w:rPr>
                <w:sz w:val="21"/>
              </w:rPr>
              <w:t>sheebawincy@gmail.com</w:t>
            </w:r>
          </w:p>
        </w:tc>
      </w:tr>
      <w:tr w:rsidR="004A2165">
        <w:trPr>
          <w:trHeight w:val="256"/>
        </w:trPr>
        <w:tc>
          <w:tcPr>
            <w:tcW w:w="5184" w:type="dxa"/>
            <w:tcBorders>
              <w:top w:val="single" w:sz="6" w:space="0" w:color="A6A6A6"/>
              <w:left w:val="single" w:sz="6" w:space="0" w:color="A6A6A6"/>
              <w:bottom w:val="single" w:sz="6" w:space="0" w:color="A6A6A6"/>
              <w:right w:val="single" w:sz="6" w:space="0" w:color="A6A6A6"/>
            </w:tcBorders>
          </w:tcPr>
          <w:p w:rsidR="004A2165" w:rsidRDefault="00000000">
            <w:pPr>
              <w:spacing w:after="0" w:line="259" w:lineRule="auto"/>
              <w:ind w:left="0" w:firstLine="0"/>
            </w:pPr>
            <w:r>
              <w:rPr>
                <w:sz w:val="21"/>
              </w:rPr>
              <w:t>THABITHA D</w:t>
            </w:r>
          </w:p>
        </w:tc>
        <w:tc>
          <w:tcPr>
            <w:tcW w:w="5184" w:type="dxa"/>
            <w:tcBorders>
              <w:top w:val="single" w:sz="6" w:space="0" w:color="A6A6A6"/>
              <w:left w:val="single" w:sz="6" w:space="0" w:color="A6A6A6"/>
              <w:bottom w:val="single" w:sz="6" w:space="0" w:color="A6A6A6"/>
              <w:right w:val="single" w:sz="6" w:space="0" w:color="A6A6A6"/>
            </w:tcBorders>
          </w:tcPr>
          <w:p w:rsidR="004A2165" w:rsidRDefault="00000000">
            <w:pPr>
              <w:spacing w:after="0" w:line="259" w:lineRule="auto"/>
              <w:ind w:left="0" w:firstLine="0"/>
            </w:pPr>
            <w:r>
              <w:rPr>
                <w:sz w:val="21"/>
              </w:rPr>
              <w:t>thabitha7707@gmail.com</w:t>
            </w:r>
          </w:p>
        </w:tc>
      </w:tr>
    </w:tbl>
    <w:p w:rsidR="004A2165" w:rsidRDefault="00000000">
      <w:pPr>
        <w:pStyle w:val="Heading1"/>
        <w:ind w:left="285" w:hanging="300"/>
      </w:pPr>
      <w:r>
        <w:t>Introduction</w:t>
      </w:r>
    </w:p>
    <w:p w:rsidR="004A2165" w:rsidRDefault="00000000">
      <w:pPr>
        <w:spacing w:after="168" w:line="244" w:lineRule="auto"/>
        <w:ind w:left="0" w:firstLine="0"/>
      </w:pPr>
      <w:r>
        <w:rPr>
          <w:sz w:val="22"/>
        </w:rPr>
        <w:t>The AnswerBot design defines how the major parts of the system work together to deliver secure FAQ and customer-support functionality. The design connects the API gateway, authentication middleware, application services, MongoDB database, and Google Gemini integration into a structured backend architecture. The following design elements provide the technical blueprint used for development.</w:t>
      </w:r>
    </w:p>
    <w:p w:rsidR="004A2165" w:rsidRDefault="00000000">
      <w:pPr>
        <w:pStyle w:val="Heading1"/>
        <w:spacing w:after="55"/>
        <w:ind w:left="285" w:hanging="300"/>
      </w:pPr>
      <w:r>
        <w:t>System Architecture</w:t>
      </w:r>
    </w:p>
    <w:p w:rsidR="004A2165" w:rsidRDefault="00000000">
      <w:pPr>
        <w:ind w:left="-5"/>
      </w:pPr>
      <w:r>
        <w:t>AnswerBot uses a layered server architecture. Incoming API requests first reach the Express server gateway, where HTTP methods, JSON payloads, and CORS-related processing are handled. Authentication middleware then checks protected requests before the request reaches granular services and application logic.</w:t>
      </w:r>
    </w:p>
    <w:p w:rsidR="004A2165" w:rsidRDefault="00000000">
      <w:pPr>
        <w:ind w:left="-5"/>
      </w:pPr>
      <w:r>
        <w:t>The database interface layer uses Mongoose to translate application operations into MongoDB queries. The AI service integration connects the controller or service layer to Google Gemini for question answering and automated topic generation.</w:t>
      </w:r>
    </w:p>
    <w:p w:rsidR="004A2165" w:rsidRDefault="00000000">
      <w:pPr>
        <w:pStyle w:val="Heading1"/>
        <w:ind w:left="285" w:hanging="300"/>
      </w:pPr>
      <w:r>
        <w:lastRenderedPageBreak/>
        <w:t>System Architecture Diagram</w:t>
      </w:r>
    </w:p>
    <w:p w:rsidR="004A2165" w:rsidRDefault="00000000">
      <w:pPr>
        <w:spacing w:after="129" w:line="259" w:lineRule="auto"/>
        <w:ind w:left="1006" w:firstLine="0"/>
      </w:pPr>
      <w:r>
        <w:rPr>
          <w:noProof/>
        </w:rPr>
        <w:drawing>
          <wp:inline distT="0" distB="0" distL="0" distR="0">
            <wp:extent cx="5303520" cy="6863715"/>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5"/>
                    <a:stretch>
                      <a:fillRect/>
                    </a:stretch>
                  </pic:blipFill>
                  <pic:spPr>
                    <a:xfrm>
                      <a:off x="0" y="0"/>
                      <a:ext cx="5303520" cy="6863715"/>
                    </a:xfrm>
                    <a:prstGeom prst="rect">
                      <a:avLst/>
                    </a:prstGeom>
                  </pic:spPr>
                </pic:pic>
              </a:graphicData>
            </a:graphic>
          </wp:inline>
        </w:drawing>
      </w:r>
    </w:p>
    <w:p w:rsidR="004A2165" w:rsidRDefault="00000000">
      <w:pPr>
        <w:pStyle w:val="Heading2"/>
        <w:ind w:left="24" w:right="3"/>
      </w:pPr>
      <w:r>
        <w:t>Figure: 3. System Architecture</w:t>
      </w:r>
    </w:p>
    <w:p w:rsidR="004A2165" w:rsidRDefault="00000000">
      <w:pPr>
        <w:ind w:left="-5"/>
      </w:pPr>
      <w:r>
        <w:t>The diagram is reproduced from the 20-page AnswerBot Demo documentation and shows the layered flow from API clients through the Express gateway, authentication, services, database layer, and AI integration.</w:t>
      </w:r>
    </w:p>
    <w:p w:rsidR="004A2165" w:rsidRDefault="00000000">
      <w:pPr>
        <w:pStyle w:val="Heading1"/>
        <w:spacing w:after="55"/>
        <w:ind w:left="285" w:hanging="300"/>
      </w:pPr>
      <w:r>
        <w:t>Database and ER Design</w:t>
      </w:r>
    </w:p>
    <w:p w:rsidR="004A2165" w:rsidRDefault="00000000">
      <w:pPr>
        <w:ind w:left="-5"/>
      </w:pPr>
      <w:r>
        <w:t xml:space="preserve">The database contains logical entities for User, FAQ, AI Generation, and Category. User records contain identity and authentication information. FAQ records contain questions, answers, </w:t>
      </w:r>
      <w:r>
        <w:lastRenderedPageBreak/>
        <w:t>category information, creator references, and timestamps. AI Generation represents content generated dynamically through Google Gemini. Category organizes FAQ information.</w:t>
      </w:r>
    </w:p>
    <w:p w:rsidR="004A2165" w:rsidRDefault="00000000">
      <w:pPr>
        <w:pStyle w:val="Heading1"/>
        <w:ind w:left="285" w:hanging="300"/>
      </w:pPr>
      <w:r>
        <w:t>ER Diagram</w:t>
      </w:r>
    </w:p>
    <w:p w:rsidR="004A2165" w:rsidRDefault="00000000">
      <w:pPr>
        <w:spacing w:after="129" w:line="259" w:lineRule="auto"/>
        <w:ind w:left="1006" w:firstLine="0"/>
      </w:pPr>
      <w:r>
        <w:rPr>
          <w:noProof/>
        </w:rPr>
        <w:drawing>
          <wp:inline distT="0" distB="0" distL="0" distR="0">
            <wp:extent cx="5303520" cy="6863715"/>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6"/>
                    <a:stretch>
                      <a:fillRect/>
                    </a:stretch>
                  </pic:blipFill>
                  <pic:spPr>
                    <a:xfrm>
                      <a:off x="0" y="0"/>
                      <a:ext cx="5303520" cy="6863715"/>
                    </a:xfrm>
                    <a:prstGeom prst="rect">
                      <a:avLst/>
                    </a:prstGeom>
                  </pic:spPr>
                </pic:pic>
              </a:graphicData>
            </a:graphic>
          </wp:inline>
        </w:drawing>
      </w:r>
    </w:p>
    <w:p w:rsidR="004A2165" w:rsidRDefault="00000000">
      <w:pPr>
        <w:pStyle w:val="Heading2"/>
        <w:ind w:left="24"/>
      </w:pPr>
      <w:r>
        <w:t>Figure: 5. ER</w:t>
      </w:r>
    </w:p>
    <w:p w:rsidR="004A2165" w:rsidRDefault="00000000">
      <w:pPr>
        <w:ind w:left="-5"/>
      </w:pPr>
      <w:r>
        <w:t>The diagram is reproduced from the AnswerBot Demo documentation and represents the logical relationships among users, FAQs, AI-generated content, and categories.</w:t>
      </w:r>
    </w:p>
    <w:p w:rsidR="004A2165" w:rsidRDefault="00000000">
      <w:pPr>
        <w:pStyle w:val="Heading1"/>
        <w:spacing w:after="55"/>
        <w:ind w:left="285" w:hanging="300"/>
      </w:pPr>
      <w:r>
        <w:t>Entity Relationships</w:t>
      </w:r>
    </w:p>
    <w:p w:rsidR="004A2165" w:rsidRDefault="00000000">
      <w:pPr>
        <w:ind w:left="-5"/>
      </w:pPr>
      <w:r>
        <w:t>A registered user can create and manage multiple FAQ records. Each category can contain multiple FAQ documents. A user can generate multiple AI-assisted FAQs, which may later be saved into the FAQ collection. Search operations retrieve matching FAQ documents using keyword and semantic matching.</w:t>
      </w:r>
    </w:p>
    <w:p w:rsidR="004A2165" w:rsidRDefault="00000000">
      <w:pPr>
        <w:pStyle w:val="Heading1"/>
        <w:spacing w:after="55"/>
        <w:ind w:left="285" w:hanging="300"/>
      </w:pPr>
      <w:r>
        <w:t>User Roles and Use Cases</w:t>
      </w:r>
    </w:p>
    <w:p w:rsidR="004A2165" w:rsidRDefault="00000000">
      <w:pPr>
        <w:numPr>
          <w:ilvl w:val="0"/>
          <w:numId w:val="1"/>
        </w:numPr>
        <w:ind w:hanging="169"/>
      </w:pPr>
      <w:r>
        <w:t>Admin: manages registered users, FAQs, categories, and AI-generated content.</w:t>
      </w:r>
    </w:p>
    <w:p w:rsidR="004A2165" w:rsidRDefault="00000000">
      <w:pPr>
        <w:numPr>
          <w:ilvl w:val="0"/>
          <w:numId w:val="1"/>
        </w:numPr>
        <w:ind w:hanging="169"/>
      </w:pPr>
      <w:r>
        <w:t>Content Creator: creates, edits, deletes, organizes, and generates FAQ content using AI.</w:t>
      </w:r>
    </w:p>
    <w:p w:rsidR="004A2165" w:rsidRDefault="00000000">
      <w:pPr>
        <w:numPr>
          <w:ilvl w:val="0"/>
          <w:numId w:val="1"/>
        </w:numPr>
        <w:ind w:hanging="169"/>
      </w:pPr>
      <w:r>
        <w:t>Authenticated User: views and searches FAQs and can use AI-assisted answers.</w:t>
      </w:r>
    </w:p>
    <w:p w:rsidR="004A2165" w:rsidRDefault="00000000">
      <w:pPr>
        <w:numPr>
          <w:ilvl w:val="0"/>
          <w:numId w:val="1"/>
        </w:numPr>
        <w:ind w:hanging="169"/>
      </w:pPr>
      <w:r>
        <w:t>Public User: views and searches published FAQs but cannot access protected API operations.</w:t>
      </w:r>
      <w:r>
        <w:br w:type="page"/>
      </w:r>
    </w:p>
    <w:p w:rsidR="004A2165" w:rsidRDefault="00000000">
      <w:pPr>
        <w:pStyle w:val="Heading1"/>
        <w:ind w:left="285" w:hanging="300"/>
      </w:pPr>
      <w:r>
        <w:t>User Flow / Flowchart</w:t>
      </w:r>
    </w:p>
    <w:p w:rsidR="004A2165" w:rsidRDefault="00000000">
      <w:pPr>
        <w:spacing w:after="129" w:line="259" w:lineRule="auto"/>
        <w:ind w:left="1006" w:firstLine="0"/>
      </w:pPr>
      <w:r>
        <w:rPr>
          <w:noProof/>
        </w:rPr>
        <w:drawing>
          <wp:inline distT="0" distB="0" distL="0" distR="0">
            <wp:extent cx="5303520" cy="6863715"/>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7"/>
                    <a:stretch>
                      <a:fillRect/>
                    </a:stretch>
                  </pic:blipFill>
                  <pic:spPr>
                    <a:xfrm>
                      <a:off x="0" y="0"/>
                      <a:ext cx="5303520" cy="6863715"/>
                    </a:xfrm>
                    <a:prstGeom prst="rect">
                      <a:avLst/>
                    </a:prstGeom>
                  </pic:spPr>
                </pic:pic>
              </a:graphicData>
            </a:graphic>
          </wp:inline>
        </w:drawing>
      </w:r>
    </w:p>
    <w:p w:rsidR="004A2165" w:rsidRDefault="00000000">
      <w:pPr>
        <w:pStyle w:val="Heading2"/>
        <w:ind w:left="24" w:right="4"/>
      </w:pPr>
      <w:r>
        <w:t>Figure: 8. User Flow / Flowchart</w:t>
      </w:r>
    </w:p>
    <w:p w:rsidR="004A2165" w:rsidRDefault="00000000">
      <w:pPr>
        <w:ind w:left="-5"/>
      </w:pPr>
      <w:r>
        <w:t>The flowchart is reproduced from the AnswerBot Demo documentation and is included as part of the project design reference.</w:t>
      </w:r>
    </w:p>
    <w:p w:rsidR="004A2165" w:rsidRDefault="00000000">
      <w:pPr>
        <w:pStyle w:val="Heading1"/>
        <w:spacing w:after="55"/>
        <w:ind w:left="285" w:hanging="300"/>
      </w:pPr>
      <w:r>
        <w:t>MVC Architecture</w:t>
      </w:r>
    </w:p>
    <w:p w:rsidR="004A2165" w:rsidRDefault="00000000">
      <w:pPr>
        <w:ind w:left="-5"/>
      </w:pPr>
      <w:r>
        <w:t>The demo describes an MVC-based separation of responsibilities. The Model layer defines Mongoose schemas and database field rules. The Controller layer receives requests, validates request structures, delegates processing to models or services, and returns standardized JSON responses. In the headless backend, the View role is represented by the API routing layer rather than HTML templates.</w:t>
      </w:r>
    </w:p>
    <w:p w:rsidR="004A2165" w:rsidRDefault="00000000">
      <w:pPr>
        <w:pStyle w:val="Heading1"/>
        <w:ind w:left="435" w:hanging="450"/>
      </w:pPr>
      <w:r>
        <w:t>MVC Architecture Diagram</w:t>
      </w:r>
    </w:p>
    <w:p w:rsidR="004A2165" w:rsidRDefault="00000000">
      <w:pPr>
        <w:spacing w:after="129" w:line="259" w:lineRule="auto"/>
        <w:ind w:left="1006" w:firstLine="0"/>
      </w:pPr>
      <w:r>
        <w:rPr>
          <w:noProof/>
        </w:rPr>
        <w:drawing>
          <wp:inline distT="0" distB="0" distL="0" distR="0">
            <wp:extent cx="5303520" cy="6863715"/>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8"/>
                    <a:stretch>
                      <a:fillRect/>
                    </a:stretch>
                  </pic:blipFill>
                  <pic:spPr>
                    <a:xfrm>
                      <a:off x="0" y="0"/>
                      <a:ext cx="5303520" cy="6863715"/>
                    </a:xfrm>
                    <a:prstGeom prst="rect">
                      <a:avLst/>
                    </a:prstGeom>
                  </pic:spPr>
                </pic:pic>
              </a:graphicData>
            </a:graphic>
          </wp:inline>
        </w:drawing>
      </w:r>
    </w:p>
    <w:p w:rsidR="004A2165" w:rsidRDefault="00000000">
      <w:pPr>
        <w:pStyle w:val="Heading2"/>
        <w:ind w:left="24" w:right="2"/>
      </w:pPr>
      <w:r>
        <w:t>Figure: 10. MVC Architecture</w:t>
      </w:r>
    </w:p>
    <w:p w:rsidR="004A2165" w:rsidRDefault="00000000">
      <w:pPr>
        <w:ind w:left="-5"/>
      </w:pPr>
      <w:r>
        <w:t>The MVC diagram is reproduced from the AnswerBot Demo documentation and illustrates the separation between model, controller, and API routing responsibilities.</w:t>
      </w:r>
    </w:p>
    <w:p w:rsidR="004A2165" w:rsidRDefault="00000000">
      <w:pPr>
        <w:pStyle w:val="Heading1"/>
        <w:spacing w:after="55"/>
        <w:ind w:left="435" w:hanging="450"/>
      </w:pPr>
      <w:r>
        <w:t>Project Folder Structure</w:t>
      </w:r>
    </w:p>
    <w:p w:rsidR="004A2165" w:rsidRDefault="00000000">
      <w:pPr>
        <w:ind w:left="-5"/>
      </w:pPr>
      <w:r>
        <w:t>The demo organizes the project around configuration, controllers, middleware, models, routes, services, and the server entry point. This separation allows database definitions, authentication middleware, routing, and specialized AI logic to remain independently maintainable.</w:t>
      </w:r>
    </w:p>
    <w:p w:rsidR="004A2165" w:rsidRDefault="00000000">
      <w:pPr>
        <w:pStyle w:val="Heading1"/>
        <w:ind w:left="435" w:hanging="450"/>
      </w:pPr>
      <w:r>
        <w:t>Folder Structure Visual</w:t>
      </w:r>
    </w:p>
    <w:p w:rsidR="004A2165" w:rsidRDefault="00000000">
      <w:pPr>
        <w:spacing w:after="129" w:line="259" w:lineRule="auto"/>
        <w:ind w:left="1006" w:firstLine="0"/>
      </w:pPr>
      <w:r>
        <w:rPr>
          <w:noProof/>
        </w:rPr>
        <w:drawing>
          <wp:inline distT="0" distB="0" distL="0" distR="0">
            <wp:extent cx="5303520" cy="6863715"/>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9"/>
                    <a:stretch>
                      <a:fillRect/>
                    </a:stretch>
                  </pic:blipFill>
                  <pic:spPr>
                    <a:xfrm>
                      <a:off x="0" y="0"/>
                      <a:ext cx="5303520" cy="6863715"/>
                    </a:xfrm>
                    <a:prstGeom prst="rect">
                      <a:avLst/>
                    </a:prstGeom>
                  </pic:spPr>
                </pic:pic>
              </a:graphicData>
            </a:graphic>
          </wp:inline>
        </w:drawing>
      </w:r>
    </w:p>
    <w:p w:rsidR="004A2165" w:rsidRDefault="00000000">
      <w:pPr>
        <w:pStyle w:val="Heading2"/>
        <w:ind w:left="24" w:right="2"/>
      </w:pPr>
      <w:r>
        <w:t>Figure: 12. Folder Structure</w:t>
      </w:r>
    </w:p>
    <w:p w:rsidR="004A2165" w:rsidRDefault="00000000">
      <w:pPr>
        <w:ind w:left="-5"/>
      </w:pPr>
      <w:r>
        <w:t>The folder-structure visual is reproduced from the AnswerBot Demo documentation and is included to show the documented source organization.</w:t>
      </w:r>
    </w:p>
    <w:sectPr w:rsidR="004A2165">
      <w:pgSz w:w="12240" w:h="15840"/>
      <w:pgMar w:top="802" w:right="950" w:bottom="806" w:left="9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1467E"/>
    <w:multiLevelType w:val="hybridMultilevel"/>
    <w:tmpl w:val="06646F62"/>
    <w:lvl w:ilvl="0" w:tplc="6BD8B92C">
      <w:start w:val="1"/>
      <w:numFmt w:val="decimal"/>
      <w:pStyle w:val="Heading1"/>
      <w:lvlText w:val="%1."/>
      <w:lvlJc w:val="left"/>
      <w:pPr>
        <w:ind w:left="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1" w:tplc="6E3A11C0">
      <w:start w:val="1"/>
      <w:numFmt w:val="lowerLetter"/>
      <w:lvlText w:val="%2"/>
      <w:lvlJc w:val="left"/>
      <w:pPr>
        <w:ind w:left="108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2" w:tplc="59348BD0">
      <w:start w:val="1"/>
      <w:numFmt w:val="lowerRoman"/>
      <w:lvlText w:val="%3"/>
      <w:lvlJc w:val="left"/>
      <w:pPr>
        <w:ind w:left="180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3" w:tplc="5136E6C6">
      <w:start w:val="1"/>
      <w:numFmt w:val="decimal"/>
      <w:lvlText w:val="%4"/>
      <w:lvlJc w:val="left"/>
      <w:pPr>
        <w:ind w:left="252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4" w:tplc="B7A0E3F8">
      <w:start w:val="1"/>
      <w:numFmt w:val="lowerLetter"/>
      <w:lvlText w:val="%5"/>
      <w:lvlJc w:val="left"/>
      <w:pPr>
        <w:ind w:left="324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5" w:tplc="28F00B36">
      <w:start w:val="1"/>
      <w:numFmt w:val="lowerRoman"/>
      <w:lvlText w:val="%6"/>
      <w:lvlJc w:val="left"/>
      <w:pPr>
        <w:ind w:left="396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6" w:tplc="7076F9A2">
      <w:start w:val="1"/>
      <w:numFmt w:val="decimal"/>
      <w:lvlText w:val="%7"/>
      <w:lvlJc w:val="left"/>
      <w:pPr>
        <w:ind w:left="468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7" w:tplc="6874BFF0">
      <w:start w:val="1"/>
      <w:numFmt w:val="lowerLetter"/>
      <w:lvlText w:val="%8"/>
      <w:lvlJc w:val="left"/>
      <w:pPr>
        <w:ind w:left="540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8" w:tplc="D840CDB2">
      <w:start w:val="1"/>
      <w:numFmt w:val="lowerRoman"/>
      <w:lvlText w:val="%9"/>
      <w:lvlJc w:val="left"/>
      <w:pPr>
        <w:ind w:left="612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abstractNum>
  <w:abstractNum w:abstractNumId="1" w15:restartNumberingAfterBreak="0">
    <w:nsid w:val="79050274"/>
    <w:multiLevelType w:val="hybridMultilevel"/>
    <w:tmpl w:val="7610A42E"/>
    <w:lvl w:ilvl="0" w:tplc="0F5EFA64">
      <w:start w:val="1"/>
      <w:numFmt w:val="bullet"/>
      <w:lvlText w:val="•"/>
      <w:lvlJc w:val="left"/>
      <w:pPr>
        <w:ind w:left="313"/>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6A8E61F4">
      <w:start w:val="1"/>
      <w:numFmt w:val="bullet"/>
      <w:lvlText w:val="o"/>
      <w:lvlJc w:val="left"/>
      <w:pPr>
        <w:ind w:left="122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2F343F6A">
      <w:start w:val="1"/>
      <w:numFmt w:val="bullet"/>
      <w:lvlText w:val="▪"/>
      <w:lvlJc w:val="left"/>
      <w:pPr>
        <w:ind w:left="194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4C16688A">
      <w:start w:val="1"/>
      <w:numFmt w:val="bullet"/>
      <w:lvlText w:val="•"/>
      <w:lvlJc w:val="left"/>
      <w:pPr>
        <w:ind w:left="266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12AEEA3C">
      <w:start w:val="1"/>
      <w:numFmt w:val="bullet"/>
      <w:lvlText w:val="o"/>
      <w:lvlJc w:val="left"/>
      <w:pPr>
        <w:ind w:left="338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BBCE6626">
      <w:start w:val="1"/>
      <w:numFmt w:val="bullet"/>
      <w:lvlText w:val="▪"/>
      <w:lvlJc w:val="left"/>
      <w:pPr>
        <w:ind w:left="410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53681AF6">
      <w:start w:val="1"/>
      <w:numFmt w:val="bullet"/>
      <w:lvlText w:val="•"/>
      <w:lvlJc w:val="left"/>
      <w:pPr>
        <w:ind w:left="482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8F008C3E">
      <w:start w:val="1"/>
      <w:numFmt w:val="bullet"/>
      <w:lvlText w:val="o"/>
      <w:lvlJc w:val="left"/>
      <w:pPr>
        <w:ind w:left="554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D304C88E">
      <w:start w:val="1"/>
      <w:numFmt w:val="bullet"/>
      <w:lvlText w:val="▪"/>
      <w:lvlJc w:val="left"/>
      <w:pPr>
        <w:ind w:left="626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num w:numId="1" w16cid:durableId="279143718">
    <w:abstractNumId w:val="1"/>
  </w:num>
  <w:num w:numId="2" w16cid:durableId="1993440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165"/>
    <w:rsid w:val="003C4B7F"/>
    <w:rsid w:val="004A2165"/>
    <w:rsid w:val="00C17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90F101-B3C3-4CC3-A356-42D4E7BCB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26" w:lineRule="auto"/>
      <w:ind w:left="10" w:hanging="10"/>
    </w:pPr>
    <w:rPr>
      <w:rFonts w:ascii="Calibri" w:eastAsia="Calibri" w:hAnsi="Calibri" w:cs="Calibri"/>
      <w:color w:val="000000"/>
      <w:sz w:val="27"/>
    </w:rPr>
  </w:style>
  <w:style w:type="paragraph" w:styleId="Heading1">
    <w:name w:val="heading 1"/>
    <w:next w:val="Normal"/>
    <w:link w:val="Heading1Char"/>
    <w:uiPriority w:val="9"/>
    <w:qFormat/>
    <w:pPr>
      <w:keepNext/>
      <w:keepLines/>
      <w:numPr>
        <w:numId w:val="2"/>
      </w:numPr>
      <w:spacing w:after="4" w:line="259" w:lineRule="auto"/>
      <w:ind w:left="10" w:hanging="10"/>
      <w:outlineLvl w:val="0"/>
    </w:pPr>
    <w:rPr>
      <w:rFonts w:ascii="Calibri" w:eastAsia="Calibri" w:hAnsi="Calibri" w:cs="Calibri"/>
      <w:b/>
      <w:color w:val="365F91"/>
      <w:sz w:val="27"/>
    </w:rPr>
  </w:style>
  <w:style w:type="paragraph" w:styleId="Heading2">
    <w:name w:val="heading 2"/>
    <w:next w:val="Normal"/>
    <w:link w:val="Heading2Char"/>
    <w:uiPriority w:val="9"/>
    <w:unhideWhenUsed/>
    <w:qFormat/>
    <w:pPr>
      <w:keepNext/>
      <w:keepLines/>
      <w:spacing w:after="120" w:line="259" w:lineRule="auto"/>
      <w:ind w:left="22" w:hanging="10"/>
      <w:jc w:val="center"/>
      <w:outlineLvl w:val="1"/>
    </w:pPr>
    <w:rPr>
      <w:rFonts w:ascii="Calibri" w:eastAsia="Calibri" w:hAnsi="Calibri" w:cs="Calibri"/>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3"/>
    </w:rPr>
  </w:style>
  <w:style w:type="character" w:customStyle="1" w:styleId="Heading1Char">
    <w:name w:val="Heading 1 Char"/>
    <w:link w:val="Heading1"/>
    <w:rPr>
      <w:rFonts w:ascii="Calibri" w:eastAsia="Calibri" w:hAnsi="Calibri" w:cs="Calibri"/>
      <w:b/>
      <w:color w:val="365F91"/>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630</Words>
  <Characters>3593</Characters>
  <Application>Microsoft Office Word</Application>
  <DocSecurity>0</DocSecurity>
  <Lines>29</Lines>
  <Paragraphs>8</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Daniel Vasan</cp:lastModifiedBy>
  <cp:revision>2</cp:revision>
  <dcterms:created xsi:type="dcterms:W3CDTF">2026-09-28T04:01:00Z</dcterms:created>
  <dcterms:modified xsi:type="dcterms:W3CDTF">2026-09-28T04:01:00Z</dcterms:modified>
</cp:coreProperties>
</file>