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40"/>
        </w:rPr>
        <w:t>Oil India Limited — HSSE SIF Platform Implementation Report</w:t>
      </w:r>
    </w:p>
    <w:p>
      <w:r>
        <w:rPr>
          <w:rFonts w:ascii="Arial" w:hAnsi="Arial"/>
          <w:i/>
          <w:color w:val="475569"/>
          <w:sz w:val="22"/>
        </w:rPr>
        <w:t>Enterprise AI-driven Incident Classification, Precursor Risk Analytics, Safety Knowledge Graph, and Compliance Enforcement System</w:t>
        <w:br/>
        <w:t>Aligned with OISD-STD-105, DGMS OMR 2017, and IOGP Life-Saving Rules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F1F5F9"/>
          </w:tcPr>
          <w:p>
            <w:r>
              <w:rPr>
                <w:b/>
                <w:sz w:val="19"/>
              </w:rPr>
              <w:t>Target Organization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Oil India Limited (HSSE Department)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r>
              <w:rPr>
                <w:b/>
                <w:sz w:val="19"/>
              </w:rPr>
              <w:t>Project Status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Fully Implemented &amp; Verified Baseline Platform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r>
              <w:rPr>
                <w:b/>
                <w:sz w:val="19"/>
              </w:rPr>
              <w:t>Operational Coverage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12+ Oil India Installations (Baghjan, Duliajan, Digboi, Moran)</w:t>
            </w:r>
          </w:p>
        </w:tc>
      </w:tr>
    </w:tbl>
    <w:p>
      <w:pPr>
        <w:spacing w:after="320"/>
      </w:pPr>
    </w:p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1. Executive Overview</w:t>
      </w:r>
    </w:p>
    <w:p>
      <w:pPr>
        <w:spacing w:after="120" w:line="276" w:lineRule="auto"/>
      </w:pPr>
      <w:r>
        <w:rPr>
          <w:rFonts w:ascii="Arial" w:hAnsi="Arial"/>
          <w:color w:val="334155"/>
          <w:sz w:val="21"/>
        </w:rPr>
        <w:t>In upstream oil and gas operations—spanning drilling rigs, gas gathering stations, refineries, and high-pressure cross-country pipelines—traditional safety tracking often struggles to separate high-consequence Serious Injury &amp; Fatality (SIF) precursors from routine low-severity observations.</w:t>
      </w:r>
    </w:p>
    <w:p>
      <w:pPr>
        <w:spacing w:after="120" w:line="276" w:lineRule="auto"/>
      </w:pPr>
      <w:r>
        <w:rPr>
          <w:rFonts w:ascii="Arial" w:hAnsi="Arial"/>
          <w:color w:val="334155"/>
          <w:sz w:val="21"/>
        </w:rPr>
        <w:t>This platform provides an end-to-end artificial intelligence and data-driven triage solution developed for Oil India Limited (HSSE Department). Built with a zero-external-framework Python server and offline-first ML models, it automatically ingests field safety reports (in English, Hindi, Hinglish, or Assamese regional terms), evaluates energy pathway hazards, checks safety barrier health, flags IOGP Life-Saving Rule violations, builds interactive safety knowledge graphs, and forecasts temporal risk trends across 12+ Oil India operational installations.</w:t>
      </w:r>
    </w:p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2. Summary of Implemented Features &amp; Core Novelties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1: AI Incident Classifier &amp; SIF Precursor Triage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Domain NLP Tokenizer: </w:t>
      </w:r>
      <w:r>
        <w:rPr>
          <w:rFonts w:ascii="Arial" w:hAnsi="Arial"/>
          <w:color w:val="334155"/>
          <w:sz w:val="20"/>
        </w:rPr>
        <w:t>Ingests technical oilfield jargon (BOP, flare stack, wellhead pressure, H2S sensors, wireline) and normalizes mixed Hinglish/Assamese field inputs.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Dual ML Engine: </w:t>
      </w:r>
      <w:r>
        <w:rPr>
          <w:rFonts w:ascii="Arial" w:hAnsi="Arial"/>
          <w:color w:val="334155"/>
          <w:sz w:val="20"/>
        </w:rPr>
        <w:t>Binary classification model for SIF precursor detection and multi-class model for predicting 10 IOGP Life-Saving Rules.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Numeric SIF Scoring: </w:t>
      </w:r>
      <w:r>
        <w:rPr>
          <w:rFonts w:ascii="Arial" w:hAnsi="Arial"/>
          <w:color w:val="334155"/>
          <w:sz w:val="20"/>
        </w:rPr>
        <w:t>Outputs a 0–100% SIF risk probability index and automated audit rationale with OISD action recommendations.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2: Safety Relationship Map (D3.js Knowledge Graph)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Graph Extraction API: </w:t>
      </w:r>
      <w:r>
        <w:rPr>
          <w:rFonts w:ascii="Arial" w:hAnsi="Arial"/>
          <w:color w:val="334155"/>
          <w:sz w:val="20"/>
        </w:rPr>
        <w:t>Dynamically extracts graph nodes and link edges linking Activity -&gt; Hazard -&gt; Barrier -&gt; IOGP Rule -&gt; Consequence.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Interactive D3.js Renderer: </w:t>
      </w:r>
      <w:r>
        <w:rPr>
          <w:rFonts w:ascii="Arial" w:hAnsi="Arial"/>
          <w:color w:val="334155"/>
          <w:sz w:val="20"/>
        </w:rPr>
        <w:t>Interactive force-directed graph with node filtering, search, physics freeze controls, and node-dragging mechanics.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3: Historical Similar Incident Retrieval Engine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Cosine Similarity Search: </w:t>
      </w:r>
      <w:r>
        <w:rPr>
          <w:rFonts w:ascii="Arial" w:hAnsi="Arial"/>
          <w:color w:val="334155"/>
          <w:sz w:val="20"/>
        </w:rPr>
        <w:t>Pre-computes TF-IDF vector matrix over 500+ historical safety observations.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Near-Miss Retrieval: </w:t>
      </w:r>
      <w:r>
        <w:rPr>
          <w:rFonts w:ascii="Arial" w:hAnsi="Arial"/>
          <w:color w:val="334155"/>
          <w:sz w:val="20"/>
        </w:rPr>
        <w:t>Instant search returning top historical matching incidents, past barrier failures, and previously applied corrective measures.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4: Temporal Risk Forecasting &amp; KPI Dashboard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Polyfit Trend Extrapolation: </w:t>
      </w:r>
      <w:r>
        <w:rPr>
          <w:rFonts w:ascii="Arial" w:hAnsi="Arial"/>
          <w:color w:val="334155"/>
          <w:sz w:val="20"/>
        </w:rPr>
        <w:t>Polynomial regression calculating 30-day and 60-day projected SIF precursor rates.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Real-Time Visualizations: </w:t>
      </w:r>
      <w:r>
        <w:rPr>
          <w:rFonts w:ascii="Arial" w:hAnsi="Arial"/>
          <w:color w:val="334155"/>
          <w:sz w:val="20"/>
        </w:rPr>
        <w:t>Interactive charts for Monthly Trends, Hazard Breakdown, Barrier Conditions, and Severity Donut Chart.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5: Hierarchy of Controls Remediation Engine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5-Tier Categorization: </w:t>
      </w:r>
      <w:r>
        <w:rPr>
          <w:rFonts w:ascii="Arial" w:hAnsi="Arial"/>
          <w:color w:val="334155"/>
          <w:sz w:val="20"/>
        </w:rPr>
        <w:t>Automatically maps incident risks into Elimination, Substitution, Engineering Controls, Administrative Controls, and PPE.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6: Multilingual &amp; Hinglish Incident Text Normalization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Mixed Language Processing: </w:t>
      </w:r>
      <w:r>
        <w:rPr>
          <w:rFonts w:ascii="Arial" w:hAnsi="Arial"/>
          <w:color w:val="334155"/>
          <w:sz w:val="20"/>
        </w:rPr>
        <w:t>Handles mixed field text (English, Hindi, Hinglish, Assamese terms), converting colloquial technical entries into normalized tokens.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7: Role-Based Access Control (RBAC) System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Enterprise Roles: </w:t>
      </w:r>
      <w:r>
        <w:rPr>
          <w:rFonts w:ascii="Arial" w:hAnsi="Arial"/>
          <w:color w:val="334155"/>
          <w:sz w:val="20"/>
        </w:rPr>
        <w:t>Configured for HSE Manager, Site Manager, Field Supervisor, and Safety Analyst with scoped permissions.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8: Multi-Site Hero Carousel &amp; Visual Monitoring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Auto-Rotating Hero Slideshow: </w:t>
      </w:r>
      <w:r>
        <w:rPr>
          <w:rFonts w:ascii="Arial" w:hAnsi="Arial"/>
          <w:color w:val="334155"/>
          <w:sz w:val="20"/>
        </w:rPr>
        <w:t>2.5-second rotation speed with smooth 0.45s fade transitions across Baghjan Field #5, Duliajan GGS, Digboi Refinery, and Moran OCS Station.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9: UTF-8 Excel-Compatible Data Export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One-Click CSV Export: </w:t>
      </w:r>
      <w:r>
        <w:rPr>
          <w:rFonts w:ascii="Arial" w:hAnsi="Arial"/>
          <w:color w:val="334155"/>
          <w:sz w:val="20"/>
        </w:rPr>
        <w:t>Serves safety report records with embedded UTF-8 Byte Order Mark (BOM), enabling Microsoft Excel on Windows to natively open columns cleanly.</w:t>
      </w:r>
    </w:p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3. REST API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Serves main Single-Page Application (public/index.html)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/api/classify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Runs ML inference for SIF risk, IOGP rule &amp; corrective actions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/api/similar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Executes TF-IDF cosine similarity search for near-miss retrieval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/api/analytics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Serves KPI summaries, hazard distributions &amp; polyfit risk forecast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/api/knowledge-graph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Serves D3 graph nodes &amp; link relationship edges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/api/reports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Serves safety observation records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/api/export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Serves UTF-8 BOM encoded CSV download for Microsoft Excel</w:t>
            </w:r>
          </w:p>
        </w:tc>
      </w:tr>
    </w:tbl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4. Architecture &amp; Repository Layout</w:t>
      </w:r>
    </w:p>
    <w:p>
      <w:pPr>
        <w:spacing w:after="120" w:line="276" w:lineRule="auto"/>
      </w:pPr>
      <w:r>
        <w:rPr>
          <w:rFonts w:ascii="Arial" w:hAnsi="Arial"/>
          <w:color w:val="334155"/>
          <w:sz w:val="21"/>
        </w:rPr>
        <w:t>The project follows a clean, modular enterprise directory architecture: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Module / Path</w:t>
            </w:r>
          </w:p>
        </w:tc>
        <w:tc>
          <w:tcPr>
            <w:tcW w:type="dxa" w:w="4680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Technical 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app/server.py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 server &amp; REST API handlers (built on Python native http.server)</w:t>
            </w:r>
          </w:p>
        </w:tc>
      </w:tr>
      <w:tr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data/</w:t>
            </w:r>
          </w:p>
        </w:tc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Primary dataset of 500+ observations, OSHA SIF train/test splits, processor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Joblib binaries for binary SIF model, multi-class IOGP model &amp; vectorizer</w:t>
            </w:r>
          </w:p>
        </w:tc>
      </w:tr>
      <w:tr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public/</w:t>
            </w:r>
          </w:p>
        </w:tc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Single-Page Application frontend (index.html, styles.css, app.js, images)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src/sif_engine.py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SIF precursor calculation &amp; numeric risk scoring algorithm</w:t>
            </w:r>
          </w:p>
        </w:tc>
      </w:tr>
      <w:tr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src/nlp_engine.py</w:t>
            </w:r>
          </w:p>
        </w:tc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SafetyClassifierPipeline ML wrapper &amp; text normalizer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src/domain_tokenizer.py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Oilfield vocabulary dictionary &amp; Hinglish tokenizer</w:t>
            </w:r>
          </w:p>
        </w:tc>
      </w:tr>
      <w:tr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src/train.py &amp; tuning</w:t>
            </w:r>
          </w:p>
        </w:tc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Model training, hyperparameter tuning &amp; evaluation scripts</w:t>
            </w:r>
          </w:p>
        </w:tc>
      </w:tr>
    </w:tbl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5. Private GitHub Repository &amp; Team Setup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Repository Visibility: </w:t>
      </w:r>
      <w:r>
        <w:rPr>
          <w:rFonts w:ascii="Arial" w:hAnsi="Arial"/>
          <w:color w:val="334155"/>
          <w:sz w:val="20"/>
        </w:rPr>
        <w:t>Private repository created at https://github.com/prithvi2645/sih-hsse-platform.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Collaborator Workflow: </w:t>
      </w:r>
      <w:r>
        <w:rPr>
          <w:rFonts w:ascii="Arial" w:hAnsi="Arial"/>
          <w:color w:val="334155"/>
          <w:sz w:val="20"/>
        </w:rPr>
        <w:t>Teammates invited via GitHub Collaborators with write permissions.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Branching &amp; Safety: </w:t>
      </w:r>
      <w:r>
        <w:rPr>
          <w:rFonts w:ascii="Arial" w:hAnsi="Arial"/>
          <w:color w:val="334155"/>
          <w:sz w:val="20"/>
        </w:rPr>
        <w:t>Feature branch pattern (feature/&lt;name&gt;) with PR reviews. Safe push flag --force-with-lease enforced.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