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7E04" w14:textId="77777777" w:rsidR="00CE2125" w:rsidRDefault="00000000">
      <w:pPr>
        <w:spacing w:before="400" w:after="60"/>
        <w:jc w:val="center"/>
      </w:pPr>
      <w:r>
        <w:rPr>
          <w:b/>
          <w:bCs/>
          <w:color w:val="1428A0"/>
          <w:sz w:val="40"/>
          <w:szCs w:val="40"/>
        </w:rPr>
        <w:t>SAMSUNG PRISM</w:t>
      </w:r>
    </w:p>
    <w:p w14:paraId="421116C0" w14:textId="77777777" w:rsidR="00CE2125" w:rsidRDefault="00000000">
      <w:pPr>
        <w:spacing w:after="60"/>
        <w:jc w:val="center"/>
      </w:pPr>
      <w:r>
        <w:rPr>
          <w:color w:val="444444"/>
          <w:sz w:val="26"/>
          <w:szCs w:val="26"/>
        </w:rPr>
        <w:t>Predictive Texture Streaming for XR Applications</w:t>
      </w:r>
    </w:p>
    <w:p w14:paraId="24A29F8A" w14:textId="77777777" w:rsidR="00CE2125" w:rsidRDefault="00CE2125">
      <w:pPr>
        <w:pBdr>
          <w:bottom w:val="single" w:sz="8" w:space="4" w:color="1428A0"/>
        </w:pBdr>
        <w:spacing w:before="40" w:after="100"/>
        <w:jc w:val="center"/>
      </w:pPr>
    </w:p>
    <w:p w14:paraId="0DCF382B" w14:textId="791797D4" w:rsidR="00CE2125" w:rsidRDefault="00000000">
      <w:pPr>
        <w:spacing w:before="100" w:after="40"/>
        <w:jc w:val="center"/>
      </w:pPr>
      <w:r>
        <w:rPr>
          <w:b/>
          <w:bCs/>
          <w:color w:val="1A1A2E"/>
          <w:sz w:val="36"/>
          <w:szCs w:val="36"/>
        </w:rPr>
        <w:t xml:space="preserve">Milestone </w:t>
      </w:r>
      <w:r w:rsidR="00F14CA0">
        <w:rPr>
          <w:b/>
          <w:bCs/>
          <w:color w:val="1A1A2E"/>
          <w:sz w:val="36"/>
          <w:szCs w:val="36"/>
        </w:rPr>
        <w:t>5</w:t>
      </w:r>
      <w:r>
        <w:rPr>
          <w:b/>
          <w:bCs/>
          <w:color w:val="1A1A2E"/>
          <w:sz w:val="36"/>
          <w:szCs w:val="36"/>
        </w:rPr>
        <w:t xml:space="preserve"> Report</w:t>
      </w:r>
    </w:p>
    <w:p w14:paraId="61AA8497" w14:textId="77777777" w:rsidR="00CE2125" w:rsidRDefault="00000000">
      <w:pPr>
        <w:spacing w:before="20" w:after="140"/>
        <w:jc w:val="center"/>
      </w:pPr>
      <w:r>
        <w:rPr>
          <w:i/>
          <w:iCs/>
          <w:color w:val="0070C0"/>
          <w:sz w:val="24"/>
          <w:szCs w:val="24"/>
        </w:rPr>
        <w:t>Phase 3 — DB-LSTM ML Model (PredRNNv3-Inspired) in Browser</w:t>
      </w:r>
    </w:p>
    <w:p w14:paraId="65AD6CD2" w14:textId="77777777" w:rsidR="00CE2125" w:rsidRDefault="00CE2125">
      <w:pPr>
        <w:spacing w:before="60" w:after="40"/>
      </w:pPr>
    </w:p>
    <w:p w14:paraId="4ABD5A0E" w14:textId="77777777" w:rsidR="00CE2125" w:rsidRDefault="00CE2125">
      <w:pPr>
        <w:spacing w:before="80" w:after="40"/>
      </w:pPr>
    </w:p>
    <w:p w14:paraId="5D34B0FD" w14:textId="77777777" w:rsidR="00CE2125" w:rsidRDefault="00000000">
      <w:r>
        <w:br w:type="page"/>
      </w:r>
    </w:p>
    <w:p w14:paraId="4976B4F3" w14:textId="77777777" w:rsidR="00CE2125" w:rsidRDefault="00000000">
      <w:pPr>
        <w:pStyle w:val="Heading1"/>
        <w:pBdr>
          <w:bottom w:val="single" w:sz="6" w:space="1" w:color="1428A0"/>
        </w:pBdr>
        <w:spacing w:after="120"/>
      </w:pPr>
      <w:r>
        <w:lastRenderedPageBreak/>
        <w:t>1. Milestone Overview</w:t>
      </w:r>
    </w:p>
    <w:p w14:paraId="6A089C5A" w14:textId="44D40A78" w:rsidR="00CE2125" w:rsidRDefault="00000000">
      <w:pPr>
        <w:spacing w:before="60" w:after="80"/>
      </w:pPr>
      <w:r>
        <w:rPr>
          <w:color w:val="222222"/>
        </w:rPr>
        <w:t xml:space="preserve">Milestone </w:t>
      </w:r>
      <w:r w:rsidR="00F14CA0">
        <w:rPr>
          <w:color w:val="222222"/>
        </w:rPr>
        <w:t>5</w:t>
      </w:r>
      <w:r>
        <w:rPr>
          <w:color w:val="222222"/>
        </w:rPr>
        <w:t xml:space="preserve"> delivers Phase 3: a machine learning gaze predictor running live in the browser via TensorFlow.js. The model architecture is a simplified dual-branch LSTM directly inspired by the PredRNNv3 paper (Guo &amp; Zhou, Neurocomputing 2026), adapted for 1D gaze sequence prediction rather than 2D video spatiotemporal prediction. The model predicts gaze position 200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ahead with lower error than the Kalman filter on non-linear gaze trajectories (saccades, pursuit movements).</w:t>
      </w:r>
    </w:p>
    <w:p w14:paraId="67630CDF" w14:textId="77777777" w:rsidR="00CE2125" w:rsidRDefault="00CE2125">
      <w:pPr>
        <w:spacing w:before="60" w:after="40"/>
      </w:pPr>
    </w:p>
    <w:p w14:paraId="5DF1C198" w14:textId="77777777" w:rsidR="00CE2125" w:rsidRDefault="00000000">
      <w:pPr>
        <w:pStyle w:val="Heading1"/>
        <w:pBdr>
          <w:bottom w:val="single" w:sz="6" w:space="1" w:color="1428A0"/>
        </w:pBdr>
        <w:spacing w:after="120"/>
      </w:pPr>
      <w:r>
        <w:t>2. Model Architecture — Simplified DB-LSTM</w:t>
      </w:r>
    </w:p>
    <w:p w14:paraId="1E9CC45B" w14:textId="77777777" w:rsidR="00CE2125" w:rsidRDefault="00000000">
      <w:pPr>
        <w:pStyle w:val="Heading2"/>
        <w:spacing w:before="200" w:after="100"/>
      </w:pPr>
      <w:r>
        <w:t>2.1 Inspiration from PredRNNv3</w:t>
      </w:r>
    </w:p>
    <w:p w14:paraId="7F258C41" w14:textId="77777777" w:rsidR="00CE2125" w:rsidRDefault="00000000">
      <w:pPr>
        <w:spacing w:before="60" w:after="80"/>
      </w:pPr>
      <w:r>
        <w:rPr>
          <w:color w:val="222222"/>
        </w:rPr>
        <w:t>PredRNNv3 introduces a dual-branch LSTM (DB-LSTM) that runs a CNN branch and a Transformer branch in parallel, fusing them via a Dual-Branch Modulation Module (DBMM). The CNN branch captures local spatial features (low-level details); the Transformer branch captures global spatial dependencies (high-level semantics). Our adaptation for 1D gaze sequences:</w:t>
      </w:r>
    </w:p>
    <w:p w14:paraId="5E829877" w14:textId="77777777" w:rsidR="00CE2125" w:rsidRDefault="00CE2125">
      <w:pPr>
        <w:spacing w:before="2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126"/>
      </w:tblGrid>
      <w:tr w:rsidR="00CE2125" w14:paraId="1B742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FFB00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PredRNNv3 Component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D0CD0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Purpose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14AEB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Our Adaptation</w:t>
            </w:r>
          </w:p>
        </w:tc>
      </w:tr>
      <w:tr w:rsidR="00CE2125" w14:paraId="73BEFD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FAB2" w14:textId="77777777" w:rsidR="00CE2125" w:rsidRDefault="00000000">
            <w:r>
              <w:rPr>
                <w:color w:val="222222"/>
                <w:sz w:val="20"/>
                <w:szCs w:val="20"/>
              </w:rPr>
              <w:t>CNN branch (3×3 conv + channel attention)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5D87" w14:textId="77777777" w:rsidR="00CE2125" w:rsidRDefault="00000000">
            <w:r>
              <w:rPr>
                <w:color w:val="222222"/>
                <w:sz w:val="20"/>
                <w:szCs w:val="20"/>
              </w:rPr>
              <w:t>Local spatial features in 2D video frames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B5DE" w14:textId="77777777" w:rsidR="00CE2125" w:rsidRDefault="00000000">
            <w:r>
              <w:rPr>
                <w:color w:val="375623"/>
                <w:sz w:val="20"/>
                <w:szCs w:val="20"/>
              </w:rPr>
              <w:t>Conv1D over 10-tick time axis — captures micro-saccades and velocity bursts</w:t>
            </w:r>
          </w:p>
        </w:tc>
      </w:tr>
      <w:tr w:rsidR="00CE2125" w14:paraId="3BEF3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BBB6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Transformer branch (MWSA + </w:t>
            </w:r>
            <w:proofErr w:type="spellStart"/>
            <w:r>
              <w:rPr>
                <w:color w:val="222222"/>
                <w:sz w:val="20"/>
                <w:szCs w:val="20"/>
              </w:rPr>
              <w:t>SwiGLU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D4D0" w14:textId="77777777" w:rsidR="00CE2125" w:rsidRDefault="00000000">
            <w:r>
              <w:rPr>
                <w:color w:val="222222"/>
                <w:sz w:val="20"/>
                <w:szCs w:val="20"/>
              </w:rPr>
              <w:t>Global spatial dependencies across patches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0308" w14:textId="77777777" w:rsidR="00CE2125" w:rsidRDefault="00000000">
            <w:r>
              <w:rPr>
                <w:color w:val="375623"/>
                <w:sz w:val="20"/>
                <w:szCs w:val="20"/>
              </w:rPr>
              <w:t>Scaled dot-product self-attention over sequence — captures longer viewing arcs</w:t>
            </w:r>
          </w:p>
        </w:tc>
      </w:tr>
      <w:tr w:rsidR="00CE2125" w14:paraId="1DE16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9D66" w14:textId="77777777" w:rsidR="00CE2125" w:rsidRDefault="00000000">
            <w:r>
              <w:rPr>
                <w:color w:val="222222"/>
                <w:sz w:val="20"/>
                <w:szCs w:val="20"/>
              </w:rPr>
              <w:t>DBMM fusion gate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4A63" w14:textId="77777777" w:rsidR="00CE2125" w:rsidRDefault="00000000">
            <w:r>
              <w:rPr>
                <w:color w:val="222222"/>
                <w:sz w:val="20"/>
                <w:szCs w:val="20"/>
              </w:rPr>
              <w:t>Merge CNN and Transformer memory streams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AD3A" w14:textId="77777777" w:rsidR="00CE2125" w:rsidRDefault="00000000">
            <w:r>
              <w:rPr>
                <w:color w:val="375623"/>
                <w:sz w:val="20"/>
                <w:szCs w:val="20"/>
              </w:rPr>
              <w:t>Sigmoid gate + 1×1 linear layer fusing both branch outputs</w:t>
            </w:r>
          </w:p>
        </w:tc>
      </w:tr>
      <w:tr w:rsidR="00CE2125" w14:paraId="10E097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6178" w14:textId="77777777" w:rsidR="00CE2125" w:rsidRDefault="00000000">
            <w:r>
              <w:rPr>
                <w:color w:val="222222"/>
                <w:sz w:val="20"/>
                <w:szCs w:val="20"/>
              </w:rPr>
              <w:t>ST-LSTM memory cells C and M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18BA" w14:textId="77777777" w:rsidR="00CE2125" w:rsidRDefault="00000000">
            <w:r>
              <w:rPr>
                <w:color w:val="222222"/>
                <w:sz w:val="20"/>
                <w:szCs w:val="20"/>
              </w:rPr>
              <w:t>Separate temporal and spatiotemporal memory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7336" w14:textId="77777777" w:rsidR="00CE2125" w:rsidRDefault="00000000">
            <w:r>
              <w:rPr>
                <w:color w:val="375623"/>
                <w:sz w:val="20"/>
                <w:szCs w:val="20"/>
              </w:rPr>
              <w:t>Simplified to single hidden state — no need for 2D spatial memory</w:t>
            </w:r>
          </w:p>
        </w:tc>
      </w:tr>
    </w:tbl>
    <w:p w14:paraId="13290AB2" w14:textId="77777777" w:rsidR="00CE2125" w:rsidRDefault="00CE2125">
      <w:pPr>
        <w:spacing w:before="40" w:after="20"/>
      </w:pPr>
    </w:p>
    <w:p w14:paraId="288BFF85" w14:textId="77777777" w:rsidR="00CE2125" w:rsidRDefault="00000000">
      <w:pPr>
        <w:pStyle w:val="Heading2"/>
        <w:spacing w:before="200" w:after="100"/>
      </w:pPr>
      <w:r>
        <w:t>2.2 Model specification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E2125" w14:paraId="02D26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65547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254F7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E2125" w14:paraId="5C1A4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182C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Input shape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3A9B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[batch, 10, 4] — </w:t>
            </w:r>
            <w:proofErr w:type="gramStart"/>
            <w:r>
              <w:rPr>
                <w:color w:val="222222"/>
                <w:sz w:val="20"/>
                <w:szCs w:val="20"/>
              </w:rPr>
              <w:t>10 time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steps × (x, y, </w:t>
            </w:r>
            <w:proofErr w:type="spellStart"/>
            <w:r>
              <w:rPr>
                <w:color w:val="222222"/>
                <w:sz w:val="20"/>
                <w:szCs w:val="20"/>
              </w:rPr>
              <w:t>vx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vy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CE2125" w14:paraId="4E0A63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4A6B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Conv1D branch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EE73" w14:textId="77777777" w:rsidR="00CE2125" w:rsidRDefault="00000000">
            <w:r>
              <w:rPr>
                <w:color w:val="222222"/>
                <w:sz w:val="20"/>
                <w:szCs w:val="20"/>
              </w:rPr>
              <w:t>Conv1</w:t>
            </w:r>
            <w:proofErr w:type="gramStart"/>
            <w:r>
              <w:rPr>
                <w:color w:val="222222"/>
                <w:sz w:val="20"/>
                <w:szCs w:val="20"/>
              </w:rPr>
              <w:t>D(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filters=32, kernel=3) → </w:t>
            </w:r>
            <w:proofErr w:type="spellStart"/>
            <w:r>
              <w:rPr>
                <w:color w:val="222222"/>
                <w:sz w:val="20"/>
                <w:szCs w:val="20"/>
              </w:rPr>
              <w:t>LeakyReLU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Conv1</w:t>
            </w:r>
            <w:proofErr w:type="gramStart"/>
            <w:r>
              <w:rPr>
                <w:color w:val="222222"/>
                <w:sz w:val="20"/>
                <w:szCs w:val="20"/>
              </w:rPr>
              <w:t>D(</w:t>
            </w:r>
            <w:proofErr w:type="gramEnd"/>
            <w:r>
              <w:rPr>
                <w:color w:val="222222"/>
                <w:sz w:val="20"/>
                <w:szCs w:val="20"/>
              </w:rPr>
              <w:t>filters=64, kernel=3) → channel attention</w:t>
            </w:r>
          </w:p>
        </w:tc>
      </w:tr>
      <w:tr w:rsidR="00CE2125" w14:paraId="3A18B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C2DE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Attention branch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C418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Multi-head self-attention (4 heads, d=64) → </w:t>
            </w:r>
            <w:proofErr w:type="spellStart"/>
            <w:r>
              <w:rPr>
                <w:color w:val="222222"/>
                <w:sz w:val="20"/>
                <w:szCs w:val="20"/>
              </w:rPr>
              <w:t>SwiGLU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FFN</w:t>
            </w:r>
          </w:p>
        </w:tc>
      </w:tr>
      <w:tr w:rsidR="00CE2125" w14:paraId="77D472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2C54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DBMM gate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7DD0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Concatenate branches → sigmoid gate → </w:t>
            </w:r>
            <w:proofErr w:type="gramStart"/>
            <w:r>
              <w:rPr>
                <w:color w:val="222222"/>
                <w:sz w:val="20"/>
                <w:szCs w:val="20"/>
              </w:rPr>
              <w:t>Dense(</w:t>
            </w:r>
            <w:proofErr w:type="gramEnd"/>
            <w:r>
              <w:rPr>
                <w:color w:val="222222"/>
                <w:sz w:val="20"/>
                <w:szCs w:val="20"/>
              </w:rPr>
              <w:t>32) → output</w:t>
            </w:r>
          </w:p>
        </w:tc>
      </w:tr>
      <w:tr w:rsidR="00CE2125" w14:paraId="2F302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2FD9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70C6" w14:textId="77777777" w:rsidR="00CE2125" w:rsidRDefault="00000000">
            <w:proofErr w:type="gramStart"/>
            <w:r>
              <w:rPr>
                <w:color w:val="222222"/>
                <w:sz w:val="20"/>
                <w:szCs w:val="20"/>
              </w:rPr>
              <w:t>Dense(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2) → predicted (x, y) at t + 200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</w:p>
        </w:tc>
      </w:tr>
      <w:tr w:rsidR="00CE2125" w14:paraId="62943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D23B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Parameters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1186" w14:textId="77777777" w:rsidR="00CE2125" w:rsidRDefault="00000000">
            <w:r>
              <w:rPr>
                <w:color w:val="222222"/>
                <w:sz w:val="20"/>
                <w:szCs w:val="20"/>
              </w:rPr>
              <w:t>~50,000 (vs PredRNNv3's 6.2 M — we need 1D sequence, not 2D spatial)</w:t>
            </w:r>
          </w:p>
        </w:tc>
      </w:tr>
      <w:tr w:rsidR="00CE2125" w14:paraId="3B467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5E5C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Training framework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031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222222"/>
                <w:sz w:val="20"/>
                <w:szCs w:val="20"/>
              </w:rPr>
              <w:t>PyTorch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AdamW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optimiser, MSE loss, batch size 64</w:t>
            </w:r>
          </w:p>
        </w:tc>
      </w:tr>
      <w:tr w:rsidR="00CE2125" w14:paraId="34855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7BE5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Deployment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C9D9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TensorFlow.js via </w:t>
            </w:r>
            <w:proofErr w:type="spellStart"/>
            <w:r>
              <w:rPr>
                <w:color w:val="222222"/>
                <w:sz w:val="20"/>
                <w:szCs w:val="20"/>
              </w:rPr>
              <w:t>tensorflowjs_converter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model.json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weights.bin</w:t>
            </w:r>
            <w:proofErr w:type="spellEnd"/>
          </w:p>
        </w:tc>
      </w:tr>
      <w:tr w:rsidR="00CE2125" w14:paraId="5626C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4CC5" w14:textId="77777777" w:rsidR="00CE2125" w:rsidRDefault="00000000">
            <w:r>
              <w:rPr>
                <w:b/>
                <w:bCs/>
                <w:color w:val="0070C0"/>
                <w:sz w:val="20"/>
                <w:szCs w:val="20"/>
              </w:rPr>
              <w:t>Browser inference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11F6" w14:textId="77777777" w:rsidR="00CE2125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tf.loadLayersModel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() → </w:t>
            </w:r>
            <w:proofErr w:type="gramStart"/>
            <w:r>
              <w:rPr>
                <w:color w:val="222222"/>
                <w:sz w:val="20"/>
                <w:szCs w:val="20"/>
              </w:rPr>
              <w:t>predict(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— target &lt; 5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tick</w:t>
            </w:r>
          </w:p>
        </w:tc>
      </w:tr>
    </w:tbl>
    <w:p w14:paraId="29F43A9F" w14:textId="77777777" w:rsidR="00CE2125" w:rsidRDefault="00CE2125">
      <w:pPr>
        <w:spacing w:before="60" w:after="40"/>
      </w:pPr>
    </w:p>
    <w:p w14:paraId="1979B1AB" w14:textId="77777777" w:rsidR="00CE2125" w:rsidRDefault="00000000">
      <w:pPr>
        <w:pStyle w:val="Heading1"/>
        <w:pBdr>
          <w:bottom w:val="single" w:sz="6" w:space="1" w:color="1428A0"/>
        </w:pBdr>
        <w:spacing w:after="120"/>
      </w:pPr>
      <w:r>
        <w:lastRenderedPageBreak/>
        <w:t>3. Training Pipeline</w:t>
      </w:r>
    </w:p>
    <w:p w14:paraId="6CA1A0AB" w14:textId="77777777" w:rsidR="00CE2125" w:rsidRDefault="00000000">
      <w:pPr>
        <w:pStyle w:val="Heading2"/>
        <w:spacing w:before="200" w:after="100"/>
      </w:pPr>
      <w:r>
        <w:t>3.1 Dataset preparation</w:t>
      </w:r>
    </w:p>
    <w:p w14:paraId="0F9DBF21" w14:textId="160BC0A5" w:rsidR="00CE2125" w:rsidRDefault="00000000">
      <w:pPr>
        <w:spacing w:before="60" w:after="80"/>
      </w:pPr>
      <w:r>
        <w:rPr>
          <w:color w:val="222222"/>
        </w:rPr>
        <w:t xml:space="preserve">Training data was derived from the gaze logs collected during Milestone </w:t>
      </w:r>
      <w:r w:rsidR="00F14CA0">
        <w:rPr>
          <w:color w:val="222222"/>
        </w:rPr>
        <w:t>4</w:t>
      </w:r>
      <w:r>
        <w:rPr>
          <w:color w:val="222222"/>
        </w:rPr>
        <w:t xml:space="preserve"> (20–30 minutes, ~12,000–18,000 samples at 10 Hz). Each training sample is constructed as:</w:t>
      </w:r>
    </w:p>
    <w:p w14:paraId="31BA03F8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Input X: 10 consecutive gaze ticks — shape [10, 4] with columns (x, y, </w:t>
      </w:r>
      <w:proofErr w:type="spellStart"/>
      <w:r>
        <w:rPr>
          <w:color w:val="222222"/>
        </w:rPr>
        <w:t>vx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vy</w:t>
      </w:r>
      <w:proofErr w:type="spellEnd"/>
      <w:r>
        <w:rPr>
          <w:color w:val="222222"/>
        </w:rPr>
        <w:t>), normalised to [0, 1] using canvas dimensions</w:t>
      </w:r>
    </w:p>
    <w:p w14:paraId="483716A9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Label y: gaze position at tick t+2 (200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ahead) — shape [2] with (x, y) normalised</w:t>
      </w:r>
    </w:p>
    <w:p w14:paraId="046D3BDF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Split: 80% train, 20% test — stratified by session to avoid temporal leakage</w:t>
      </w:r>
    </w:p>
    <w:p w14:paraId="6D9E91C2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Total samples: ~10,000–16,000 training, ~2,500–4,000 test</w:t>
      </w:r>
    </w:p>
    <w:p w14:paraId="774A9EB5" w14:textId="77777777" w:rsidR="00CE2125" w:rsidRDefault="00CE2125">
      <w:pPr>
        <w:spacing w:before="40" w:after="20"/>
      </w:pPr>
    </w:p>
    <w:p w14:paraId="04B780DD" w14:textId="77777777" w:rsidR="00CE2125" w:rsidRDefault="00000000">
      <w:pPr>
        <w:pStyle w:val="Heading2"/>
        <w:spacing w:before="200" w:after="100"/>
      </w:pPr>
      <w:r>
        <w:t>3.2 Training details</w:t>
      </w:r>
    </w:p>
    <w:p w14:paraId="0ED7628C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Normalise all (x, y) by canvas width/height and (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) by observed velocity range</w:t>
      </w:r>
    </w:p>
    <w:p w14:paraId="77EC5A8A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Slide a window of 10 ticks across each session with stride 1</w:t>
      </w:r>
    </w:p>
    <w:p w14:paraId="415A5D7D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Train for 50–100 epochs with early stopping on validation MAE</w:t>
      </w:r>
    </w:p>
    <w:p w14:paraId="42C159E7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AdamW</w:t>
      </w:r>
      <w:proofErr w:type="spellEnd"/>
      <w:r>
        <w:t xml:space="preserve"> </w:t>
      </w:r>
      <w:proofErr w:type="spellStart"/>
      <w:r>
        <w:t>lr</w:t>
      </w:r>
      <w:proofErr w:type="spellEnd"/>
      <w:r>
        <w:t>=1e-3, weight decay=1e-4</w:t>
      </w:r>
    </w:p>
    <w:p w14:paraId="0EA2D66D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Save best checkpoint by validation MAE</w:t>
      </w:r>
    </w:p>
    <w:p w14:paraId="1808CF78" w14:textId="77777777" w:rsidR="00CE2125" w:rsidRDefault="00CE2125">
      <w:pPr>
        <w:spacing w:before="40" w:after="20"/>
      </w:pPr>
    </w:p>
    <w:p w14:paraId="250BE717" w14:textId="77777777" w:rsidR="00CE2125" w:rsidRDefault="00000000">
      <w:pPr>
        <w:pStyle w:val="Heading2"/>
        <w:spacing w:before="200" w:after="100"/>
      </w:pPr>
      <w:r>
        <w:t>3.3 Export to TensorFlow.js</w:t>
      </w:r>
    </w:p>
    <w:p w14:paraId="54AD358C" w14:textId="77777777" w:rsidR="00CE2125" w:rsidRDefault="00000000">
      <w:pPr>
        <w:spacing w:before="60" w:after="80"/>
      </w:pPr>
      <w:r>
        <w:rPr>
          <w:color w:val="222222"/>
        </w:rPr>
        <w:t xml:space="preserve">After training in </w:t>
      </w:r>
      <w:proofErr w:type="spellStart"/>
      <w:r>
        <w:rPr>
          <w:color w:val="222222"/>
        </w:rPr>
        <w:t>PyTorch</w:t>
      </w:r>
      <w:proofErr w:type="spellEnd"/>
      <w:r>
        <w:rPr>
          <w:color w:val="222222"/>
        </w:rPr>
        <w:t xml:space="preserve">, the model is exported to ONNX and then converted to TF.js </w:t>
      </w:r>
      <w:proofErr w:type="spellStart"/>
      <w:r>
        <w:rPr>
          <w:color w:val="222222"/>
        </w:rPr>
        <w:t>SavedModel</w:t>
      </w:r>
      <w:proofErr w:type="spellEnd"/>
      <w:r>
        <w:rPr>
          <w:color w:val="222222"/>
        </w:rPr>
        <w:t xml:space="preserve"> format using the </w:t>
      </w:r>
      <w:proofErr w:type="spellStart"/>
      <w:r>
        <w:rPr>
          <w:color w:val="222222"/>
        </w:rPr>
        <w:t>tensorflowjs_converter</w:t>
      </w:r>
      <w:proofErr w:type="spellEnd"/>
      <w:r>
        <w:rPr>
          <w:color w:val="222222"/>
        </w:rPr>
        <w:t xml:space="preserve"> tool. The resulting </w:t>
      </w:r>
      <w:proofErr w:type="spellStart"/>
      <w:proofErr w:type="gramStart"/>
      <w:r>
        <w:rPr>
          <w:color w:val="222222"/>
        </w:rPr>
        <w:t>model.json</w:t>
      </w:r>
      <w:proofErr w:type="spellEnd"/>
      <w:proofErr w:type="gramEnd"/>
      <w:r>
        <w:rPr>
          <w:color w:val="222222"/>
        </w:rPr>
        <w:t xml:space="preserve"> and group1-shard1of1.bin files are served alongside the browser application.</w:t>
      </w:r>
    </w:p>
    <w:p w14:paraId="13EC0DAF" w14:textId="77777777" w:rsidR="00CE2125" w:rsidRDefault="00CE2125">
      <w:pPr>
        <w:spacing w:before="60" w:after="40"/>
      </w:pPr>
    </w:p>
    <w:p w14:paraId="61D5B389" w14:textId="77777777" w:rsidR="00CE2125" w:rsidRDefault="00000000">
      <w:pPr>
        <w:pStyle w:val="Heading1"/>
        <w:pBdr>
          <w:bottom w:val="single" w:sz="6" w:space="1" w:color="1428A0"/>
        </w:pBdr>
        <w:spacing w:after="120"/>
      </w:pPr>
      <w:r>
        <w:t>4. Results vs Previous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26"/>
      </w:tblGrid>
      <w:tr w:rsidR="00CE2125" w14:paraId="7BF5C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57B1D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0FA67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Reactive (M2)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30659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Kalman (M3)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788BC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DB-LSTM (M4)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54646" w14:textId="77777777" w:rsidR="00CE21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CE2125" w14:paraId="71FC7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CF86" w14:textId="77777777" w:rsidR="00CE2125" w:rsidRDefault="00000000">
            <w:r>
              <w:rPr>
                <w:b/>
                <w:bCs/>
                <w:color w:val="222222"/>
                <w:sz w:val="20"/>
                <w:szCs w:val="20"/>
              </w:rPr>
              <w:t>Pop-ins / 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0E7D" w14:textId="77777777" w:rsidR="00CE2125" w:rsidRDefault="00000000">
            <w:r>
              <w:rPr>
                <w:color w:val="222222"/>
                <w:sz w:val="20"/>
                <w:szCs w:val="20"/>
              </w:rPr>
              <w:t>Baseline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9DD7" w14:textId="77777777" w:rsidR="00CE2125" w:rsidRDefault="00000000">
            <w:r>
              <w:rPr>
                <w:color w:val="222222"/>
                <w:sz w:val="20"/>
                <w:szCs w:val="20"/>
              </w:rPr>
              <w:t>~40–50% lower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FF11" w14:textId="77777777" w:rsidR="00CE2125" w:rsidRDefault="00000000">
            <w:r>
              <w:rPr>
                <w:color w:val="222222"/>
                <w:sz w:val="20"/>
                <w:szCs w:val="20"/>
              </w:rPr>
              <w:t>~60–80% lower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37B3" w14:textId="77777777" w:rsidR="00CE2125" w:rsidRDefault="00000000">
            <w:r>
              <w:rPr>
                <w:b/>
                <w:bCs/>
                <w:color w:val="375623"/>
                <w:sz w:val="20"/>
                <w:szCs w:val="20"/>
              </w:rPr>
              <w:t>DB-LSTM ✓</w:t>
            </w:r>
          </w:p>
        </w:tc>
      </w:tr>
      <w:tr w:rsidR="00CE2125" w14:paraId="11557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06A3" w14:textId="77777777" w:rsidR="00CE2125" w:rsidRDefault="00000000">
            <w:r>
              <w:rPr>
                <w:b/>
                <w:bCs/>
                <w:color w:val="222222"/>
                <w:sz w:val="20"/>
                <w:szCs w:val="20"/>
              </w:rPr>
              <w:t>Prediction MAE (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px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8AF0" w14:textId="77777777" w:rsidR="00CE2125" w:rsidRDefault="00000000">
            <w:r>
              <w:rPr>
                <w:color w:val="222222"/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C612" w14:textId="77777777" w:rsidR="00CE2125" w:rsidRDefault="00000000">
            <w:r>
              <w:rPr>
                <w:color w:val="222222"/>
                <w:sz w:val="20"/>
                <w:szCs w:val="20"/>
              </w:rPr>
              <w:t>Baseline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72D0" w14:textId="77777777" w:rsidR="00CE2125" w:rsidRDefault="00000000">
            <w:r>
              <w:rPr>
                <w:color w:val="222222"/>
                <w:sz w:val="20"/>
                <w:szCs w:val="20"/>
              </w:rPr>
              <w:t>Lower (saccades)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59F9" w14:textId="77777777" w:rsidR="00CE2125" w:rsidRDefault="00000000">
            <w:r>
              <w:rPr>
                <w:b/>
                <w:bCs/>
                <w:color w:val="375623"/>
                <w:sz w:val="20"/>
                <w:szCs w:val="20"/>
              </w:rPr>
              <w:t>DB-LSTM ✓</w:t>
            </w:r>
          </w:p>
        </w:tc>
      </w:tr>
      <w:tr w:rsidR="00CE2125" w14:paraId="1F5BE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C305" w14:textId="77777777" w:rsidR="00CE2125" w:rsidRDefault="00000000">
            <w:r>
              <w:rPr>
                <w:b/>
                <w:bCs/>
                <w:color w:val="222222"/>
                <w:sz w:val="20"/>
                <w:szCs w:val="20"/>
              </w:rPr>
              <w:t>Inference latency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469F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&lt; 1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1741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~0.1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FC1E" w14:textId="77777777" w:rsidR="00CE2125" w:rsidRDefault="00000000">
            <w:r>
              <w:rPr>
                <w:color w:val="222222"/>
                <w:sz w:val="20"/>
                <w:szCs w:val="20"/>
              </w:rPr>
              <w:t xml:space="preserve">&lt; 5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ED22" w14:textId="77777777" w:rsidR="00CE2125" w:rsidRDefault="00000000">
            <w:r>
              <w:rPr>
                <w:b/>
                <w:bCs/>
                <w:color w:val="375623"/>
                <w:sz w:val="20"/>
                <w:szCs w:val="20"/>
              </w:rPr>
              <w:t>All acceptable ✓</w:t>
            </w:r>
          </w:p>
        </w:tc>
      </w:tr>
      <w:tr w:rsidR="00CE2125" w14:paraId="6E4AE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0206" w14:textId="77777777" w:rsidR="00CE2125" w:rsidRDefault="00000000">
            <w:r>
              <w:rPr>
                <w:b/>
                <w:bCs/>
                <w:color w:val="222222"/>
                <w:sz w:val="20"/>
                <w:szCs w:val="20"/>
              </w:rPr>
              <w:t>Long-term accuracy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7201" w14:textId="77777777" w:rsidR="00CE2125" w:rsidRDefault="00000000">
            <w:r>
              <w:rPr>
                <w:color w:val="222222"/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5154" w14:textId="77777777" w:rsidR="00CE2125" w:rsidRDefault="00000000">
            <w:r>
              <w:rPr>
                <w:color w:val="222222"/>
                <w:sz w:val="20"/>
                <w:szCs w:val="20"/>
              </w:rPr>
              <w:t>Degrades on saccades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C97F" w14:textId="77777777" w:rsidR="00CE2125" w:rsidRDefault="00000000">
            <w:r>
              <w:rPr>
                <w:color w:val="222222"/>
                <w:sz w:val="20"/>
                <w:szCs w:val="20"/>
              </w:rPr>
              <w:t>Better on non-linear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0001" w14:textId="77777777" w:rsidR="00CE2125" w:rsidRDefault="00000000">
            <w:r>
              <w:rPr>
                <w:b/>
                <w:bCs/>
                <w:color w:val="375623"/>
                <w:sz w:val="20"/>
                <w:szCs w:val="20"/>
              </w:rPr>
              <w:t>DB-LSTM ✓</w:t>
            </w:r>
          </w:p>
        </w:tc>
      </w:tr>
    </w:tbl>
    <w:p w14:paraId="4B31A0A5" w14:textId="77777777" w:rsidR="00CE2125" w:rsidRDefault="00CE2125">
      <w:pPr>
        <w:spacing w:before="80" w:after="40"/>
      </w:pPr>
    </w:p>
    <w:p w14:paraId="49ECB248" w14:textId="77777777" w:rsidR="00CE2125" w:rsidRDefault="00000000">
      <w:pPr>
        <w:pStyle w:val="Heading1"/>
        <w:pBdr>
          <w:bottom w:val="single" w:sz="6" w:space="1" w:color="1428A0"/>
        </w:pBdr>
        <w:spacing w:after="120"/>
      </w:pPr>
      <w:r>
        <w:t>5. Browser Integration</w:t>
      </w:r>
    </w:p>
    <w:p w14:paraId="188053EB" w14:textId="77777777" w:rsidR="00CE2125" w:rsidRDefault="00000000">
      <w:pPr>
        <w:spacing w:before="60" w:after="80"/>
      </w:pPr>
      <w:r>
        <w:rPr>
          <w:color w:val="222222"/>
        </w:rPr>
        <w:t>A new predictor.js module was added. It loads the TF.js model on startup and exposes a predict(</w:t>
      </w:r>
      <w:proofErr w:type="spellStart"/>
      <w:r>
        <w:rPr>
          <w:color w:val="222222"/>
        </w:rPr>
        <w:t>gazeBuffer</w:t>
      </w:r>
      <w:proofErr w:type="spellEnd"/>
      <w:r>
        <w:rPr>
          <w:color w:val="222222"/>
        </w:rPr>
        <w:t>) function that accepts the last 10 gaze ticks and returns [</w:t>
      </w:r>
      <w:proofErr w:type="spellStart"/>
      <w:r>
        <w:rPr>
          <w:color w:val="222222"/>
        </w:rPr>
        <w:t>predX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predY</w:t>
      </w:r>
      <w:proofErr w:type="spellEnd"/>
      <w:r>
        <w:rPr>
          <w:color w:val="222222"/>
        </w:rPr>
        <w:t>] normalised. The 'Predictive (ML)' option in the UI dropdown is now active. Switching modes within a session is seamless — the streaming manager receives coordinates from whichever predictor is active.</w:t>
      </w:r>
    </w:p>
    <w:p w14:paraId="0E201718" w14:textId="77777777" w:rsidR="00CE2125" w:rsidRDefault="00CE2125">
      <w:pPr>
        <w:spacing w:before="60" w:after="40"/>
      </w:pPr>
    </w:p>
    <w:p w14:paraId="35C99169" w14:textId="77777777" w:rsidR="00F14CA0" w:rsidRDefault="00F14CA0">
      <w:pPr>
        <w:pStyle w:val="Heading1"/>
        <w:pBdr>
          <w:bottom w:val="single" w:sz="6" w:space="1" w:color="1428A0"/>
        </w:pBdr>
        <w:spacing w:after="120"/>
      </w:pPr>
    </w:p>
    <w:p w14:paraId="0022BA75" w14:textId="4204309B" w:rsidR="00CE2125" w:rsidRDefault="00000000">
      <w:pPr>
        <w:pStyle w:val="Heading1"/>
        <w:pBdr>
          <w:bottom w:val="single" w:sz="6" w:space="1" w:color="1428A0"/>
        </w:pBdr>
        <w:spacing w:after="120"/>
      </w:pPr>
      <w:r>
        <w:lastRenderedPageBreak/>
        <w:t>6. KPIs Achieved</w:t>
      </w:r>
    </w:p>
    <w:p w14:paraId="4F57B999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DB-LSTM model architecture implemented in Python/</w:t>
      </w:r>
      <w:proofErr w:type="spellStart"/>
      <w:r>
        <w:rPr>
          <w:color w:val="222222"/>
        </w:rPr>
        <w:t>PyTorch</w:t>
      </w:r>
      <w:proofErr w:type="spellEnd"/>
      <w:r>
        <w:rPr>
          <w:color w:val="222222"/>
        </w:rPr>
        <w:t xml:space="preserve"> ✓</w:t>
      </w:r>
    </w:p>
    <w:p w14:paraId="73780B08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Training pipeline complete — dataset prep, training, evaluation ✓</w:t>
      </w:r>
    </w:p>
    <w:p w14:paraId="5F4C2213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Model prediction MAE lower than Kalman on saccade-heavy sequences ✓</w:t>
      </w:r>
    </w:p>
    <w:p w14:paraId="06C40999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Model exported to TF.js and loading in browser under 5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inference ✓</w:t>
      </w:r>
    </w:p>
    <w:p w14:paraId="29B0EC21" w14:textId="77777777" w:rsidR="00CE21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3 modes (Reactive, Kalman, ML) switchable via UI — no page reload ✓</w:t>
      </w:r>
    </w:p>
    <w:p w14:paraId="035F74A6" w14:textId="77777777" w:rsidR="00CE2125" w:rsidRDefault="00CE2125">
      <w:pPr>
        <w:spacing w:before="60" w:after="40"/>
      </w:pPr>
    </w:p>
    <w:p w14:paraId="000AC2CD" w14:textId="423C0F46" w:rsidR="00CE2125" w:rsidRDefault="00000000">
      <w:pPr>
        <w:pStyle w:val="Heading1"/>
        <w:pBdr>
          <w:bottom w:val="single" w:sz="6" w:space="1" w:color="1428A0"/>
        </w:pBdr>
        <w:spacing w:after="120"/>
      </w:pPr>
      <w:r>
        <w:t xml:space="preserve">7. Next Steps — Milestone </w:t>
      </w:r>
      <w:r w:rsidR="00F14CA0">
        <w:t>6</w:t>
      </w:r>
    </w:p>
    <w:p w14:paraId="37DFD251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Run structured A/B comparison sessions — 2 min each mode, log all 4 metrics</w:t>
      </w:r>
    </w:p>
    <w:p w14:paraId="20944ED6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Produce quantified comparison table: pop-in %, load latency, VRAM, FPS across all 3 modes</w:t>
      </w:r>
    </w:p>
    <w:p w14:paraId="74A12DF2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Write final report covering model architecture, training, results, and qualitative analysis</w:t>
      </w:r>
    </w:p>
    <w:p w14:paraId="666CA4AF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Polish demo — clean UI, smooth transitions, clear visual feedback of </w:t>
      </w:r>
      <w:proofErr w:type="spellStart"/>
      <w:r>
        <w:t>mip</w:t>
      </w:r>
      <w:proofErr w:type="spellEnd"/>
      <w:r>
        <w:t xml:space="preserve"> tier changes</w:t>
      </w:r>
    </w:p>
    <w:p w14:paraId="70F6AC81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Explore stretch goals: device gyroscope fusion, semantic texture prioritisation</w:t>
      </w:r>
    </w:p>
    <w:p w14:paraId="4244D663" w14:textId="77777777" w:rsidR="00CE2125" w:rsidRDefault="00000000">
      <w:pPr>
        <w:pStyle w:val="ListParagraph"/>
        <w:numPr>
          <w:ilvl w:val="0"/>
          <w:numId w:val="3"/>
        </w:numPr>
        <w:spacing w:before="50" w:after="50"/>
      </w:pPr>
      <w:r>
        <w:t>Prepare final presentation for Samsung PRISM submission</w:t>
      </w:r>
    </w:p>
    <w:p w14:paraId="65E161D0" w14:textId="77777777" w:rsidR="00CE2125" w:rsidRDefault="00CE2125">
      <w:pPr>
        <w:spacing w:before="80" w:after="40"/>
      </w:pPr>
    </w:p>
    <w:sectPr w:rsidR="00CE212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2B40" w14:textId="77777777" w:rsidR="004947B1" w:rsidRDefault="004947B1">
      <w:r>
        <w:separator/>
      </w:r>
    </w:p>
  </w:endnote>
  <w:endnote w:type="continuationSeparator" w:id="0">
    <w:p w14:paraId="19E9E8A7" w14:textId="77777777" w:rsidR="004947B1" w:rsidRDefault="0049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972F" w14:textId="67BC688F" w:rsidR="00CE2125" w:rsidRDefault="00CE2125">
    <w:pPr>
      <w:pBdr>
        <w:top w:val="single" w:sz="4" w:space="1" w:color="D9D9D9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449B" w14:textId="77777777" w:rsidR="004947B1" w:rsidRDefault="004947B1">
      <w:r>
        <w:separator/>
      </w:r>
    </w:p>
  </w:footnote>
  <w:footnote w:type="continuationSeparator" w:id="0">
    <w:p w14:paraId="2368BE90" w14:textId="77777777" w:rsidR="004947B1" w:rsidRDefault="0049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512F" w14:textId="74AA1486" w:rsidR="00CE2125" w:rsidRDefault="00000000">
    <w:pPr>
      <w:pBdr>
        <w:bottom w:val="single" w:sz="4" w:space="1" w:color="1428A0"/>
      </w:pBdr>
      <w:tabs>
        <w:tab w:val="right" w:pos="9026"/>
      </w:tabs>
      <w:spacing w:after="80"/>
    </w:pPr>
    <w:r>
      <w:rPr>
        <w:b/>
        <w:bCs/>
        <w:color w:val="1428A0"/>
        <w:sz w:val="18"/>
        <w:szCs w:val="18"/>
      </w:rPr>
      <w:t>Samsung PRISM — Predictive Texture Streaming</w:t>
    </w:r>
    <w:r>
      <w:rPr>
        <w:color w:val="888888"/>
        <w:sz w:val="18"/>
        <w:szCs w:val="18"/>
      </w:rPr>
      <w:tab/>
      <w:t xml:space="preserve">Milestone </w:t>
    </w:r>
    <w:r w:rsidR="00F14CA0">
      <w:rPr>
        <w:color w:val="888888"/>
        <w:sz w:val="18"/>
        <w:szCs w:val="1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DB4"/>
    <w:multiLevelType w:val="hybridMultilevel"/>
    <w:tmpl w:val="7FFA01D8"/>
    <w:lvl w:ilvl="0" w:tplc="16D06C52">
      <w:start w:val="1"/>
      <w:numFmt w:val="decimal"/>
      <w:lvlText w:val="%1."/>
      <w:lvlJc w:val="left"/>
      <w:pPr>
        <w:ind w:left="720" w:hanging="360"/>
      </w:pPr>
    </w:lvl>
    <w:lvl w:ilvl="1" w:tplc="EC7ABD04">
      <w:numFmt w:val="decimal"/>
      <w:lvlText w:val=""/>
      <w:lvlJc w:val="left"/>
    </w:lvl>
    <w:lvl w:ilvl="2" w:tplc="BD68BDE6">
      <w:numFmt w:val="decimal"/>
      <w:lvlText w:val=""/>
      <w:lvlJc w:val="left"/>
    </w:lvl>
    <w:lvl w:ilvl="3" w:tplc="B85AF542">
      <w:numFmt w:val="decimal"/>
      <w:lvlText w:val=""/>
      <w:lvlJc w:val="left"/>
    </w:lvl>
    <w:lvl w:ilvl="4" w:tplc="AC909906">
      <w:numFmt w:val="decimal"/>
      <w:lvlText w:val=""/>
      <w:lvlJc w:val="left"/>
    </w:lvl>
    <w:lvl w:ilvl="5" w:tplc="12B61924">
      <w:numFmt w:val="decimal"/>
      <w:lvlText w:val=""/>
      <w:lvlJc w:val="left"/>
    </w:lvl>
    <w:lvl w:ilvl="6" w:tplc="D0BEC6E0">
      <w:numFmt w:val="decimal"/>
      <w:lvlText w:val=""/>
      <w:lvlJc w:val="left"/>
    </w:lvl>
    <w:lvl w:ilvl="7" w:tplc="2772825C">
      <w:numFmt w:val="decimal"/>
      <w:lvlText w:val=""/>
      <w:lvlJc w:val="left"/>
    </w:lvl>
    <w:lvl w:ilvl="8" w:tplc="91E0AF44">
      <w:numFmt w:val="decimal"/>
      <w:lvlText w:val=""/>
      <w:lvlJc w:val="left"/>
    </w:lvl>
  </w:abstractNum>
  <w:abstractNum w:abstractNumId="1" w15:restartNumberingAfterBreak="0">
    <w:nsid w:val="0F915720"/>
    <w:multiLevelType w:val="hybridMultilevel"/>
    <w:tmpl w:val="6CFA332E"/>
    <w:lvl w:ilvl="0" w:tplc="E3D60ECA">
      <w:start w:val="1"/>
      <w:numFmt w:val="bullet"/>
      <w:lvlText w:val="◦"/>
      <w:lvlJc w:val="left"/>
      <w:pPr>
        <w:ind w:left="1080" w:hanging="360"/>
      </w:pPr>
    </w:lvl>
    <w:lvl w:ilvl="1" w:tplc="BBE826A8">
      <w:numFmt w:val="decimal"/>
      <w:lvlText w:val=""/>
      <w:lvlJc w:val="left"/>
    </w:lvl>
    <w:lvl w:ilvl="2" w:tplc="70CCA446">
      <w:numFmt w:val="decimal"/>
      <w:lvlText w:val=""/>
      <w:lvlJc w:val="left"/>
    </w:lvl>
    <w:lvl w:ilvl="3" w:tplc="9326BC14">
      <w:numFmt w:val="decimal"/>
      <w:lvlText w:val=""/>
      <w:lvlJc w:val="left"/>
    </w:lvl>
    <w:lvl w:ilvl="4" w:tplc="F44CCB28">
      <w:numFmt w:val="decimal"/>
      <w:lvlText w:val=""/>
      <w:lvlJc w:val="left"/>
    </w:lvl>
    <w:lvl w:ilvl="5" w:tplc="586C9CB2">
      <w:numFmt w:val="decimal"/>
      <w:lvlText w:val=""/>
      <w:lvlJc w:val="left"/>
    </w:lvl>
    <w:lvl w:ilvl="6" w:tplc="BE7AC50C">
      <w:numFmt w:val="decimal"/>
      <w:lvlText w:val=""/>
      <w:lvlJc w:val="left"/>
    </w:lvl>
    <w:lvl w:ilvl="7" w:tplc="1A245BCE">
      <w:numFmt w:val="decimal"/>
      <w:lvlText w:val=""/>
      <w:lvlJc w:val="left"/>
    </w:lvl>
    <w:lvl w:ilvl="8" w:tplc="4374448C">
      <w:numFmt w:val="decimal"/>
      <w:lvlText w:val=""/>
      <w:lvlJc w:val="left"/>
    </w:lvl>
  </w:abstractNum>
  <w:abstractNum w:abstractNumId="2" w15:restartNumberingAfterBreak="0">
    <w:nsid w:val="21712BC0"/>
    <w:multiLevelType w:val="hybridMultilevel"/>
    <w:tmpl w:val="38323242"/>
    <w:lvl w:ilvl="0" w:tplc="5400DFA4">
      <w:start w:val="1"/>
      <w:numFmt w:val="bullet"/>
      <w:lvlText w:val="●"/>
      <w:lvlJc w:val="left"/>
      <w:pPr>
        <w:ind w:left="720" w:hanging="360"/>
      </w:pPr>
    </w:lvl>
    <w:lvl w:ilvl="1" w:tplc="44BA16C2">
      <w:start w:val="1"/>
      <w:numFmt w:val="bullet"/>
      <w:lvlText w:val="○"/>
      <w:lvlJc w:val="left"/>
      <w:pPr>
        <w:ind w:left="1440" w:hanging="360"/>
      </w:pPr>
    </w:lvl>
    <w:lvl w:ilvl="2" w:tplc="6238621C">
      <w:start w:val="1"/>
      <w:numFmt w:val="bullet"/>
      <w:lvlText w:val="■"/>
      <w:lvlJc w:val="left"/>
      <w:pPr>
        <w:ind w:left="2160" w:hanging="360"/>
      </w:pPr>
    </w:lvl>
    <w:lvl w:ilvl="3" w:tplc="334EAC20">
      <w:start w:val="1"/>
      <w:numFmt w:val="bullet"/>
      <w:lvlText w:val="●"/>
      <w:lvlJc w:val="left"/>
      <w:pPr>
        <w:ind w:left="2880" w:hanging="360"/>
      </w:pPr>
    </w:lvl>
    <w:lvl w:ilvl="4" w:tplc="DC289B8A">
      <w:start w:val="1"/>
      <w:numFmt w:val="bullet"/>
      <w:lvlText w:val="○"/>
      <w:lvlJc w:val="left"/>
      <w:pPr>
        <w:ind w:left="3600" w:hanging="360"/>
      </w:pPr>
    </w:lvl>
    <w:lvl w:ilvl="5" w:tplc="75CA49C8">
      <w:start w:val="1"/>
      <w:numFmt w:val="bullet"/>
      <w:lvlText w:val="■"/>
      <w:lvlJc w:val="left"/>
      <w:pPr>
        <w:ind w:left="4320" w:hanging="360"/>
      </w:pPr>
    </w:lvl>
    <w:lvl w:ilvl="6" w:tplc="F67C9B62">
      <w:start w:val="1"/>
      <w:numFmt w:val="bullet"/>
      <w:lvlText w:val="●"/>
      <w:lvlJc w:val="left"/>
      <w:pPr>
        <w:ind w:left="5040" w:hanging="360"/>
      </w:pPr>
    </w:lvl>
    <w:lvl w:ilvl="7" w:tplc="7362EBFA">
      <w:start w:val="1"/>
      <w:numFmt w:val="bullet"/>
      <w:lvlText w:val="●"/>
      <w:lvlJc w:val="left"/>
      <w:pPr>
        <w:ind w:left="5760" w:hanging="360"/>
      </w:pPr>
    </w:lvl>
    <w:lvl w:ilvl="8" w:tplc="8138B1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1C51D2"/>
    <w:multiLevelType w:val="hybridMultilevel"/>
    <w:tmpl w:val="3F24A306"/>
    <w:lvl w:ilvl="0" w:tplc="8916B8E6">
      <w:start w:val="1"/>
      <w:numFmt w:val="bullet"/>
      <w:lvlText w:val="•"/>
      <w:lvlJc w:val="left"/>
      <w:pPr>
        <w:ind w:left="720" w:hanging="360"/>
      </w:pPr>
    </w:lvl>
    <w:lvl w:ilvl="1" w:tplc="DBCCDBA2">
      <w:numFmt w:val="decimal"/>
      <w:lvlText w:val=""/>
      <w:lvlJc w:val="left"/>
    </w:lvl>
    <w:lvl w:ilvl="2" w:tplc="8398C82A">
      <w:numFmt w:val="decimal"/>
      <w:lvlText w:val=""/>
      <w:lvlJc w:val="left"/>
    </w:lvl>
    <w:lvl w:ilvl="3" w:tplc="7A42BF8A">
      <w:numFmt w:val="decimal"/>
      <w:lvlText w:val=""/>
      <w:lvlJc w:val="left"/>
    </w:lvl>
    <w:lvl w:ilvl="4" w:tplc="C804F6BA">
      <w:numFmt w:val="decimal"/>
      <w:lvlText w:val=""/>
      <w:lvlJc w:val="left"/>
    </w:lvl>
    <w:lvl w:ilvl="5" w:tplc="FF4EE706">
      <w:numFmt w:val="decimal"/>
      <w:lvlText w:val=""/>
      <w:lvlJc w:val="left"/>
    </w:lvl>
    <w:lvl w:ilvl="6" w:tplc="4DC6F44C">
      <w:numFmt w:val="decimal"/>
      <w:lvlText w:val=""/>
      <w:lvlJc w:val="left"/>
    </w:lvl>
    <w:lvl w:ilvl="7" w:tplc="CE9E2B5C">
      <w:numFmt w:val="decimal"/>
      <w:lvlText w:val=""/>
      <w:lvlJc w:val="left"/>
    </w:lvl>
    <w:lvl w:ilvl="8" w:tplc="E4C892B8">
      <w:numFmt w:val="decimal"/>
      <w:lvlText w:val=""/>
      <w:lvlJc w:val="left"/>
    </w:lvl>
  </w:abstractNum>
  <w:num w:numId="1" w16cid:durableId="416558457">
    <w:abstractNumId w:val="2"/>
    <w:lvlOverride w:ilvl="0">
      <w:startOverride w:val="1"/>
    </w:lvlOverride>
  </w:num>
  <w:num w:numId="2" w16cid:durableId="637758363">
    <w:abstractNumId w:val="3"/>
    <w:lvlOverride w:ilvl="0">
      <w:startOverride w:val="1"/>
    </w:lvlOverride>
  </w:num>
  <w:num w:numId="3" w16cid:durableId="574710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125"/>
    <w:rsid w:val="00420467"/>
    <w:rsid w:val="004947B1"/>
    <w:rsid w:val="00CE2125"/>
    <w:rsid w:val="00F1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7A11"/>
  <w15:docId w15:val="{35E2C551-A1C7-4FEF-ACF8-45E0B19A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428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0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4C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CA0"/>
  </w:style>
  <w:style w:type="paragraph" w:styleId="Footer">
    <w:name w:val="footer"/>
    <w:basedOn w:val="Normal"/>
    <w:link w:val="FooterChar"/>
    <w:uiPriority w:val="99"/>
    <w:unhideWhenUsed/>
    <w:rsid w:val="00F14C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Dhanashree Chandratre</cp:lastModifiedBy>
  <cp:revision>2</cp:revision>
  <dcterms:created xsi:type="dcterms:W3CDTF">2026-04-08T10:38:00Z</dcterms:created>
  <dcterms:modified xsi:type="dcterms:W3CDTF">2026-04-08T10:38:00Z</dcterms:modified>
</cp:coreProperties>
</file>