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5C67" w14:textId="38AB6240" w:rsidR="00B869AE" w:rsidRDefault="00B869AE">
      <w:r>
        <w:t>What we are trying to solve:</w:t>
      </w:r>
    </w:p>
    <w:p w14:paraId="7A83CB6A" w14:textId="6E4D72F7" w:rsidR="00C53161" w:rsidRDefault="00C53161">
      <w:r>
        <w:t xml:space="preserve">Many developing nations have </w:t>
      </w:r>
      <w:r w:rsidR="008D6921">
        <w:t xml:space="preserve">a huge </w:t>
      </w:r>
      <w:r w:rsidR="00B869AE">
        <w:t>percentage</w:t>
      </w:r>
      <w:r w:rsidR="008D6921">
        <w:t xml:space="preserve"> of the </w:t>
      </w:r>
      <w:r w:rsidR="00B869AE">
        <w:t xml:space="preserve">work force outside the </w:t>
      </w:r>
      <w:r w:rsidR="008D6921">
        <w:t>organised corporate sector. These people face various problems while raising capital to expand</w:t>
      </w:r>
      <w:r w:rsidR="008271D0">
        <w:t xml:space="preserve"> or start their business. Let us see the situation of India.</w:t>
      </w:r>
    </w:p>
    <w:p w14:paraId="74D929D3" w14:textId="3139822D" w:rsidR="001C3078" w:rsidRDefault="00C53161">
      <w:r>
        <w:t xml:space="preserve">India has about 240 million people in the unorganised sector. They make up for more than 70% of the employment generated in India. These numbers are set to grow. This includes small micro entrepreneurs like </w:t>
      </w:r>
      <w:r w:rsidR="0066108A">
        <w:t>electricians</w:t>
      </w:r>
      <w:r>
        <w:t xml:space="preserve">, plumbers, stationary store owners, small time farmers etc. It is tough for them to get loans. They need to depend on the private, </w:t>
      </w:r>
      <w:r w:rsidR="00B869AE">
        <w:t>most of</w:t>
      </w:r>
      <w:r>
        <w:t xml:space="preserve"> </w:t>
      </w:r>
      <w:r w:rsidR="00B869AE">
        <w:t>the</w:t>
      </w:r>
      <w:r>
        <w:t xml:space="preserve"> </w:t>
      </w:r>
      <w:r w:rsidR="0066108A">
        <w:t>time</w:t>
      </w:r>
      <w:r w:rsidR="00B869AE">
        <w:t>s on an</w:t>
      </w:r>
      <w:bookmarkStart w:id="0" w:name="_GoBack"/>
      <w:bookmarkEnd w:id="0"/>
      <w:r w:rsidR="0066108A">
        <w:t xml:space="preserve"> unregistered money lender</w:t>
      </w:r>
      <w:r>
        <w:t xml:space="preserve"> to raise capital. Often, these </w:t>
      </w:r>
      <w:r w:rsidR="0066108A">
        <w:t>loans</w:t>
      </w:r>
      <w:r>
        <w:t xml:space="preserve"> are charged with very high percentage of interest. </w:t>
      </w:r>
      <w:r>
        <w:t xml:space="preserve">This leads to a debt trap. </w:t>
      </w:r>
      <w:r w:rsidR="001C3078">
        <w:rPr>
          <w:rFonts w:ascii="Helvetica" w:hAnsi="Helvetica" w:cs="Helvetica"/>
          <w:color w:val="34495E"/>
          <w:shd w:val="clear" w:color="auto" w:fill="EEF5FD"/>
        </w:rPr>
        <w:t>Microloans in the range of Rs.20,000 – Rs.30,000 are availed the most in India. However, the category of loans in the range of Rs.30,000 - Rs.40,000 saw a rise of 56% between Q3 FY18 and Q3 FY19. The microfinance industry has registered a growth of 44% YoY as on 31 March 2019. (As per CRIF High Mark Report)</w:t>
      </w:r>
      <w:r w:rsidR="001C3078">
        <w:rPr>
          <w:rFonts w:ascii="Helvetica" w:hAnsi="Helvetica" w:cs="Helvetica"/>
          <w:color w:val="34495E"/>
          <w:shd w:val="clear" w:color="auto" w:fill="EEF5FD"/>
        </w:rPr>
        <w:t>.</w:t>
      </w:r>
    </w:p>
    <w:p w14:paraId="162959F3" w14:textId="7C9EB8DA" w:rsidR="00C53161" w:rsidRDefault="00C53161">
      <w:r>
        <w:t>All these transactions often happen outside the main stream banking and are not captured. Even registered MFIs often don’t have a digital portal and a digital portal is a seen as an extra cost or burden to maintain.</w:t>
      </w:r>
      <w:r w:rsidR="001C3078">
        <w:t xml:space="preserve"> </w:t>
      </w:r>
      <w:r w:rsidR="00543C27">
        <w:t xml:space="preserve">Even one of India’s </w:t>
      </w:r>
      <w:r w:rsidR="001C3078">
        <w:t xml:space="preserve">leading microfinancing firm with </w:t>
      </w:r>
      <w:r w:rsidR="00543C27">
        <w:t xml:space="preserve">more than </w:t>
      </w:r>
      <w:r w:rsidR="001C3078">
        <w:t xml:space="preserve">1400 branches </w:t>
      </w:r>
      <w:r w:rsidR="00543C27">
        <w:t>and</w:t>
      </w:r>
      <w:r w:rsidR="001C3078">
        <w:t xml:space="preserve"> </w:t>
      </w:r>
      <w:r w:rsidR="00543C27">
        <w:t>with</w:t>
      </w:r>
      <w:r w:rsidR="001C3078">
        <w:t xml:space="preserve"> 2.5 million MEs </w:t>
      </w:r>
      <w:r w:rsidR="00543C27">
        <w:t>doesn’t</w:t>
      </w:r>
      <w:r w:rsidR="001C3078">
        <w:t xml:space="preserve"> have a proper digital platform for making transactions. </w:t>
      </w:r>
    </w:p>
    <w:p w14:paraId="27FBCA0E" w14:textId="01D7D088" w:rsidR="008337A9" w:rsidRDefault="00C53161">
      <w:r>
        <w:t xml:space="preserve">DBS having a microfinancing portal bringing MFIs and micro entrepreneurs on the same </w:t>
      </w:r>
      <w:r w:rsidR="0066108A">
        <w:t xml:space="preserve">platform could solve many of these issues and have a big social impact: </w:t>
      </w:r>
      <w:r w:rsidR="001C3078">
        <w:rPr>
          <w:rFonts w:ascii="Helvetica" w:hAnsi="Helvetica" w:cs="Helvetica"/>
          <w:color w:val="34495E"/>
          <w:shd w:val="clear" w:color="auto" w:fill="FFFFFF"/>
        </w:rPr>
        <w:t>The end result of microloans should be to have its recipients outgrow smaller loans and be ready for traditional bank loans.</w:t>
      </w:r>
    </w:p>
    <w:p w14:paraId="38E372FF" w14:textId="2147F224" w:rsidR="0066108A" w:rsidRDefault="0066108A" w:rsidP="0066108A">
      <w:pPr>
        <w:pStyle w:val="ListParagraph"/>
        <w:numPr>
          <w:ilvl w:val="0"/>
          <w:numId w:val="1"/>
        </w:numPr>
      </w:pPr>
      <w:r>
        <w:t>MFIs who are registered with the government could disburse loans to a wider network of people.</w:t>
      </w:r>
    </w:p>
    <w:p w14:paraId="2916CDD9" w14:textId="024BC035" w:rsidR="0066108A" w:rsidRDefault="0066108A" w:rsidP="0066108A">
      <w:pPr>
        <w:pStyle w:val="ListParagraph"/>
        <w:numPr>
          <w:ilvl w:val="0"/>
          <w:numId w:val="1"/>
        </w:numPr>
      </w:pPr>
      <w:r>
        <w:t>MFIs could leverage on the stats or suggestions provided by DBS while disbursing loans.</w:t>
      </w:r>
    </w:p>
    <w:p w14:paraId="2F1955AC" w14:textId="0ED2378E" w:rsidR="0066108A" w:rsidRDefault="0066108A" w:rsidP="0066108A">
      <w:pPr>
        <w:pStyle w:val="ListParagraph"/>
        <w:numPr>
          <w:ilvl w:val="0"/>
          <w:numId w:val="1"/>
        </w:numPr>
      </w:pPr>
      <w:r>
        <w:t>MEs would benefit from lower interest rates and transparent transactions.</w:t>
      </w:r>
    </w:p>
    <w:p w14:paraId="31A9F47D" w14:textId="5799659B" w:rsidR="0066108A" w:rsidRDefault="0066108A" w:rsidP="0066108A">
      <w:pPr>
        <w:pStyle w:val="ListParagraph"/>
        <w:numPr>
          <w:ilvl w:val="0"/>
          <w:numId w:val="1"/>
        </w:numPr>
      </w:pPr>
      <w:r>
        <w:t>Local governments would be keen to have all the transactions captured.</w:t>
      </w:r>
    </w:p>
    <w:p w14:paraId="2CFD970F" w14:textId="77777777" w:rsidR="001C3078" w:rsidRPr="001C3078" w:rsidRDefault="001C3078" w:rsidP="001C3078">
      <w:pPr>
        <w:numPr>
          <w:ilvl w:val="0"/>
          <w:numId w:val="1"/>
        </w:numPr>
        <w:spacing w:after="0" w:line="240" w:lineRule="auto"/>
        <w:jc w:val="center"/>
      </w:pPr>
      <w:r w:rsidRPr="001C3078">
        <w:t>Women are major borrowers of microfinance across the world. Most of these women reside in rural parts as well.</w:t>
      </w:r>
    </w:p>
    <w:p w14:paraId="1798F5A4" w14:textId="77777777" w:rsidR="001C3078" w:rsidRPr="001C3078" w:rsidRDefault="001C3078" w:rsidP="001C3078">
      <w:pPr>
        <w:numPr>
          <w:ilvl w:val="0"/>
          <w:numId w:val="1"/>
        </w:numPr>
        <w:spacing w:after="0" w:line="240" w:lineRule="auto"/>
        <w:jc w:val="center"/>
      </w:pPr>
      <w:r w:rsidRPr="001C3078">
        <w:t>The Indian microfinance industry has been growing the fastest when compared to other developing nations like Bangladesh, Vietnam, and Peru.</w:t>
      </w:r>
    </w:p>
    <w:p w14:paraId="62144A3A" w14:textId="77777777" w:rsidR="001C3078" w:rsidRPr="001C3078" w:rsidRDefault="001C3078" w:rsidP="001C3078">
      <w:pPr>
        <w:numPr>
          <w:ilvl w:val="0"/>
          <w:numId w:val="1"/>
        </w:numPr>
        <w:spacing w:after="0" w:line="240" w:lineRule="auto"/>
        <w:jc w:val="center"/>
      </w:pPr>
      <w:r w:rsidRPr="001C3078">
        <w:t>Microfinance loans have high repayment rate. This is clearly proof of the effectiveness of this concept.</w:t>
      </w:r>
    </w:p>
    <w:p w14:paraId="32DBC11A" w14:textId="77777777" w:rsidR="001C3078" w:rsidRDefault="001C3078" w:rsidP="0066108A">
      <w:pPr>
        <w:pStyle w:val="ListParagraph"/>
        <w:numPr>
          <w:ilvl w:val="0"/>
          <w:numId w:val="1"/>
        </w:numPr>
      </w:pPr>
    </w:p>
    <w:p w14:paraId="4D5034E1" w14:textId="1ADEB89E" w:rsidR="0066108A" w:rsidRDefault="00DA5A68" w:rsidP="0066108A">
      <w:r>
        <w:t>What’s</w:t>
      </w:r>
      <w:r w:rsidR="0066108A">
        <w:t xml:space="preserve"> in it for DBS:</w:t>
      </w:r>
    </w:p>
    <w:p w14:paraId="6E5B2067" w14:textId="14C9A4DD" w:rsidR="0066108A" w:rsidRDefault="0066108A" w:rsidP="0066108A">
      <w:pPr>
        <w:pStyle w:val="ListParagraph"/>
        <w:numPr>
          <w:ilvl w:val="0"/>
          <w:numId w:val="2"/>
        </w:numPr>
      </w:pPr>
      <w:r>
        <w:t>In the emerging markets, DBS initially could play the role of</w:t>
      </w:r>
      <w:r>
        <w:t xml:space="preserve"> just the platform provider. This will leave out worries for the banks like doing KYCs for MEs which might be a big cost to the bank. DBS will have to only do a background check of the MFIs which would be a fraction of the number of MEs.</w:t>
      </w:r>
      <w:r w:rsidR="00DA5A68">
        <w:t xml:space="preserve"> Not participating </w:t>
      </w:r>
      <w:r w:rsidR="00DA5A68">
        <w:t xml:space="preserve">directly </w:t>
      </w:r>
      <w:r w:rsidR="00DA5A68">
        <w:t>in disbursal of loans, would leave out DBS from lot of regulatory issues.</w:t>
      </w:r>
    </w:p>
    <w:p w14:paraId="7C48E963" w14:textId="16E59CCB" w:rsidR="0066108A" w:rsidRDefault="0066108A" w:rsidP="0066108A">
      <w:pPr>
        <w:pStyle w:val="ListParagraph"/>
        <w:numPr>
          <w:ilvl w:val="0"/>
          <w:numId w:val="2"/>
        </w:numPr>
      </w:pPr>
      <w:r>
        <w:t xml:space="preserve">MFIs would have to open an account with DBS, some of them may be high </w:t>
      </w:r>
      <w:r w:rsidR="00C60706">
        <w:t>net worth</w:t>
      </w:r>
      <w:r>
        <w:t>.</w:t>
      </w:r>
    </w:p>
    <w:p w14:paraId="162B569E" w14:textId="47AF9EE6" w:rsidR="0066108A" w:rsidRDefault="0066108A" w:rsidP="0066108A">
      <w:pPr>
        <w:pStyle w:val="ListParagraph"/>
        <w:numPr>
          <w:ilvl w:val="0"/>
          <w:numId w:val="2"/>
        </w:numPr>
      </w:pPr>
      <w:r>
        <w:t xml:space="preserve">All the transactions would happen through DBS which might </w:t>
      </w:r>
      <w:r w:rsidR="00DA5A68">
        <w:t xml:space="preserve">provide </w:t>
      </w:r>
      <w:r>
        <w:t>gr</w:t>
      </w:r>
      <w:r w:rsidR="00DA5A68">
        <w:t>e</w:t>
      </w:r>
      <w:r>
        <w:t>ater insights into the market.</w:t>
      </w:r>
    </w:p>
    <w:p w14:paraId="7778F2EF" w14:textId="198DD0DF" w:rsidR="00C60706" w:rsidRDefault="0066108A" w:rsidP="0066108A">
      <w:pPr>
        <w:pStyle w:val="ListParagraph"/>
        <w:numPr>
          <w:ilvl w:val="0"/>
          <w:numId w:val="2"/>
        </w:numPr>
      </w:pPr>
      <w:r>
        <w:t xml:space="preserve">Some of the MEs might eventually grow to be successful entrepreneur </w:t>
      </w:r>
      <w:r w:rsidR="00DA5A68">
        <w:t>who</w:t>
      </w:r>
      <w:r>
        <w:t xml:space="preserve"> might be of interest to DBS.</w:t>
      </w:r>
    </w:p>
    <w:p w14:paraId="7F53DE6E" w14:textId="4FE83624" w:rsidR="0066108A" w:rsidRDefault="00C60706" w:rsidP="0066108A">
      <w:pPr>
        <w:pStyle w:val="ListParagraph"/>
        <w:numPr>
          <w:ilvl w:val="0"/>
          <w:numId w:val="2"/>
        </w:numPr>
      </w:pPr>
      <w:r>
        <w:lastRenderedPageBreak/>
        <w:t>DBS could push other products like insurance, credit cards, unit trust etc to people who are deemed trust worthy by analysing the transactions.</w:t>
      </w:r>
      <w:r w:rsidR="0066108A">
        <w:t xml:space="preserve">  </w:t>
      </w:r>
    </w:p>
    <w:p w14:paraId="1A71E46A" w14:textId="6909BFFF" w:rsidR="001C3078" w:rsidRPr="001C3078" w:rsidRDefault="001C3078" w:rsidP="0066108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4495E"/>
          <w:shd w:val="clear" w:color="auto" w:fill="FFFFFF"/>
        </w:rPr>
        <w:t>These lend through the concept of Joint Liability Group (JLG), i.e., an informal group that consists of 5-10 members who seek loans either jointly or individually.</w:t>
      </w:r>
    </w:p>
    <w:p w14:paraId="36179AF7" w14:textId="3870B9EC" w:rsidR="001C3078" w:rsidRDefault="001C3078" w:rsidP="0066108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4495E"/>
          <w:shd w:val="clear" w:color="auto" w:fill="FFFFFF"/>
        </w:rPr>
        <w:t xml:space="preserve">DBS can be seen as a social influencer as microfinancing is </w:t>
      </w:r>
      <w:r>
        <w:rPr>
          <w:rFonts w:ascii="Helvetica" w:hAnsi="Helvetica" w:cs="Helvetica"/>
          <w:color w:val="34495E"/>
          <w:shd w:val="clear" w:color="auto" w:fill="FFFFFF"/>
        </w:rPr>
        <w:t>emerging as one of the most effective tools in reducing poverty in India.</w:t>
      </w:r>
    </w:p>
    <w:sectPr w:rsidR="001C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57B22"/>
    <w:multiLevelType w:val="hybridMultilevel"/>
    <w:tmpl w:val="520A9F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3E4"/>
    <w:multiLevelType w:val="multilevel"/>
    <w:tmpl w:val="6FB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5E79FC"/>
    <w:multiLevelType w:val="hybridMultilevel"/>
    <w:tmpl w:val="A5BA77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61"/>
    <w:rsid w:val="001C3078"/>
    <w:rsid w:val="00543C27"/>
    <w:rsid w:val="0066108A"/>
    <w:rsid w:val="008271D0"/>
    <w:rsid w:val="008D6921"/>
    <w:rsid w:val="00A22B3E"/>
    <w:rsid w:val="00AD229F"/>
    <w:rsid w:val="00B869AE"/>
    <w:rsid w:val="00C53161"/>
    <w:rsid w:val="00C60706"/>
    <w:rsid w:val="00CF4FE8"/>
    <w:rsid w:val="00DA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032A"/>
  <w15:chartTrackingRefBased/>
  <w15:docId w15:val="{5593832E-6F74-4C7F-9A2C-CEA2C7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Kumar Panchapakeshan</dc:creator>
  <cp:keywords/>
  <dc:description/>
  <cp:lastModifiedBy>Prithvi Kumar Panchapakeshan</cp:lastModifiedBy>
  <cp:revision>7</cp:revision>
  <dcterms:created xsi:type="dcterms:W3CDTF">2019-09-07T22:36:00Z</dcterms:created>
  <dcterms:modified xsi:type="dcterms:W3CDTF">2019-09-08T03:36:00Z</dcterms:modified>
</cp:coreProperties>
</file>