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28BC" w14:textId="77777777" w:rsidR="00C0731E" w:rsidRPr="00C0731E" w:rsidRDefault="00C0731E" w:rsidP="00C0731E">
      <w:pPr>
        <w:pStyle w:val="Title"/>
      </w:pPr>
      <w:proofErr w:type="spellStart"/>
      <w:r w:rsidRPr="00C0731E">
        <w:t>AetherX</w:t>
      </w:r>
      <w:proofErr w:type="spellEnd"/>
      <w:r w:rsidRPr="00C0731E">
        <w:t xml:space="preserve"> Dynamics: Corporate &amp; Project Documentation</w:t>
      </w:r>
    </w:p>
    <w:p w14:paraId="07578DA3" w14:textId="77777777" w:rsidR="00C0731E" w:rsidRPr="00C0731E" w:rsidRDefault="00C0731E" w:rsidP="00C0731E">
      <w:pPr>
        <w:pStyle w:val="Heading1"/>
      </w:pPr>
      <w:r w:rsidRPr="00C0731E">
        <w:t>1.0 Mission, Vision, and Values</w:t>
      </w:r>
    </w:p>
    <w:p w14:paraId="44E1484F" w14:textId="77777777" w:rsidR="00C0731E" w:rsidRPr="00C0731E" w:rsidRDefault="00C0731E" w:rsidP="00C0731E">
      <w:pPr>
        <w:pStyle w:val="Heading2"/>
      </w:pPr>
      <w:r w:rsidRPr="00C0731E">
        <w:t>1.1 Mission Statement</w:t>
      </w:r>
    </w:p>
    <w:p w14:paraId="119FCAFB" w14:textId="77777777" w:rsidR="00C0731E" w:rsidRPr="00C0731E" w:rsidRDefault="00C0731E" w:rsidP="00C0731E">
      <w:r w:rsidRPr="00C0731E">
        <w:t>To advance humanity's reach into the cosmos by developing reliable, reusable, and revolutionary space exploration technologies. We are committed to building the infrastructure that will enable a sustained human presence on the Moon, Mars, and beyond, ensuring that the future of exploration is both ambitious and accessible.</w:t>
      </w:r>
    </w:p>
    <w:p w14:paraId="3A3AAF37" w14:textId="77777777" w:rsidR="00C0731E" w:rsidRPr="00C0731E" w:rsidRDefault="00C0731E" w:rsidP="00C0731E">
      <w:pPr>
        <w:pStyle w:val="Heading2"/>
      </w:pPr>
      <w:r w:rsidRPr="00C0731E">
        <w:t>1.2 Vision Statement</w:t>
      </w:r>
    </w:p>
    <w:p w14:paraId="78609503" w14:textId="77777777" w:rsidR="00C0731E" w:rsidRPr="00C0731E" w:rsidRDefault="00C0731E" w:rsidP="00C0731E">
      <w:r w:rsidRPr="00C0731E">
        <w:t xml:space="preserve">To create a future where interplanetary travel is commonplace and humanity is a multi-planetary species. We envision a bustling ecosystem of science, industry, and habitation beyond Earth, driven by the technologies and systems pioneered by </w:t>
      </w:r>
      <w:proofErr w:type="spellStart"/>
      <w:r w:rsidRPr="00C0731E">
        <w:t>AetherX</w:t>
      </w:r>
      <w:proofErr w:type="spellEnd"/>
      <w:r w:rsidRPr="00C0731E">
        <w:t xml:space="preserve"> Dynamics.</w:t>
      </w:r>
    </w:p>
    <w:p w14:paraId="2C419199" w14:textId="77777777" w:rsidR="00C0731E" w:rsidRPr="00C0731E" w:rsidRDefault="00C0731E" w:rsidP="00C0731E">
      <w:pPr>
        <w:pStyle w:val="Heading2"/>
      </w:pPr>
      <w:r w:rsidRPr="00C0731E">
        <w:t>1.3 Core Values</w:t>
      </w:r>
    </w:p>
    <w:p w14:paraId="6A7B57A5" w14:textId="77777777" w:rsidR="00C0731E" w:rsidRPr="00C0731E" w:rsidRDefault="00C0731E" w:rsidP="00C0731E">
      <w:pPr>
        <w:numPr>
          <w:ilvl w:val="0"/>
          <w:numId w:val="1"/>
        </w:numPr>
      </w:pPr>
      <w:r w:rsidRPr="00C0731E">
        <w:rPr>
          <w:b/>
          <w:bCs/>
        </w:rPr>
        <w:t>Safety First:</w:t>
      </w:r>
      <w:r w:rsidRPr="00C0731E">
        <w:t xml:space="preserve"> In every decision, from the drawing board to the launchpad, the safety of our crew, personnel, and assets is the paramount consideration. We foster a culture where every employee is empowered to address safety concerns without hesitation.</w:t>
      </w:r>
    </w:p>
    <w:p w14:paraId="18DE5692" w14:textId="77777777" w:rsidR="00C0731E" w:rsidRPr="00C0731E" w:rsidRDefault="00C0731E" w:rsidP="00C0731E">
      <w:pPr>
        <w:numPr>
          <w:ilvl w:val="0"/>
          <w:numId w:val="1"/>
        </w:numPr>
      </w:pPr>
      <w:r w:rsidRPr="00C0731E">
        <w:rPr>
          <w:b/>
          <w:bCs/>
        </w:rPr>
        <w:t>Relentless Innovation:</w:t>
      </w:r>
      <w:r w:rsidRPr="00C0731E">
        <w:t xml:space="preserve"> We challenge the status quo and push the boundaries of what is possible. We invest heavily in research and development to create next-generation solutions that are more efficient, capable, and sustainable than their predecessors.</w:t>
      </w:r>
    </w:p>
    <w:p w14:paraId="24ABDBA8" w14:textId="77777777" w:rsidR="00C0731E" w:rsidRPr="00C0731E" w:rsidRDefault="00C0731E" w:rsidP="00C0731E">
      <w:pPr>
        <w:numPr>
          <w:ilvl w:val="0"/>
          <w:numId w:val="1"/>
        </w:numPr>
      </w:pPr>
      <w:r w:rsidRPr="00C0731E">
        <w:rPr>
          <w:b/>
          <w:bCs/>
        </w:rPr>
        <w:t>Unyielding Integrity:</w:t>
      </w:r>
      <w:r w:rsidRPr="00C0731E">
        <w:t xml:space="preserve"> We conduct our business with the highest level of ethical standards. We are transparent with our partners, accountable for our actions, and committed to being trustworthy stewards of the resources and faith placed in us.</w:t>
      </w:r>
    </w:p>
    <w:p w14:paraId="701693D8" w14:textId="77777777" w:rsidR="00C0731E" w:rsidRPr="00C0731E" w:rsidRDefault="00C0731E" w:rsidP="00C0731E">
      <w:pPr>
        <w:numPr>
          <w:ilvl w:val="0"/>
          <w:numId w:val="1"/>
        </w:numPr>
      </w:pPr>
      <w:r w:rsidRPr="00C0731E">
        <w:rPr>
          <w:b/>
          <w:bCs/>
        </w:rPr>
        <w:t>Collaborative Spirit:</w:t>
      </w:r>
      <w:r w:rsidRPr="00C0731E">
        <w:t xml:space="preserve"> The grand challenges of space exploration cannot be solved in isolation. We actively build partnerships with government agencies, academic institutions, and commercial entities to foster a global community dedicated to cosmic exploration.</w:t>
      </w:r>
    </w:p>
    <w:p w14:paraId="2D32C12D" w14:textId="77777777" w:rsidR="00C0731E" w:rsidRPr="00C0731E" w:rsidRDefault="00C0731E" w:rsidP="00C0731E">
      <w:pPr>
        <w:pStyle w:val="Heading1"/>
      </w:pPr>
      <w:r w:rsidRPr="00C0731E">
        <w:t>2.0 Corporate Governance</w:t>
      </w:r>
    </w:p>
    <w:p w14:paraId="0F29B0FE" w14:textId="77777777" w:rsidR="00C0731E" w:rsidRPr="00C0731E" w:rsidRDefault="00C0731E" w:rsidP="00C0731E">
      <w:pPr>
        <w:pStyle w:val="Heading2"/>
      </w:pPr>
      <w:r w:rsidRPr="00C0731E">
        <w:t>2.1 Board of Directors</w:t>
      </w:r>
    </w:p>
    <w:p w14:paraId="4D77CB5A" w14:textId="77777777" w:rsidR="00C0731E" w:rsidRPr="00C0731E" w:rsidRDefault="00C0731E" w:rsidP="00C0731E">
      <w:pPr>
        <w:numPr>
          <w:ilvl w:val="0"/>
          <w:numId w:val="2"/>
        </w:numPr>
      </w:pPr>
      <w:r w:rsidRPr="00C0731E">
        <w:rPr>
          <w:b/>
          <w:bCs/>
        </w:rPr>
        <w:t>Chairwoman:</w:t>
      </w:r>
      <w:r w:rsidRPr="00C0731E">
        <w:t xml:space="preserve"> Dr. Evelyn Reed</w:t>
      </w:r>
    </w:p>
    <w:p w14:paraId="07C115B0" w14:textId="77777777" w:rsidR="00C0731E" w:rsidRPr="00C0731E" w:rsidRDefault="00C0731E" w:rsidP="00C0731E">
      <w:pPr>
        <w:numPr>
          <w:ilvl w:val="0"/>
          <w:numId w:val="2"/>
        </w:numPr>
      </w:pPr>
      <w:r w:rsidRPr="00C0731E">
        <w:rPr>
          <w:b/>
          <w:bCs/>
        </w:rPr>
        <w:t>Lead Independent Director:</w:t>
      </w:r>
      <w:r w:rsidRPr="00C0731E">
        <w:t xml:space="preserve"> General Marcus Thorne (Ret.)</w:t>
      </w:r>
    </w:p>
    <w:p w14:paraId="1569BA30" w14:textId="77777777" w:rsidR="00C0731E" w:rsidRPr="00C0731E" w:rsidRDefault="00C0731E" w:rsidP="00C0731E">
      <w:pPr>
        <w:numPr>
          <w:ilvl w:val="0"/>
          <w:numId w:val="2"/>
        </w:numPr>
      </w:pPr>
      <w:r w:rsidRPr="00C0731E">
        <w:rPr>
          <w:b/>
          <w:bCs/>
        </w:rPr>
        <w:t>Director:</w:t>
      </w:r>
      <w:r w:rsidRPr="00C0731E">
        <w:t xml:space="preserve"> Ms. Isabella Chen</w:t>
      </w:r>
    </w:p>
    <w:p w14:paraId="14186E39" w14:textId="77777777" w:rsidR="00C0731E" w:rsidRPr="00C0731E" w:rsidRDefault="00C0731E" w:rsidP="00C0731E">
      <w:pPr>
        <w:numPr>
          <w:ilvl w:val="0"/>
          <w:numId w:val="2"/>
        </w:numPr>
      </w:pPr>
      <w:r w:rsidRPr="00C0731E">
        <w:rPr>
          <w:b/>
          <w:bCs/>
        </w:rPr>
        <w:t>Director:</w:t>
      </w:r>
      <w:r w:rsidRPr="00C0731E">
        <w:t xml:space="preserve"> Dr. Kenji Tanaka</w:t>
      </w:r>
    </w:p>
    <w:p w14:paraId="08494FAF" w14:textId="77777777" w:rsidR="00C0731E" w:rsidRPr="00C0731E" w:rsidRDefault="00C0731E" w:rsidP="00C0731E">
      <w:pPr>
        <w:numPr>
          <w:ilvl w:val="0"/>
          <w:numId w:val="2"/>
        </w:numPr>
      </w:pPr>
      <w:r w:rsidRPr="00C0731E">
        <w:rPr>
          <w:b/>
          <w:bCs/>
        </w:rPr>
        <w:t>Director:</w:t>
      </w:r>
      <w:r w:rsidRPr="00C0731E">
        <w:t xml:space="preserve"> Mr. Samuel “Sam” Jones</w:t>
      </w:r>
    </w:p>
    <w:p w14:paraId="7F82B148" w14:textId="77777777" w:rsidR="00C0731E" w:rsidRPr="00C0731E" w:rsidRDefault="00C0731E" w:rsidP="00C0731E">
      <w:pPr>
        <w:pStyle w:val="Heading2"/>
      </w:pPr>
      <w:r w:rsidRPr="00C0731E">
        <w:lastRenderedPageBreak/>
        <w:t>2.2 Executive Leadership Team</w:t>
      </w:r>
    </w:p>
    <w:p w14:paraId="53D806A6" w14:textId="77777777" w:rsidR="00C0731E" w:rsidRPr="00C0731E" w:rsidRDefault="00C0731E" w:rsidP="00C0731E">
      <w:pPr>
        <w:numPr>
          <w:ilvl w:val="0"/>
          <w:numId w:val="3"/>
        </w:numPr>
      </w:pPr>
      <w:r w:rsidRPr="00C0731E">
        <w:rPr>
          <w:b/>
          <w:bCs/>
        </w:rPr>
        <w:t>Chief Executive Officer (CEO):</w:t>
      </w:r>
      <w:r w:rsidRPr="00C0731E">
        <w:t xml:space="preserve"> Julian Vance</w:t>
      </w:r>
    </w:p>
    <w:p w14:paraId="2183F2F0" w14:textId="77777777" w:rsidR="00C0731E" w:rsidRPr="00C0731E" w:rsidRDefault="00C0731E" w:rsidP="00C0731E">
      <w:pPr>
        <w:numPr>
          <w:ilvl w:val="0"/>
          <w:numId w:val="3"/>
        </w:numPr>
      </w:pPr>
      <w:r w:rsidRPr="00C0731E">
        <w:rPr>
          <w:b/>
          <w:bCs/>
        </w:rPr>
        <w:t>Chief Technology Officer (CTO):</w:t>
      </w:r>
      <w:r w:rsidRPr="00C0731E">
        <w:t xml:space="preserve"> Dr. Aris Thorne</w:t>
      </w:r>
    </w:p>
    <w:p w14:paraId="5E0B927D" w14:textId="77777777" w:rsidR="00C0731E" w:rsidRPr="00C0731E" w:rsidRDefault="00C0731E" w:rsidP="00C0731E">
      <w:pPr>
        <w:numPr>
          <w:ilvl w:val="0"/>
          <w:numId w:val="3"/>
        </w:numPr>
      </w:pPr>
      <w:r w:rsidRPr="00C0731E">
        <w:rPr>
          <w:b/>
          <w:bCs/>
        </w:rPr>
        <w:t>Chief Financial Officer (CFO):</w:t>
      </w:r>
      <w:r w:rsidRPr="00C0731E">
        <w:t xml:space="preserve"> Lena Petrova</w:t>
      </w:r>
    </w:p>
    <w:p w14:paraId="7CFFB32D" w14:textId="77777777" w:rsidR="00C0731E" w:rsidRPr="00C0731E" w:rsidRDefault="00C0731E" w:rsidP="00C0731E">
      <w:pPr>
        <w:numPr>
          <w:ilvl w:val="0"/>
          <w:numId w:val="3"/>
        </w:numPr>
      </w:pPr>
      <w:r w:rsidRPr="00C0731E">
        <w:rPr>
          <w:b/>
          <w:bCs/>
        </w:rPr>
        <w:t>Chief Operating Officer (COO):</w:t>
      </w:r>
      <w:r w:rsidRPr="00C0731E">
        <w:t xml:space="preserve"> David Chen</w:t>
      </w:r>
    </w:p>
    <w:p w14:paraId="7889C985" w14:textId="77777777" w:rsidR="00C0731E" w:rsidRPr="00C0731E" w:rsidRDefault="00C0731E" w:rsidP="00C0731E">
      <w:pPr>
        <w:numPr>
          <w:ilvl w:val="0"/>
          <w:numId w:val="3"/>
        </w:numPr>
      </w:pPr>
      <w:r w:rsidRPr="00C0731E">
        <w:rPr>
          <w:b/>
          <w:bCs/>
        </w:rPr>
        <w:t>Vice President, Mission Operations:</w:t>
      </w:r>
      <w:r w:rsidRPr="00C0731E">
        <w:t xml:space="preserve"> Maria Flores</w:t>
      </w:r>
    </w:p>
    <w:p w14:paraId="5904DD0A" w14:textId="77777777" w:rsidR="00C0731E" w:rsidRPr="00C0731E" w:rsidRDefault="00C0731E" w:rsidP="00C0731E">
      <w:pPr>
        <w:numPr>
          <w:ilvl w:val="0"/>
          <w:numId w:val="3"/>
        </w:numPr>
      </w:pPr>
      <w:r w:rsidRPr="00C0731E">
        <w:rPr>
          <w:b/>
          <w:bCs/>
        </w:rPr>
        <w:t>Vice President, Human Resources:</w:t>
      </w:r>
      <w:r w:rsidRPr="00C0731E">
        <w:t xml:space="preserve"> Ben Carter</w:t>
      </w:r>
    </w:p>
    <w:p w14:paraId="2AA0ADDD" w14:textId="77777777" w:rsidR="00C0731E" w:rsidRPr="00C0731E" w:rsidRDefault="00C0731E" w:rsidP="00C0731E">
      <w:pPr>
        <w:pStyle w:val="Heading2"/>
      </w:pPr>
      <w:r w:rsidRPr="00C0731E">
        <w:t>2.3 Ethics and Compliance Policy (Policy ID: AXD-EC-2025)</w:t>
      </w:r>
    </w:p>
    <w:p w14:paraId="713AB9F8" w14:textId="77777777" w:rsidR="00C0731E" w:rsidRPr="00C0731E" w:rsidRDefault="00C0731E" w:rsidP="00C0731E">
      <w:proofErr w:type="spellStart"/>
      <w:r w:rsidRPr="00C0731E">
        <w:t>AetherX</w:t>
      </w:r>
      <w:proofErr w:type="spellEnd"/>
      <w:r w:rsidRPr="00C0731E">
        <w:t xml:space="preserve"> Dynamics is committed to lawful and ethical conduct in all its activities. This policy mandates strict adherence to all applicable international space treaties, export control laws, and anti-corruption regulations. All employees are required to complete an annual ethics training module (Course ID: ETHICS-365) and are encouraged to report any potential violations anonymously through the company's whistleblower hotline, managed by an independent third party. The policy expressly forbids any form of bribery, insider trading, or conflicts of interest. The full 40-page policy document can be found on the internal compliance portal.</w:t>
      </w:r>
    </w:p>
    <w:p w14:paraId="74FD5241" w14:textId="77777777" w:rsidR="00C0731E" w:rsidRPr="00C0731E" w:rsidRDefault="00C0731E" w:rsidP="00C0731E">
      <w:pPr>
        <w:pStyle w:val="Heading1"/>
      </w:pPr>
      <w:r w:rsidRPr="00C0731E">
        <w:t>3.0 Departmental Overview</w:t>
      </w:r>
    </w:p>
    <w:p w14:paraId="35498EDC" w14:textId="77777777" w:rsidR="00C0731E" w:rsidRPr="00C0731E" w:rsidRDefault="00C0731E" w:rsidP="00C0731E">
      <w:pPr>
        <w:pStyle w:val="Heading2"/>
      </w:pPr>
      <w:r w:rsidRPr="00C0731E">
        <w:t>3.1 Research &amp; Development (R&amp;D)</w:t>
      </w:r>
    </w:p>
    <w:p w14:paraId="61FA6284" w14:textId="77777777" w:rsidR="00C0731E" w:rsidRPr="00C0731E" w:rsidRDefault="00C0731E" w:rsidP="00C0731E">
      <w:r w:rsidRPr="00C0731E">
        <w:t xml:space="preserve">The R&amp;D department is the innovative heart of </w:t>
      </w:r>
      <w:proofErr w:type="spellStart"/>
      <w:r w:rsidRPr="00C0731E">
        <w:t>AetherX</w:t>
      </w:r>
      <w:proofErr w:type="spellEnd"/>
      <w:r w:rsidRPr="00C0731E">
        <w:t xml:space="preserve"> Dynamics, focused on long-term technological advancements. Its primary areas of focus include advanced materials science (e.g., carbon-nanotube composites), closed-loop life support systems, novel propulsion concepts beyond chemical rockets (such as fusion and antimatter research), and autonomous robotic systems. The department is headquartered at the "Skunk Works" facility in Nevada.</w:t>
      </w:r>
    </w:p>
    <w:p w14:paraId="5DA23E90" w14:textId="77777777" w:rsidR="00C0731E" w:rsidRPr="00C0731E" w:rsidRDefault="00C0731E" w:rsidP="00C0731E">
      <w:pPr>
        <w:pStyle w:val="Heading2"/>
      </w:pPr>
      <w:r w:rsidRPr="00C0731E">
        <w:t>3.2 Propulsion Engineering</w:t>
      </w:r>
    </w:p>
    <w:p w14:paraId="344707A2" w14:textId="77777777" w:rsidR="00C0731E" w:rsidRPr="00C0731E" w:rsidRDefault="00C0731E" w:rsidP="00C0731E">
      <w:r w:rsidRPr="00C0731E">
        <w:t xml:space="preserve">This department is responsible for the design, testing, and manufacturing of all </w:t>
      </w:r>
      <w:proofErr w:type="spellStart"/>
      <w:r w:rsidRPr="00C0731E">
        <w:t>AetherX</w:t>
      </w:r>
      <w:proofErr w:type="spellEnd"/>
      <w:r w:rsidRPr="00C0731E">
        <w:t xml:space="preserve"> rocket engines and propulsion systems. Their flagship product is the "Helios" staged-combustion </w:t>
      </w:r>
      <w:proofErr w:type="spellStart"/>
      <w:r w:rsidRPr="00C0731E">
        <w:t>methalox</w:t>
      </w:r>
      <w:proofErr w:type="spellEnd"/>
      <w:r w:rsidRPr="00C0731E">
        <w:t xml:space="preserve"> engine, which powers the company's "Stratos" launch vehicle. The team operates the primary engine test facility in McGregor, Texas.</w:t>
      </w:r>
    </w:p>
    <w:p w14:paraId="23FCAC38" w14:textId="77777777" w:rsidR="00C0731E" w:rsidRPr="00C0731E" w:rsidRDefault="00C0731E" w:rsidP="00C0731E">
      <w:pPr>
        <w:pStyle w:val="Heading2"/>
      </w:pPr>
      <w:r w:rsidRPr="00C0731E">
        <w:t>3.3 Mission Operations</w:t>
      </w:r>
    </w:p>
    <w:p w14:paraId="2F679612" w14:textId="77777777" w:rsidR="00C0731E" w:rsidRPr="00C0731E" w:rsidRDefault="00C0731E" w:rsidP="00C0731E">
      <w:r w:rsidRPr="00C0731E">
        <w:t xml:space="preserve">Based at the </w:t>
      </w:r>
      <w:proofErr w:type="spellStart"/>
      <w:r w:rsidRPr="00C0731E">
        <w:t>AetherX</w:t>
      </w:r>
      <w:proofErr w:type="spellEnd"/>
      <w:r w:rsidRPr="00C0731E">
        <w:t xml:space="preserve"> Mission Control </w:t>
      </w:r>
      <w:proofErr w:type="spellStart"/>
      <w:r w:rsidRPr="00C0731E">
        <w:t>Center</w:t>
      </w:r>
      <w:proofErr w:type="spellEnd"/>
      <w:r w:rsidRPr="00C0731E">
        <w:t xml:space="preserve"> (MCC) in Houston, Texas, this department manages all aspects of launch campaigns, in-orbit operations, and interplanetary missions. They are responsible for vehicle telemetry analysis, trajectory planning, and communication via the Deep Space Network (DSN). Mission Operations is staffed 24/7/365.</w:t>
      </w:r>
    </w:p>
    <w:p w14:paraId="33F4ED15" w14:textId="77777777" w:rsidR="00C0731E" w:rsidRPr="00C0731E" w:rsidRDefault="00C0731E" w:rsidP="00C0731E">
      <w:pPr>
        <w:pStyle w:val="Heading2"/>
      </w:pPr>
      <w:r w:rsidRPr="00C0731E">
        <w:t>3.4 Human Resources &amp; Talent Acquisition</w:t>
      </w:r>
    </w:p>
    <w:p w14:paraId="56380F7A" w14:textId="77777777" w:rsidR="00C0731E" w:rsidRPr="00C0731E" w:rsidRDefault="00C0731E" w:rsidP="00C0731E">
      <w:r w:rsidRPr="00C0731E">
        <w:t xml:space="preserve">The HR department manages the lifecycle of </w:t>
      </w:r>
      <w:proofErr w:type="spellStart"/>
      <w:r w:rsidRPr="00C0731E">
        <w:t>AetherX</w:t>
      </w:r>
      <w:proofErr w:type="spellEnd"/>
      <w:r w:rsidRPr="00C0731E">
        <w:t xml:space="preserve"> employees, from recruitment to retirement. They are responsible for benefits administration, professional development programs (such as the </w:t>
      </w:r>
      <w:proofErr w:type="spellStart"/>
      <w:r w:rsidRPr="00C0731E">
        <w:t>AetherX</w:t>
      </w:r>
      <w:proofErr w:type="spellEnd"/>
      <w:r w:rsidRPr="00C0731E">
        <w:t xml:space="preserve"> Leadership Academy), and fostering a positive and inclusive company culture. The Talent </w:t>
      </w:r>
      <w:r w:rsidRPr="00C0731E">
        <w:lastRenderedPageBreak/>
        <w:t>Acquisition team focuses on recruiting top-tier talent from aerospace, software, and manufacturing industries globally.</w:t>
      </w:r>
    </w:p>
    <w:p w14:paraId="3FB694C9" w14:textId="77777777" w:rsidR="00C0731E" w:rsidRPr="00C0731E" w:rsidRDefault="00C0731E" w:rsidP="00C0731E">
      <w:r w:rsidRPr="00C0731E">
        <w:pict w14:anchorId="144F3A41">
          <v:rect id="_x0000_i1075" style="width:0;height:1.5pt" o:hralign="center" o:hrstd="t" o:hr="t" fillcolor="#a0a0a0" stroked="f"/>
        </w:pict>
      </w:r>
    </w:p>
    <w:p w14:paraId="1785DD9D" w14:textId="77777777" w:rsidR="00C0731E" w:rsidRPr="00C0731E" w:rsidRDefault="00C0731E" w:rsidP="00C0731E">
      <w:pPr>
        <w:pStyle w:val="Heading1"/>
      </w:pPr>
      <w:r w:rsidRPr="00C0731E">
        <w:t>4.0 Project Introduction</w:t>
      </w:r>
    </w:p>
    <w:p w14:paraId="05939C64" w14:textId="77777777" w:rsidR="00C0731E" w:rsidRPr="00C0731E" w:rsidRDefault="00C0731E" w:rsidP="00C0731E">
      <w:pPr>
        <w:pStyle w:val="Heading2"/>
      </w:pPr>
      <w:r w:rsidRPr="00C0731E">
        <w:t>4.1 Executive Summary</w:t>
      </w:r>
    </w:p>
    <w:p w14:paraId="0AE35F54" w14:textId="77777777" w:rsidR="00C0731E" w:rsidRPr="00C0731E" w:rsidRDefault="00C0731E" w:rsidP="00C0731E">
      <w:r w:rsidRPr="00C0731E">
        <w:t xml:space="preserve">Project Hyperion is </w:t>
      </w:r>
      <w:proofErr w:type="spellStart"/>
      <w:r w:rsidRPr="00C0731E">
        <w:t>AetherX</w:t>
      </w:r>
      <w:proofErr w:type="spellEnd"/>
      <w:r w:rsidRPr="00C0731E">
        <w:t xml:space="preserve"> Dynamics' flagship initiative to design, build, and deploy the first permanent human habitat on the surface of Mars. The Mars Habitation Module (MHM), codenamed "The Colony," is a self-sustaining facility designed to support a crew of four astronauts for a duration of up to 700 Sols (Martian days). The project represents a critical step in fulfilling the company's vision of making humanity a multi-planetary species. The total allocated budget for Project Hyperion is $15 billion over a five-year period.</w:t>
      </w:r>
    </w:p>
    <w:p w14:paraId="4FCCD96E" w14:textId="77777777" w:rsidR="00C0731E" w:rsidRPr="00C0731E" w:rsidRDefault="00C0731E" w:rsidP="00C0731E">
      <w:pPr>
        <w:pStyle w:val="Heading2"/>
      </w:pPr>
      <w:r w:rsidRPr="00C0731E">
        <w:t>4.2 Project Goals and Objectives</w:t>
      </w:r>
    </w:p>
    <w:p w14:paraId="00BE287B" w14:textId="77777777" w:rsidR="00C0731E" w:rsidRPr="00C0731E" w:rsidRDefault="00C0731E" w:rsidP="00C0731E">
      <w:pPr>
        <w:numPr>
          <w:ilvl w:val="0"/>
          <w:numId w:val="4"/>
        </w:numPr>
      </w:pPr>
      <w:r w:rsidRPr="00C0731E">
        <w:rPr>
          <w:b/>
          <w:bCs/>
        </w:rPr>
        <w:t>Primary Goal:</w:t>
      </w:r>
      <w:r w:rsidRPr="00C0731E">
        <w:t xml:space="preserve"> Establish a permanent, radiation-shielded, and self-sufficient human outpost on Mars.</w:t>
      </w:r>
    </w:p>
    <w:p w14:paraId="1A23B028" w14:textId="77777777" w:rsidR="00C0731E" w:rsidRPr="00C0731E" w:rsidRDefault="00C0731E" w:rsidP="00C0731E">
      <w:pPr>
        <w:numPr>
          <w:ilvl w:val="0"/>
          <w:numId w:val="4"/>
        </w:numPr>
      </w:pPr>
      <w:r w:rsidRPr="00C0731E">
        <w:rPr>
          <w:b/>
          <w:bCs/>
        </w:rPr>
        <w:t>Secondary Objectives:</w:t>
      </w:r>
    </w:p>
    <w:p w14:paraId="6629AE38" w14:textId="77777777" w:rsidR="00C0731E" w:rsidRPr="00C0731E" w:rsidRDefault="00C0731E" w:rsidP="00C0731E">
      <w:pPr>
        <w:numPr>
          <w:ilvl w:val="1"/>
          <w:numId w:val="4"/>
        </w:numPr>
      </w:pPr>
      <w:r w:rsidRPr="00C0731E">
        <w:t>Demonstrate the viability of in-situ resource utilization (ISRU) by producing water and oxygen from Martian atmospheric and subsurface materials.</w:t>
      </w:r>
    </w:p>
    <w:p w14:paraId="680D8ED1" w14:textId="77777777" w:rsidR="00C0731E" w:rsidRPr="00C0731E" w:rsidRDefault="00C0731E" w:rsidP="00C0731E">
      <w:pPr>
        <w:numPr>
          <w:ilvl w:val="1"/>
          <w:numId w:val="4"/>
        </w:numPr>
      </w:pPr>
      <w:r w:rsidRPr="00C0731E">
        <w:t>Serve as a primary research hub for Martian geology, biology, and atmospheric science.</w:t>
      </w:r>
    </w:p>
    <w:p w14:paraId="6B2CE2CE" w14:textId="77777777" w:rsidR="00C0731E" w:rsidRPr="00C0731E" w:rsidRDefault="00C0731E" w:rsidP="00C0731E">
      <w:pPr>
        <w:numPr>
          <w:ilvl w:val="1"/>
          <w:numId w:val="4"/>
        </w:numPr>
      </w:pPr>
      <w:r w:rsidRPr="00C0731E">
        <w:t>Achieve 95% water recycling and 99% oxygen reclamation through the advanced Environmental Control and Life Support System (ECLSS).</w:t>
      </w:r>
    </w:p>
    <w:p w14:paraId="3405F4D8" w14:textId="77777777" w:rsidR="00C0731E" w:rsidRPr="00C0731E" w:rsidRDefault="00C0731E" w:rsidP="00C0731E">
      <w:pPr>
        <w:numPr>
          <w:ilvl w:val="1"/>
          <w:numId w:val="4"/>
        </w:numPr>
      </w:pPr>
      <w:r w:rsidRPr="00C0731E">
        <w:t>Ensure the MHM is fully deployed and operational before the first crewed mission arrives.</w:t>
      </w:r>
    </w:p>
    <w:p w14:paraId="638ECD9F" w14:textId="77777777" w:rsidR="00C0731E" w:rsidRPr="00C0731E" w:rsidRDefault="00C0731E" w:rsidP="00C0731E">
      <w:pPr>
        <w:pStyle w:val="Heading2"/>
      </w:pPr>
      <w:r w:rsidRPr="00C0731E">
        <w:t>4.3 Success Metrics (KPIs)</w:t>
      </w:r>
    </w:p>
    <w:p w14:paraId="78732DB7" w14:textId="77777777" w:rsidR="00C0731E" w:rsidRPr="00C0731E" w:rsidRDefault="00C0731E" w:rsidP="00C0731E">
      <w:pPr>
        <w:numPr>
          <w:ilvl w:val="0"/>
          <w:numId w:val="5"/>
        </w:numPr>
      </w:pPr>
      <w:r w:rsidRPr="00C0731E">
        <w:rPr>
          <w:b/>
          <w:bCs/>
        </w:rPr>
        <w:t>Deployment Success:</w:t>
      </w:r>
      <w:r w:rsidRPr="00C0731E">
        <w:t xml:space="preserve"> 100% of primary systems (Life Support, Power, Communications) are operational within 30 Sols of landing.</w:t>
      </w:r>
    </w:p>
    <w:p w14:paraId="75ADC754" w14:textId="77777777" w:rsidR="00C0731E" w:rsidRPr="00C0731E" w:rsidRDefault="00C0731E" w:rsidP="00C0731E">
      <w:pPr>
        <w:numPr>
          <w:ilvl w:val="0"/>
          <w:numId w:val="5"/>
        </w:numPr>
      </w:pPr>
      <w:r w:rsidRPr="00C0731E">
        <w:rPr>
          <w:b/>
          <w:bCs/>
        </w:rPr>
        <w:t>ISRU Production Rate:</w:t>
      </w:r>
      <w:r w:rsidRPr="00C0731E">
        <w:t xml:space="preserve"> The MOXIE (Mars Oxygen In-Situ Resource Utilization Experiment) unit must produce a minimum of 20 grams of oxygen per hour. The water extraction unit must produce 1 </w:t>
      </w:r>
      <w:proofErr w:type="spellStart"/>
      <w:r w:rsidRPr="00C0731E">
        <w:t>liter</w:t>
      </w:r>
      <w:proofErr w:type="spellEnd"/>
      <w:r w:rsidRPr="00C0731E">
        <w:t xml:space="preserve"> of water per hour from the Martian </w:t>
      </w:r>
      <w:proofErr w:type="spellStart"/>
      <w:r w:rsidRPr="00C0731E">
        <w:t>regolith</w:t>
      </w:r>
      <w:proofErr w:type="spellEnd"/>
      <w:r w:rsidRPr="00C0731E">
        <w:t>.</w:t>
      </w:r>
    </w:p>
    <w:p w14:paraId="26C4D97A" w14:textId="77777777" w:rsidR="00C0731E" w:rsidRPr="00C0731E" w:rsidRDefault="00C0731E" w:rsidP="00C0731E">
      <w:pPr>
        <w:numPr>
          <w:ilvl w:val="0"/>
          <w:numId w:val="5"/>
        </w:numPr>
      </w:pPr>
      <w:r w:rsidRPr="00C0731E">
        <w:rPr>
          <w:b/>
          <w:bCs/>
        </w:rPr>
        <w:t>Habitat Integrity:</w:t>
      </w:r>
      <w:r w:rsidRPr="00C0731E">
        <w:t xml:space="preserve"> Maintain a stable internal atmospheric pressure of 101 kPa with less than 0.1% atmospheric leakage per </w:t>
      </w:r>
      <w:proofErr w:type="gramStart"/>
      <w:r w:rsidRPr="00C0731E">
        <w:t>Earth day</w:t>
      </w:r>
      <w:proofErr w:type="gramEnd"/>
      <w:r w:rsidRPr="00C0731E">
        <w:t>.</w:t>
      </w:r>
    </w:p>
    <w:p w14:paraId="68D7EFD0" w14:textId="77777777" w:rsidR="00C0731E" w:rsidRPr="00C0731E" w:rsidRDefault="00C0731E" w:rsidP="00C0731E">
      <w:pPr>
        <w:numPr>
          <w:ilvl w:val="0"/>
          <w:numId w:val="5"/>
        </w:numPr>
      </w:pPr>
      <w:r w:rsidRPr="00C0731E">
        <w:rPr>
          <w:b/>
          <w:bCs/>
        </w:rPr>
        <w:t>Power Surplus:</w:t>
      </w:r>
      <w:r w:rsidRPr="00C0731E">
        <w:t xml:space="preserve"> The power systems must generate a 15% surplus of energy above peak operational demand during an average Sol.</w:t>
      </w:r>
    </w:p>
    <w:p w14:paraId="3F17FE3E" w14:textId="77777777" w:rsidR="00C0731E" w:rsidRPr="00C0731E" w:rsidRDefault="00C0731E" w:rsidP="00C0731E">
      <w:pPr>
        <w:pStyle w:val="Heading1"/>
      </w:pPr>
      <w:r w:rsidRPr="00C0731E">
        <w:lastRenderedPageBreak/>
        <w:t>5.0 Technical Specifications of the MHM</w:t>
      </w:r>
    </w:p>
    <w:p w14:paraId="168157C8" w14:textId="77777777" w:rsidR="00C0731E" w:rsidRPr="00C0731E" w:rsidRDefault="00C0731E" w:rsidP="00C0731E">
      <w:pPr>
        <w:pStyle w:val="Heading2"/>
      </w:pPr>
      <w:r w:rsidRPr="00C0731E">
        <w:t>5.1 Structural Design &amp; Materials</w:t>
      </w:r>
    </w:p>
    <w:p w14:paraId="7B116387" w14:textId="77777777" w:rsidR="00C0731E" w:rsidRPr="00C0731E" w:rsidRDefault="00C0731E" w:rsidP="00C0731E">
      <w:r w:rsidRPr="00C0731E">
        <w:t xml:space="preserve">The MHM features a hybrid rigid-inflatable design. The core structure is a 5-meter diameter titanium-alloy frame providing primary structural integrity and radiation shielding. Connected to this core are three inflatable modules constructed from a multi-layer </w:t>
      </w:r>
      <w:proofErr w:type="spellStart"/>
      <w:r w:rsidRPr="00C0731E">
        <w:t>vectran</w:t>
      </w:r>
      <w:proofErr w:type="spellEnd"/>
      <w:r w:rsidRPr="00C0731E">
        <w:t xml:space="preserve"> and </w:t>
      </w:r>
      <w:proofErr w:type="spellStart"/>
      <w:r w:rsidRPr="00C0731E">
        <w:t>kevlar</w:t>
      </w:r>
      <w:proofErr w:type="spellEnd"/>
      <w:r w:rsidRPr="00C0731E">
        <w:t xml:space="preserve"> fabric. When inflated on Mars, these modules will house the living quarters, laboratory, and greenhouse. The exterior is coated with a thin layer of lead-infused polyethylene to mitigate the effects of Galactic Cosmic Rays (GCRs).</w:t>
      </w:r>
    </w:p>
    <w:p w14:paraId="65242402" w14:textId="77777777" w:rsidR="00C0731E" w:rsidRPr="00C0731E" w:rsidRDefault="00C0731E" w:rsidP="00C0731E">
      <w:pPr>
        <w:pStyle w:val="Heading2"/>
      </w:pPr>
      <w:r w:rsidRPr="00C0731E">
        <w:t>5.2 Life Support Systems (ECLSS)</w:t>
      </w:r>
    </w:p>
    <w:p w14:paraId="36864535" w14:textId="77777777" w:rsidR="00C0731E" w:rsidRPr="00C0731E" w:rsidRDefault="00C0731E" w:rsidP="00C0731E">
      <w:r w:rsidRPr="00C0731E">
        <w:t>The ECLSS is the most critical system in the MHM. It is a fully closed-loop system.</w:t>
      </w:r>
    </w:p>
    <w:p w14:paraId="5819CBFB" w14:textId="77777777" w:rsidR="00C0731E" w:rsidRPr="00C0731E" w:rsidRDefault="00C0731E" w:rsidP="00C0731E">
      <w:pPr>
        <w:numPr>
          <w:ilvl w:val="0"/>
          <w:numId w:val="6"/>
        </w:numPr>
      </w:pPr>
      <w:r w:rsidRPr="00C0731E">
        <w:rPr>
          <w:b/>
          <w:bCs/>
        </w:rPr>
        <w:t>Oxygen Generation:</w:t>
      </w:r>
      <w:r w:rsidRPr="00C0731E">
        <w:t xml:space="preserve"> Primary oxygen is generated via electrolysis of recycled water. A backup system, the MOXIE unit, generates oxygen from the Martian CO2 atmosphere.</w:t>
      </w:r>
    </w:p>
    <w:p w14:paraId="70B35231" w14:textId="77777777" w:rsidR="00C0731E" w:rsidRPr="00C0731E" w:rsidRDefault="00C0731E" w:rsidP="00C0731E">
      <w:pPr>
        <w:numPr>
          <w:ilvl w:val="0"/>
          <w:numId w:val="6"/>
        </w:numPr>
      </w:pPr>
      <w:r w:rsidRPr="00C0731E">
        <w:rPr>
          <w:b/>
          <w:bCs/>
        </w:rPr>
        <w:t>Water Recycling:</w:t>
      </w:r>
      <w:r w:rsidRPr="00C0731E">
        <w:t xml:space="preserve"> All wastewater, including urine, condensation, and hygiene water, is collected and purified through a vapor compression distillation process, followed by catalytic oxidation to remove organic compounds.</w:t>
      </w:r>
    </w:p>
    <w:p w14:paraId="2A65253A" w14:textId="77777777" w:rsidR="00C0731E" w:rsidRPr="00C0731E" w:rsidRDefault="00C0731E" w:rsidP="00C0731E">
      <w:pPr>
        <w:numPr>
          <w:ilvl w:val="0"/>
          <w:numId w:val="6"/>
        </w:numPr>
      </w:pPr>
      <w:r w:rsidRPr="00C0731E">
        <w:rPr>
          <w:b/>
          <w:bCs/>
        </w:rPr>
        <w:t>CO2 Removal:</w:t>
      </w:r>
      <w:r w:rsidRPr="00C0731E">
        <w:t xml:space="preserve"> Carbon dioxide is scrubbed from the air using a Sabatier reactor system, which combines CO2 with hydrogen to produce water and methane. The methane is vented or stored for potential use as a low-grade propellant.</w:t>
      </w:r>
    </w:p>
    <w:p w14:paraId="0551ECA1" w14:textId="77777777" w:rsidR="00C0731E" w:rsidRPr="00C0731E" w:rsidRDefault="00C0731E" w:rsidP="00C0731E">
      <w:pPr>
        <w:numPr>
          <w:ilvl w:val="0"/>
          <w:numId w:val="6"/>
        </w:numPr>
      </w:pPr>
      <w:r w:rsidRPr="00C0731E">
        <w:rPr>
          <w:b/>
          <w:bCs/>
        </w:rPr>
        <w:t>Air Revitalization:</w:t>
      </w:r>
      <w:r w:rsidRPr="00C0731E">
        <w:t xml:space="preserve"> A suite of trace contaminant filters and HEPA filters ensures the removal of harmful gases and particulates from the air.</w:t>
      </w:r>
    </w:p>
    <w:p w14:paraId="32EF85B3" w14:textId="77777777" w:rsidR="00C0731E" w:rsidRPr="00C0731E" w:rsidRDefault="00C0731E" w:rsidP="00C0731E">
      <w:pPr>
        <w:pStyle w:val="Heading2"/>
      </w:pPr>
      <w:r w:rsidRPr="00C0731E">
        <w:t>5.3 Power Systems</w:t>
      </w:r>
    </w:p>
    <w:p w14:paraId="29E8FA1F" w14:textId="77777777" w:rsidR="00C0731E" w:rsidRPr="00C0731E" w:rsidRDefault="00C0731E" w:rsidP="00C0731E">
      <w:r w:rsidRPr="00C0731E">
        <w:t>The MHM is powered by a dual-source system to ensure redundancy.</w:t>
      </w:r>
    </w:p>
    <w:p w14:paraId="69D045C9" w14:textId="77777777" w:rsidR="00C0731E" w:rsidRPr="00C0731E" w:rsidRDefault="00C0731E" w:rsidP="00C0731E">
      <w:pPr>
        <w:numPr>
          <w:ilvl w:val="0"/>
          <w:numId w:val="7"/>
        </w:numPr>
      </w:pPr>
      <w:r w:rsidRPr="00C0731E">
        <w:rPr>
          <w:b/>
          <w:bCs/>
        </w:rPr>
        <w:t>Primary Power:</w:t>
      </w:r>
      <w:r w:rsidRPr="00C0731E">
        <w:t xml:space="preserve"> Two large, deployable solar arrays provide a combined peak power output of 30 kilowatts (kW). These arrays are designed with a dust-mitigation system that uses electrostatic charge to repel Martian dust.</w:t>
      </w:r>
    </w:p>
    <w:p w14:paraId="761217A4" w14:textId="77777777" w:rsidR="00C0731E" w:rsidRPr="00C0731E" w:rsidRDefault="00C0731E" w:rsidP="00C0731E">
      <w:pPr>
        <w:numPr>
          <w:ilvl w:val="0"/>
          <w:numId w:val="7"/>
        </w:numPr>
      </w:pPr>
      <w:r w:rsidRPr="00C0731E">
        <w:rPr>
          <w:b/>
          <w:bCs/>
        </w:rPr>
        <w:t>Secondary/Night Power:</w:t>
      </w:r>
      <w:r w:rsidRPr="00C0731E">
        <w:t xml:space="preserve"> A Multi-Mission Radioisotope Thermoelectric Generator (MMRTG) provides a constant 2 kW of power, ensuring that critical life support and heating systems remain active during the Martian night and during dust storms that may obscure the sun for weeks.</w:t>
      </w:r>
    </w:p>
    <w:p w14:paraId="2F21F6CD" w14:textId="77777777" w:rsidR="00C0731E" w:rsidRPr="00C0731E" w:rsidRDefault="00C0731E" w:rsidP="00C0731E">
      <w:pPr>
        <w:pStyle w:val="Heading2"/>
      </w:pPr>
      <w:r w:rsidRPr="00C0731E">
        <w:t>5.4 Communication Systems</w:t>
      </w:r>
    </w:p>
    <w:p w14:paraId="4505D2A4" w14:textId="77777777" w:rsidR="00C0731E" w:rsidRPr="00C0731E" w:rsidRDefault="00C0731E" w:rsidP="00C0731E">
      <w:r w:rsidRPr="00C0731E">
        <w:t>The MHM is equipped with a robust communications suite for constant contact with Mission Control on Earth.</w:t>
      </w:r>
    </w:p>
    <w:p w14:paraId="0B6EB1F3" w14:textId="77777777" w:rsidR="00C0731E" w:rsidRPr="00C0731E" w:rsidRDefault="00C0731E" w:rsidP="00C0731E">
      <w:pPr>
        <w:numPr>
          <w:ilvl w:val="0"/>
          <w:numId w:val="8"/>
        </w:numPr>
      </w:pPr>
      <w:r w:rsidRPr="00C0731E">
        <w:rPr>
          <w:b/>
          <w:bCs/>
        </w:rPr>
        <w:t>Primary Link:</w:t>
      </w:r>
      <w:r w:rsidRPr="00C0731E">
        <w:t xml:space="preserve"> A high-gain, 2-meter Ka-band antenna provides high-speed data transmission (up to 200 Mbps) when the Mars-Earth line of sight is clear.</w:t>
      </w:r>
    </w:p>
    <w:p w14:paraId="30AD7EFC" w14:textId="77777777" w:rsidR="00C0731E" w:rsidRPr="00C0731E" w:rsidRDefault="00C0731E" w:rsidP="00C0731E">
      <w:pPr>
        <w:numPr>
          <w:ilvl w:val="0"/>
          <w:numId w:val="8"/>
        </w:numPr>
      </w:pPr>
      <w:r w:rsidRPr="00C0731E">
        <w:rPr>
          <w:b/>
          <w:bCs/>
        </w:rPr>
        <w:t>Secondary Link:</w:t>
      </w:r>
      <w:r w:rsidRPr="00C0731E">
        <w:t xml:space="preserve"> A medium-gain X-band antenna provides a lower-bandwidth, more robust link.</w:t>
      </w:r>
    </w:p>
    <w:p w14:paraId="0AED5CDF" w14:textId="77777777" w:rsidR="00C0731E" w:rsidRPr="00C0731E" w:rsidRDefault="00C0731E" w:rsidP="00C0731E">
      <w:pPr>
        <w:numPr>
          <w:ilvl w:val="0"/>
          <w:numId w:val="8"/>
        </w:numPr>
      </w:pPr>
      <w:r w:rsidRPr="00C0731E">
        <w:rPr>
          <w:b/>
          <w:bCs/>
        </w:rPr>
        <w:lastRenderedPageBreak/>
        <w:t>Proximity Link:</w:t>
      </w:r>
      <w:r w:rsidRPr="00C0731E">
        <w:t xml:space="preserve"> A UHF antenna is used for communication with rovers, science instruments, and astronauts conducting Extra-Vehicular Activities (EVAs) on the Martian surface. All communications are routed through the Mars Reconnaissance Orbiter (MRO) and other orbiting assets to ensure continuous connectivity.</w:t>
      </w:r>
    </w:p>
    <w:p w14:paraId="4F1089E3" w14:textId="77777777" w:rsidR="00C0731E" w:rsidRPr="00C0731E" w:rsidRDefault="00C0731E" w:rsidP="00C0731E">
      <w:pPr>
        <w:pStyle w:val="Heading2"/>
      </w:pPr>
      <w:r w:rsidRPr="00C0731E">
        <w:t>5.5 Scientific Instrumentation Suite</w:t>
      </w:r>
    </w:p>
    <w:p w14:paraId="4886B01E" w14:textId="77777777" w:rsidR="00C0731E" w:rsidRPr="00C0731E" w:rsidRDefault="00C0731E" w:rsidP="00C0731E">
      <w:pPr>
        <w:numPr>
          <w:ilvl w:val="0"/>
          <w:numId w:val="9"/>
        </w:numPr>
      </w:pPr>
      <w:r w:rsidRPr="00C0731E">
        <w:rPr>
          <w:b/>
          <w:bCs/>
        </w:rPr>
        <w:t>Mars Weather Station (MWS):</w:t>
      </w:r>
      <w:r w:rsidRPr="00C0731E">
        <w:t xml:space="preserve"> Measures temperature, pressure, wind speed, and radiation.</w:t>
      </w:r>
    </w:p>
    <w:p w14:paraId="721F42E4" w14:textId="77777777" w:rsidR="00C0731E" w:rsidRPr="00C0731E" w:rsidRDefault="00C0731E" w:rsidP="00C0731E">
      <w:pPr>
        <w:numPr>
          <w:ilvl w:val="0"/>
          <w:numId w:val="9"/>
        </w:numPr>
      </w:pPr>
      <w:r w:rsidRPr="00C0731E">
        <w:rPr>
          <w:b/>
          <w:bCs/>
        </w:rPr>
        <w:t>Subsurface Geological Drill (SGD):</w:t>
      </w:r>
      <w:r w:rsidRPr="00C0731E">
        <w:t xml:space="preserve"> A 2-meter drill capable of extracting core samples for analysis in the MHM's geology lab.</w:t>
      </w:r>
    </w:p>
    <w:p w14:paraId="3456166C" w14:textId="77777777" w:rsidR="00C0731E" w:rsidRPr="00C0731E" w:rsidRDefault="00C0731E" w:rsidP="00C0731E">
      <w:pPr>
        <w:numPr>
          <w:ilvl w:val="0"/>
          <w:numId w:val="9"/>
        </w:numPr>
      </w:pPr>
      <w:r w:rsidRPr="00C0731E">
        <w:rPr>
          <w:b/>
          <w:bCs/>
        </w:rPr>
        <w:t>Astrobiology Analysis Unit (AAU):</w:t>
      </w:r>
      <w:r w:rsidRPr="00C0731E">
        <w:t xml:space="preserve"> A suite of microscopes and spectrometers designed to search for signs of past or present microbial life.</w:t>
      </w:r>
    </w:p>
    <w:p w14:paraId="65A6EECB" w14:textId="77777777" w:rsidR="00C0731E" w:rsidRPr="00C0731E" w:rsidRDefault="00C0731E" w:rsidP="00C0731E">
      <w:pPr>
        <w:pStyle w:val="Heading1"/>
      </w:pPr>
      <w:r w:rsidRPr="00C0731E">
        <w:t>6.0 Mission Architecture &amp; Timeline</w:t>
      </w:r>
    </w:p>
    <w:p w14:paraId="5023DF7A" w14:textId="77777777" w:rsidR="00C0731E" w:rsidRPr="00C0731E" w:rsidRDefault="00C0731E" w:rsidP="00C0731E">
      <w:pPr>
        <w:pStyle w:val="Heading2"/>
      </w:pPr>
      <w:r w:rsidRPr="00C0731E">
        <w:t>6.1 Phase 1: Terrestrial Prototyping &amp; Testing (Q1 2026 - Q3 2026)</w:t>
      </w:r>
    </w:p>
    <w:p w14:paraId="0B411D38" w14:textId="77777777" w:rsidR="00C0731E" w:rsidRPr="00C0731E" w:rsidRDefault="00C0731E" w:rsidP="00C0731E">
      <w:r w:rsidRPr="00C0731E">
        <w:t>An Earth-based, full-scale prototype of the MHM will be constructed in the Atacama Desert to test deployment procedures, system functionality, and human factors in an analogue environment.</w:t>
      </w:r>
    </w:p>
    <w:p w14:paraId="5C0AB546" w14:textId="77777777" w:rsidR="00C0731E" w:rsidRPr="00C0731E" w:rsidRDefault="00C0731E" w:rsidP="00C0731E">
      <w:pPr>
        <w:pStyle w:val="Heading2"/>
      </w:pPr>
      <w:r w:rsidRPr="00C0731E">
        <w:t>6.2 Phase 2: Launch &amp; Transit (Launch Window: June 2027)</w:t>
      </w:r>
    </w:p>
    <w:p w14:paraId="21D926A8" w14:textId="77777777" w:rsidR="00C0731E" w:rsidRPr="00C0731E" w:rsidRDefault="00C0731E" w:rsidP="00C0731E">
      <w:r w:rsidRPr="00C0731E">
        <w:t xml:space="preserve">The MHM will be launched aboard </w:t>
      </w:r>
      <w:proofErr w:type="spellStart"/>
      <w:r w:rsidRPr="00C0731E">
        <w:t>AetherX's</w:t>
      </w:r>
      <w:proofErr w:type="spellEnd"/>
      <w:r w:rsidRPr="00C0731E">
        <w:t xml:space="preserve"> "Stratos Heavy" launch vehicle. The transit to Mars will take approximately 7 months, utilizing a low-energy Hohmann transfer orbit.</w:t>
      </w:r>
    </w:p>
    <w:p w14:paraId="22ACC7E9" w14:textId="77777777" w:rsidR="00C0731E" w:rsidRPr="00C0731E" w:rsidRDefault="00C0731E" w:rsidP="00C0731E">
      <w:pPr>
        <w:pStyle w:val="Heading2"/>
      </w:pPr>
      <w:r w:rsidRPr="00C0731E">
        <w:t>6.3 Phase 3: Mars Landing &amp; Deployment (Target Date: January 2028)</w:t>
      </w:r>
    </w:p>
    <w:p w14:paraId="597DF70E" w14:textId="77777777" w:rsidR="00C0731E" w:rsidRPr="00C0731E" w:rsidRDefault="00C0731E" w:rsidP="00C0731E">
      <w:r w:rsidRPr="00C0731E">
        <w:t>The MHM will perform a powered descent to the Martian surface in the Jezero Crater, utilizing the "Helios" engines for terminal braking. After landing, robotic systems will autonomously inflate the modules and deploy the solar arrays and communication antennas. This phase is expected to last 30 Sols.</w:t>
      </w:r>
    </w:p>
    <w:p w14:paraId="507BC3E1" w14:textId="77777777" w:rsidR="00C0731E" w:rsidRPr="00C0731E" w:rsidRDefault="00C0731E" w:rsidP="00C0731E">
      <w:pPr>
        <w:pStyle w:val="Heading2"/>
      </w:pPr>
      <w:r w:rsidRPr="00C0731E">
        <w:t>6.4 Phase 4: Initial Operational Capability (IOC) (Target Date: March 2028)</w:t>
      </w:r>
    </w:p>
    <w:p w14:paraId="371668E1" w14:textId="77777777" w:rsidR="00C0731E" w:rsidRPr="00C0731E" w:rsidRDefault="00C0731E" w:rsidP="00C0731E">
      <w:r w:rsidRPr="00C0731E">
        <w:t>Following successful deployment, the MHM will undergo a period of rigorous remote testing and verification from Mission Control. Once all systems are certified as stable and the ISRU units are producing resources, the MHM will be declared ready for the first human crew.</w:t>
      </w:r>
    </w:p>
    <w:p w14:paraId="71C246EB" w14:textId="77777777" w:rsidR="00C0731E" w:rsidRPr="00C0731E" w:rsidRDefault="00C0731E" w:rsidP="00C0731E">
      <w:pPr>
        <w:pStyle w:val="Heading1"/>
      </w:pPr>
      <w:r w:rsidRPr="00C0731E">
        <w:t>7.0 Risk Analysis &amp; Mitigation</w:t>
      </w:r>
    </w:p>
    <w:p w14:paraId="452794A4" w14:textId="77777777" w:rsidR="00C0731E" w:rsidRPr="00C0731E" w:rsidRDefault="00C0731E" w:rsidP="00C0731E">
      <w:pPr>
        <w:pStyle w:val="Heading2"/>
      </w:pPr>
      <w:r w:rsidRPr="00C0731E">
        <w:t>7.1 Technical Risks</w:t>
      </w:r>
    </w:p>
    <w:p w14:paraId="1A7E2761" w14:textId="77777777" w:rsidR="00C0731E" w:rsidRPr="00C0731E" w:rsidRDefault="00C0731E" w:rsidP="00C0731E">
      <w:pPr>
        <w:numPr>
          <w:ilvl w:val="0"/>
          <w:numId w:val="10"/>
        </w:numPr>
      </w:pPr>
      <w:r w:rsidRPr="00C0731E">
        <w:rPr>
          <w:b/>
          <w:bCs/>
        </w:rPr>
        <w:t>R-T1 (High):</w:t>
      </w:r>
      <w:r w:rsidRPr="00C0731E">
        <w:t xml:space="preserve"> Failure of the powered landing system, resulting in the loss of the MHM.</w:t>
      </w:r>
    </w:p>
    <w:p w14:paraId="74B978DF" w14:textId="77777777" w:rsidR="00C0731E" w:rsidRPr="00C0731E" w:rsidRDefault="00C0731E" w:rsidP="00C0731E">
      <w:pPr>
        <w:numPr>
          <w:ilvl w:val="0"/>
          <w:numId w:val="10"/>
        </w:numPr>
      </w:pPr>
      <w:r w:rsidRPr="00C0731E">
        <w:rPr>
          <w:b/>
          <w:bCs/>
        </w:rPr>
        <w:t>R-T2 (High):</w:t>
      </w:r>
      <w:r w:rsidRPr="00C0731E">
        <w:t xml:space="preserve"> Catastrophic failure of the ECLSS, rendering the habitat unusable.</w:t>
      </w:r>
    </w:p>
    <w:p w14:paraId="0A5EEB8A" w14:textId="77777777" w:rsidR="00C0731E" w:rsidRPr="00C0731E" w:rsidRDefault="00C0731E" w:rsidP="00C0731E">
      <w:pPr>
        <w:numPr>
          <w:ilvl w:val="0"/>
          <w:numId w:val="10"/>
        </w:numPr>
      </w:pPr>
      <w:r w:rsidRPr="00C0731E">
        <w:rPr>
          <w:b/>
          <w:bCs/>
        </w:rPr>
        <w:t>R-T3 (Medium):</w:t>
      </w:r>
      <w:r w:rsidRPr="00C0731E">
        <w:t xml:space="preserve"> Inflatable modules fail to deploy or hold pressure.</w:t>
      </w:r>
    </w:p>
    <w:p w14:paraId="767ECF97" w14:textId="77777777" w:rsidR="00C0731E" w:rsidRPr="00C0731E" w:rsidRDefault="00C0731E" w:rsidP="00C0731E">
      <w:pPr>
        <w:pStyle w:val="Heading2"/>
      </w:pPr>
      <w:r w:rsidRPr="00C0731E">
        <w:lastRenderedPageBreak/>
        <w:t>7.2 Logistical Risks</w:t>
      </w:r>
    </w:p>
    <w:p w14:paraId="79EED87A" w14:textId="77777777" w:rsidR="00C0731E" w:rsidRPr="00C0731E" w:rsidRDefault="00C0731E" w:rsidP="00C0731E">
      <w:pPr>
        <w:numPr>
          <w:ilvl w:val="0"/>
          <w:numId w:val="11"/>
        </w:numPr>
      </w:pPr>
      <w:r w:rsidRPr="00C0731E">
        <w:rPr>
          <w:b/>
          <w:bCs/>
        </w:rPr>
        <w:t>R-L1 (Medium):</w:t>
      </w:r>
      <w:r w:rsidRPr="00C0731E">
        <w:t xml:space="preserve"> Missed launch window in 2027, resulting in a 26-month delay.</w:t>
      </w:r>
    </w:p>
    <w:p w14:paraId="5AF3ADA4" w14:textId="77777777" w:rsidR="00C0731E" w:rsidRPr="00C0731E" w:rsidRDefault="00C0731E" w:rsidP="00C0731E">
      <w:pPr>
        <w:numPr>
          <w:ilvl w:val="0"/>
          <w:numId w:val="11"/>
        </w:numPr>
      </w:pPr>
      <w:r w:rsidRPr="00C0731E">
        <w:rPr>
          <w:b/>
          <w:bCs/>
        </w:rPr>
        <w:t>R-L2 (Low):</w:t>
      </w:r>
      <w:r w:rsidRPr="00C0731E">
        <w:t xml:space="preserve"> Supply chain disruptions for critical electronic components.</w:t>
      </w:r>
    </w:p>
    <w:p w14:paraId="51594704" w14:textId="77777777" w:rsidR="00C0731E" w:rsidRPr="00C0731E" w:rsidRDefault="00C0731E" w:rsidP="00C0731E">
      <w:pPr>
        <w:pStyle w:val="Heading2"/>
      </w:pPr>
      <w:r w:rsidRPr="00C0731E">
        <w:t>7.3 Environmental Risks</w:t>
      </w:r>
    </w:p>
    <w:p w14:paraId="69064782" w14:textId="77777777" w:rsidR="00C0731E" w:rsidRPr="00C0731E" w:rsidRDefault="00C0731E" w:rsidP="00C0731E">
      <w:pPr>
        <w:numPr>
          <w:ilvl w:val="0"/>
          <w:numId w:val="12"/>
        </w:numPr>
      </w:pPr>
      <w:r w:rsidRPr="00C0731E">
        <w:rPr>
          <w:b/>
          <w:bCs/>
        </w:rPr>
        <w:t>R-E1 (High):</w:t>
      </w:r>
      <w:r w:rsidRPr="00C0731E">
        <w:t xml:space="preserve"> A global Martian dust storm obscures the sun for an extended period, crippling the solar power system.</w:t>
      </w:r>
    </w:p>
    <w:p w14:paraId="30F22503" w14:textId="77777777" w:rsidR="00C0731E" w:rsidRPr="00C0731E" w:rsidRDefault="00C0731E" w:rsidP="00C0731E">
      <w:pPr>
        <w:numPr>
          <w:ilvl w:val="0"/>
          <w:numId w:val="12"/>
        </w:numPr>
      </w:pPr>
      <w:r w:rsidRPr="00C0731E">
        <w:rPr>
          <w:b/>
          <w:bCs/>
        </w:rPr>
        <w:t>R-E2 (Medium):</w:t>
      </w:r>
      <w:r w:rsidRPr="00C0731E">
        <w:t xml:space="preserve"> A major solar flare during transit or on the surface exposes the MHM to dangerous levels of radiation.</w:t>
      </w:r>
    </w:p>
    <w:p w14:paraId="5482B550" w14:textId="77777777" w:rsidR="00C0731E" w:rsidRPr="00C0731E" w:rsidRDefault="00C0731E" w:rsidP="00C0731E">
      <w:pPr>
        <w:pStyle w:val="Heading2"/>
      </w:pPr>
      <w:r w:rsidRPr="00C0731E">
        <w:t>7.4 Mitigation Matrix</w:t>
      </w:r>
    </w:p>
    <w:p w14:paraId="35729402" w14:textId="77777777" w:rsidR="00C0731E" w:rsidRPr="00C0731E" w:rsidRDefault="00C0731E" w:rsidP="00C0731E">
      <w:pPr>
        <w:numPr>
          <w:ilvl w:val="0"/>
          <w:numId w:val="13"/>
        </w:numPr>
      </w:pPr>
      <w:r w:rsidRPr="00C0731E">
        <w:rPr>
          <w:b/>
          <w:bCs/>
        </w:rPr>
        <w:t>Mitigation for R-T1:</w:t>
      </w:r>
      <w:r w:rsidRPr="00C0731E">
        <w:t xml:space="preserve"> The landing system has triple-redundant flight computers and can tolerate the failure of one of its three main descent engines.</w:t>
      </w:r>
    </w:p>
    <w:p w14:paraId="07A4D152" w14:textId="77777777" w:rsidR="00C0731E" w:rsidRPr="00C0731E" w:rsidRDefault="00C0731E" w:rsidP="00C0731E">
      <w:pPr>
        <w:numPr>
          <w:ilvl w:val="0"/>
          <w:numId w:val="13"/>
        </w:numPr>
      </w:pPr>
      <w:r w:rsidRPr="00C0731E">
        <w:rPr>
          <w:b/>
          <w:bCs/>
        </w:rPr>
        <w:t>Mitigation for R-T2:</w:t>
      </w:r>
      <w:r w:rsidRPr="00C0731E">
        <w:t xml:space="preserve"> The ECLSS has multiple redundant backup systems. Critical components like pumps and sensors can be replaced by the crew using on-site spares.</w:t>
      </w:r>
    </w:p>
    <w:p w14:paraId="58FED9EE" w14:textId="77777777" w:rsidR="00C0731E" w:rsidRPr="00C0731E" w:rsidRDefault="00C0731E" w:rsidP="00C0731E">
      <w:pPr>
        <w:numPr>
          <w:ilvl w:val="0"/>
          <w:numId w:val="13"/>
        </w:numPr>
      </w:pPr>
      <w:r w:rsidRPr="00C0731E">
        <w:rPr>
          <w:b/>
          <w:bCs/>
        </w:rPr>
        <w:t>Mitigation for R-T3:</w:t>
      </w:r>
      <w:r w:rsidRPr="00C0731E">
        <w:t xml:space="preserve"> The module material has been tested to withstand micrometeoroid impacts and extreme temperature swings. A patch kit for small punctures is included.</w:t>
      </w:r>
    </w:p>
    <w:p w14:paraId="43FB6091" w14:textId="77777777" w:rsidR="00C0731E" w:rsidRPr="00C0731E" w:rsidRDefault="00C0731E" w:rsidP="00C0731E">
      <w:pPr>
        <w:numPr>
          <w:ilvl w:val="0"/>
          <w:numId w:val="13"/>
        </w:numPr>
      </w:pPr>
      <w:r w:rsidRPr="00C0731E">
        <w:rPr>
          <w:b/>
          <w:bCs/>
        </w:rPr>
        <w:t>Mitigation for R-L1:</w:t>
      </w:r>
      <w:r w:rsidRPr="00C0731E">
        <w:t xml:space="preserve"> All key hardware will be manufactured and integrated 6 months ahead of the launch window.</w:t>
      </w:r>
    </w:p>
    <w:p w14:paraId="1DB4841A" w14:textId="77777777" w:rsidR="00C0731E" w:rsidRPr="00C0731E" w:rsidRDefault="00C0731E" w:rsidP="00C0731E">
      <w:pPr>
        <w:numPr>
          <w:ilvl w:val="0"/>
          <w:numId w:val="13"/>
        </w:numPr>
      </w:pPr>
      <w:r w:rsidRPr="00C0731E">
        <w:rPr>
          <w:b/>
          <w:bCs/>
        </w:rPr>
        <w:t>Mitigation for R-E1:</w:t>
      </w:r>
      <w:r w:rsidRPr="00C0731E">
        <w:t xml:space="preserve"> The MMRTG is sized to provide sufficient power for all critical survival systems indefinitely during a dust storm.</w:t>
      </w:r>
    </w:p>
    <w:p w14:paraId="313CA2BA" w14:textId="77777777" w:rsidR="00C0731E" w:rsidRPr="00C0731E" w:rsidRDefault="00C0731E" w:rsidP="00C0731E">
      <w:pPr>
        <w:numPr>
          <w:ilvl w:val="0"/>
          <w:numId w:val="13"/>
        </w:numPr>
      </w:pPr>
      <w:r w:rsidRPr="00C0731E">
        <w:rPr>
          <w:b/>
          <w:bCs/>
        </w:rPr>
        <w:t>Mitigation for R-E2:</w:t>
      </w:r>
      <w:r w:rsidRPr="00C0731E">
        <w:t xml:space="preserve"> The MHM core is shielded, and a designated "storm shelter" area has enhanced radiation shielding. Real-time space weather alerts will provide warning.</w:t>
      </w:r>
    </w:p>
    <w:p w14:paraId="7E3B85C5" w14:textId="77777777" w:rsidR="00C0731E" w:rsidRPr="00C0731E" w:rsidRDefault="00C0731E" w:rsidP="00C0731E">
      <w:r w:rsidRPr="00C0731E">
        <w:pict w14:anchorId="3E7A7B26">
          <v:rect id="_x0000_i1076" style="width:0;height:1.5pt" o:hralign="center" o:hrstd="t" o:hr="t" fillcolor="#a0a0a0" stroked="f"/>
        </w:pict>
      </w:r>
    </w:p>
    <w:p w14:paraId="10B78738" w14:textId="77777777" w:rsidR="00C0731E" w:rsidRPr="00C0731E" w:rsidRDefault="00C0731E" w:rsidP="00C0731E">
      <w:pPr>
        <w:pStyle w:val="Heading1"/>
      </w:pPr>
      <w:r w:rsidRPr="00C0731E">
        <w:t>8.0 Helios Engine Overview</w:t>
      </w:r>
    </w:p>
    <w:p w14:paraId="6BCB1FBF" w14:textId="77777777" w:rsidR="00C0731E" w:rsidRPr="00C0731E" w:rsidRDefault="00C0731E" w:rsidP="00C0731E">
      <w:pPr>
        <w:pStyle w:val="Heading2"/>
      </w:pPr>
      <w:r w:rsidRPr="00C0731E">
        <w:t>8.1 System Introduction</w:t>
      </w:r>
    </w:p>
    <w:p w14:paraId="6A8DC943" w14:textId="77777777" w:rsidR="00C0731E" w:rsidRPr="00C0731E" w:rsidRDefault="00C0731E" w:rsidP="00C0731E">
      <w:r w:rsidRPr="00C0731E">
        <w:t xml:space="preserve">The Helios engine is a liquid-propellant rocket engine developed by </w:t>
      </w:r>
      <w:proofErr w:type="spellStart"/>
      <w:r w:rsidRPr="00C0731E">
        <w:t>AetherX</w:t>
      </w:r>
      <w:proofErr w:type="spellEnd"/>
      <w:r w:rsidRPr="00C0731E">
        <w:t xml:space="preserve"> Dynamics. It is a full-flow staged combustion engine burning liquid methane (CH4) as fuel and liquid oxygen (LOX) as an oxidizer. This cycle provides high performance and allows for full reusability. The Helios engine is the workhorse of the </w:t>
      </w:r>
      <w:proofErr w:type="spellStart"/>
      <w:r w:rsidRPr="00C0731E">
        <w:t>AetherX</w:t>
      </w:r>
      <w:proofErr w:type="spellEnd"/>
      <w:r w:rsidRPr="00C0731E">
        <w:t xml:space="preserve"> fleet, used on both the "Stratos" launch vehicle and for powered landings of large payloads like the Mars Habitation Module.</w:t>
      </w:r>
    </w:p>
    <w:p w14:paraId="5C6EF850" w14:textId="77777777" w:rsidR="00C0731E" w:rsidRPr="00C0731E" w:rsidRDefault="00C0731E" w:rsidP="00C0731E">
      <w:pPr>
        <w:pStyle w:val="Heading2"/>
      </w:pPr>
      <w:r w:rsidRPr="00C0731E">
        <w:t>8.2 Key Performance Parameters</w:t>
      </w:r>
    </w:p>
    <w:p w14:paraId="28390143" w14:textId="77777777" w:rsidR="00C0731E" w:rsidRPr="00C0731E" w:rsidRDefault="00C0731E" w:rsidP="00C0731E">
      <w:pPr>
        <w:numPr>
          <w:ilvl w:val="0"/>
          <w:numId w:val="14"/>
        </w:numPr>
      </w:pPr>
      <w:r w:rsidRPr="00C0731E">
        <w:rPr>
          <w:b/>
          <w:bCs/>
        </w:rPr>
        <w:t>Sea Level Thrust:</w:t>
      </w:r>
      <w:r w:rsidRPr="00C0731E">
        <w:t xml:space="preserve"> 1,900 kilonewtons (</w:t>
      </w:r>
      <w:proofErr w:type="spellStart"/>
      <w:r w:rsidRPr="00C0731E">
        <w:t>kN</w:t>
      </w:r>
      <w:proofErr w:type="spellEnd"/>
      <w:r w:rsidRPr="00C0731E">
        <w:t>)</w:t>
      </w:r>
    </w:p>
    <w:p w14:paraId="2DF225E8" w14:textId="77777777" w:rsidR="00C0731E" w:rsidRPr="00C0731E" w:rsidRDefault="00C0731E" w:rsidP="00C0731E">
      <w:pPr>
        <w:numPr>
          <w:ilvl w:val="0"/>
          <w:numId w:val="14"/>
        </w:numPr>
      </w:pPr>
      <w:r w:rsidRPr="00C0731E">
        <w:rPr>
          <w:b/>
          <w:bCs/>
        </w:rPr>
        <w:t>Vacuum Thrust:</w:t>
      </w:r>
      <w:r w:rsidRPr="00C0731E">
        <w:t xml:space="preserve"> 2,150 </w:t>
      </w:r>
      <w:proofErr w:type="spellStart"/>
      <w:r w:rsidRPr="00C0731E">
        <w:t>kN</w:t>
      </w:r>
      <w:proofErr w:type="spellEnd"/>
    </w:p>
    <w:p w14:paraId="3DA50275" w14:textId="77777777" w:rsidR="00C0731E" w:rsidRPr="00C0731E" w:rsidRDefault="00C0731E" w:rsidP="00C0731E">
      <w:pPr>
        <w:numPr>
          <w:ilvl w:val="0"/>
          <w:numId w:val="14"/>
        </w:numPr>
      </w:pPr>
      <w:r w:rsidRPr="00C0731E">
        <w:rPr>
          <w:b/>
          <w:bCs/>
        </w:rPr>
        <w:t>Sea Level Specific Impulse (Isp):</w:t>
      </w:r>
      <w:r w:rsidRPr="00C0731E">
        <w:t xml:space="preserve"> 335 seconds</w:t>
      </w:r>
    </w:p>
    <w:p w14:paraId="7E5C1FC9" w14:textId="77777777" w:rsidR="00C0731E" w:rsidRPr="00C0731E" w:rsidRDefault="00C0731E" w:rsidP="00C0731E">
      <w:pPr>
        <w:numPr>
          <w:ilvl w:val="0"/>
          <w:numId w:val="14"/>
        </w:numPr>
      </w:pPr>
      <w:r w:rsidRPr="00C0731E">
        <w:rPr>
          <w:b/>
          <w:bCs/>
        </w:rPr>
        <w:t>Vacuum Specific Impulse (Isp):</w:t>
      </w:r>
      <w:r w:rsidRPr="00C0731E">
        <w:t xml:space="preserve"> 368 seconds</w:t>
      </w:r>
    </w:p>
    <w:p w14:paraId="2F3C67B1" w14:textId="77777777" w:rsidR="00C0731E" w:rsidRPr="00C0731E" w:rsidRDefault="00C0731E" w:rsidP="00C0731E">
      <w:pPr>
        <w:numPr>
          <w:ilvl w:val="0"/>
          <w:numId w:val="14"/>
        </w:numPr>
      </w:pPr>
      <w:r w:rsidRPr="00C0731E">
        <w:rPr>
          <w:b/>
          <w:bCs/>
        </w:rPr>
        <w:lastRenderedPageBreak/>
        <w:t>Thrust-to-Weight Ratio (TWR):</w:t>
      </w:r>
      <w:r w:rsidRPr="00C0731E">
        <w:t xml:space="preserve"> 150:1</w:t>
      </w:r>
    </w:p>
    <w:p w14:paraId="3B62CCF0" w14:textId="77777777" w:rsidR="00C0731E" w:rsidRPr="00C0731E" w:rsidRDefault="00C0731E" w:rsidP="00C0731E">
      <w:pPr>
        <w:numPr>
          <w:ilvl w:val="0"/>
          <w:numId w:val="14"/>
        </w:numPr>
      </w:pPr>
      <w:r w:rsidRPr="00C0731E">
        <w:rPr>
          <w:b/>
          <w:bCs/>
        </w:rPr>
        <w:t>Chamber Pressure:</w:t>
      </w:r>
      <w:r w:rsidRPr="00C0731E">
        <w:t xml:space="preserve"> 25 MPa (megapascals)</w:t>
      </w:r>
    </w:p>
    <w:p w14:paraId="585CF2A5" w14:textId="77777777" w:rsidR="00C0731E" w:rsidRPr="00C0731E" w:rsidRDefault="00C0731E" w:rsidP="00C0731E">
      <w:pPr>
        <w:pStyle w:val="Heading1"/>
      </w:pPr>
      <w:r w:rsidRPr="00C0731E">
        <w:t>9.0 Subsystem Architecture</w:t>
      </w:r>
    </w:p>
    <w:p w14:paraId="00D58D85" w14:textId="77777777" w:rsidR="00C0731E" w:rsidRPr="00C0731E" w:rsidRDefault="00C0731E" w:rsidP="00C0731E">
      <w:pPr>
        <w:pStyle w:val="Heading2"/>
      </w:pPr>
      <w:r w:rsidRPr="00C0731E">
        <w:t>9.1 Turbopump Assembly (TPA)</w:t>
      </w:r>
    </w:p>
    <w:p w14:paraId="1BA2D82C" w14:textId="77777777" w:rsidR="00C0731E" w:rsidRPr="00C0731E" w:rsidRDefault="00C0731E" w:rsidP="00C0731E">
      <w:r w:rsidRPr="00C0731E">
        <w:t xml:space="preserve">The Helios engine utilizes two separate single-shaft turbopumps: one for fuel and one for oxidizer. This dual-pump design allows for precise control of the propellant mixture ratio. The turbines are driven by fuel-rich and oxidizer-rich gas from their respective </w:t>
      </w:r>
      <w:proofErr w:type="spellStart"/>
      <w:r w:rsidRPr="00C0731E">
        <w:t>preburners</w:t>
      </w:r>
      <w:proofErr w:type="spellEnd"/>
      <w:r w:rsidRPr="00C0731E">
        <w:t>. The pump housings are manufactured using 3D printing from a proprietary superalloy, allowing for complex internal cooling channels and significant weight reduction.</w:t>
      </w:r>
    </w:p>
    <w:p w14:paraId="514BD3F2" w14:textId="77777777" w:rsidR="00C0731E" w:rsidRPr="00C0731E" w:rsidRDefault="00C0731E" w:rsidP="00C0731E">
      <w:pPr>
        <w:pStyle w:val="Heading2"/>
      </w:pPr>
      <w:r w:rsidRPr="00C0731E">
        <w:t>9.2 Main Combustion Chamber (MCC)</w:t>
      </w:r>
    </w:p>
    <w:p w14:paraId="650EC696" w14:textId="77777777" w:rsidR="00C0731E" w:rsidRPr="00C0731E" w:rsidRDefault="00C0731E" w:rsidP="00C0731E">
      <w:r w:rsidRPr="00C0731E">
        <w:t>The MCC is where the pre-burned fuel and oxidizer are mixed and ignited to produce the final high-pressure, high-temperature gas that generates thrust. The chamber is constructed from a copper-alloy liner for high thermal conductivity and is regeneratively cooled by the liquid methane fuel. This means the fuel flows through channels in the chamber walls before injection, absorbing heat and keeping the chamber from melting.</w:t>
      </w:r>
    </w:p>
    <w:p w14:paraId="02E55E95" w14:textId="77777777" w:rsidR="00C0731E" w:rsidRPr="00C0731E" w:rsidRDefault="00C0731E" w:rsidP="00C0731E">
      <w:pPr>
        <w:pStyle w:val="Heading2"/>
      </w:pPr>
      <w:r w:rsidRPr="00C0731E">
        <w:t>9.3 Nozzle and Gimbal System</w:t>
      </w:r>
    </w:p>
    <w:p w14:paraId="346A37CC" w14:textId="77777777" w:rsidR="00C0731E" w:rsidRPr="00C0731E" w:rsidRDefault="00C0731E" w:rsidP="00C0731E">
      <w:r w:rsidRPr="00C0731E">
        <w:t>The engine's bell-shaped nozzle is designed to expand the hot gases efficiently at both sea level and in a vacuum. The nozzle is made of a lightweight high-temperature steel alloy. The entire engine is mounted on a hydraulic gimbal system that can pivot the engine up to 8 degrees in any direction, providing thrust vector control for steering the launch vehicle.</w:t>
      </w:r>
    </w:p>
    <w:p w14:paraId="69EB5364" w14:textId="77777777" w:rsidR="00C0731E" w:rsidRPr="00C0731E" w:rsidRDefault="00C0731E" w:rsidP="00C0731E">
      <w:pPr>
        <w:pStyle w:val="Heading2"/>
      </w:pPr>
      <w:r w:rsidRPr="00C0731E">
        <w:t>9.4 Ignition System</w:t>
      </w:r>
    </w:p>
    <w:p w14:paraId="03EB22B6" w14:textId="77777777" w:rsidR="00C0731E" w:rsidRPr="00C0731E" w:rsidRDefault="00C0731E" w:rsidP="00C0731E">
      <w:r w:rsidRPr="00C0731E">
        <w:t xml:space="preserve">The Helios engine uses a torch igniter system. A small amount of propellant is bled off and ignited in a </w:t>
      </w:r>
      <w:proofErr w:type="spellStart"/>
      <w:r w:rsidRPr="00C0731E">
        <w:t>preburner</w:t>
      </w:r>
      <w:proofErr w:type="spellEnd"/>
      <w:r w:rsidRPr="00C0731E">
        <w:t xml:space="preserve"> using a high-energy spark system. This "torch" of hot gas is then directed into the main combustion chamber to provide a reliable and robust ignition source for the main propellant flow.</w:t>
      </w:r>
    </w:p>
    <w:p w14:paraId="6E9F4B80" w14:textId="77777777" w:rsidR="00C0731E" w:rsidRPr="00C0731E" w:rsidRDefault="00C0731E" w:rsidP="00C0731E">
      <w:pPr>
        <w:pStyle w:val="Heading1"/>
      </w:pPr>
      <w:r w:rsidRPr="00C0731E">
        <w:t>10.0 Standard Operating Procedures (SOPs)</w:t>
      </w:r>
    </w:p>
    <w:p w14:paraId="70204DDB" w14:textId="77777777" w:rsidR="00C0731E" w:rsidRPr="00C0731E" w:rsidRDefault="00C0731E" w:rsidP="00C0731E">
      <w:pPr>
        <w:pStyle w:val="Heading2"/>
      </w:pPr>
      <w:r w:rsidRPr="00C0731E">
        <w:t>10.1 Pre-Flight Checklist (SOP-HLS-101)</w:t>
      </w:r>
    </w:p>
    <w:p w14:paraId="2257BB2E" w14:textId="77777777" w:rsidR="00C0731E" w:rsidRPr="00C0731E" w:rsidRDefault="00C0731E" w:rsidP="00C0731E">
      <w:pPr>
        <w:numPr>
          <w:ilvl w:val="0"/>
          <w:numId w:val="15"/>
        </w:numPr>
      </w:pPr>
      <w:r w:rsidRPr="00C0731E">
        <w:t>Verify integrity of all propellant lines and valves.</w:t>
      </w:r>
    </w:p>
    <w:p w14:paraId="1AB4877D" w14:textId="77777777" w:rsidR="00C0731E" w:rsidRPr="00C0731E" w:rsidRDefault="00C0731E" w:rsidP="00C0731E">
      <w:pPr>
        <w:numPr>
          <w:ilvl w:val="0"/>
          <w:numId w:val="15"/>
        </w:numPr>
      </w:pPr>
      <w:r w:rsidRPr="00C0731E">
        <w:t>Perform helium spin-start test on both turbopumps.</w:t>
      </w:r>
    </w:p>
    <w:p w14:paraId="1ABE8D98" w14:textId="77777777" w:rsidR="00C0731E" w:rsidRPr="00C0731E" w:rsidRDefault="00C0731E" w:rsidP="00C0731E">
      <w:pPr>
        <w:numPr>
          <w:ilvl w:val="0"/>
          <w:numId w:val="15"/>
        </w:numPr>
      </w:pPr>
      <w:r w:rsidRPr="00C0731E">
        <w:t>Check sensor readings from all temperature and pressure transducers.</w:t>
      </w:r>
    </w:p>
    <w:p w14:paraId="1B4AC920" w14:textId="77777777" w:rsidR="00C0731E" w:rsidRPr="00C0731E" w:rsidRDefault="00C0731E" w:rsidP="00C0731E">
      <w:pPr>
        <w:numPr>
          <w:ilvl w:val="0"/>
          <w:numId w:val="15"/>
        </w:numPr>
      </w:pPr>
      <w:r w:rsidRPr="00C0731E">
        <w:t>Arm the ignition system.</w:t>
      </w:r>
    </w:p>
    <w:p w14:paraId="1F12A05A" w14:textId="77777777" w:rsidR="00C0731E" w:rsidRPr="00C0731E" w:rsidRDefault="00C0731E" w:rsidP="00C0731E">
      <w:pPr>
        <w:numPr>
          <w:ilvl w:val="0"/>
          <w:numId w:val="15"/>
        </w:numPr>
      </w:pPr>
      <w:r w:rsidRPr="00C0731E">
        <w:t>Confirm gimbal system responds to flight computer commands.</w:t>
      </w:r>
    </w:p>
    <w:p w14:paraId="289E5A5D" w14:textId="77777777" w:rsidR="00C0731E" w:rsidRPr="00C0731E" w:rsidRDefault="00C0731E" w:rsidP="00C0731E">
      <w:pPr>
        <w:pStyle w:val="Heading2"/>
      </w:pPr>
      <w:r w:rsidRPr="00C0731E">
        <w:lastRenderedPageBreak/>
        <w:t>10.2 Ignition Sequence (SOP-HLS-102)</w:t>
      </w:r>
    </w:p>
    <w:p w14:paraId="5DFD6811" w14:textId="77777777" w:rsidR="00C0731E" w:rsidRPr="00C0731E" w:rsidRDefault="00C0731E" w:rsidP="00C0731E">
      <w:r w:rsidRPr="00C0731E">
        <w:t>The automated ignition sequence is managed by the vehicle's flight computer and takes approximately 3 seconds.</w:t>
      </w:r>
    </w:p>
    <w:p w14:paraId="5D8E3C8D" w14:textId="77777777" w:rsidR="00C0731E" w:rsidRPr="00C0731E" w:rsidRDefault="00C0731E" w:rsidP="00C0731E">
      <w:pPr>
        <w:numPr>
          <w:ilvl w:val="0"/>
          <w:numId w:val="16"/>
        </w:numPr>
      </w:pPr>
      <w:r w:rsidRPr="00C0731E">
        <w:t>T-3.0s: Open main propellant valves.</w:t>
      </w:r>
    </w:p>
    <w:p w14:paraId="34B5C809" w14:textId="77777777" w:rsidR="00C0731E" w:rsidRPr="00C0731E" w:rsidRDefault="00C0731E" w:rsidP="00C0731E">
      <w:pPr>
        <w:numPr>
          <w:ilvl w:val="0"/>
          <w:numId w:val="16"/>
        </w:numPr>
      </w:pPr>
      <w:r w:rsidRPr="00C0731E">
        <w:t xml:space="preserve">T-2.5s: Activate </w:t>
      </w:r>
      <w:proofErr w:type="spellStart"/>
      <w:r w:rsidRPr="00C0731E">
        <w:t>sparkers</w:t>
      </w:r>
      <w:proofErr w:type="spellEnd"/>
      <w:r w:rsidRPr="00C0731E">
        <w:t xml:space="preserve"> and ignite </w:t>
      </w:r>
      <w:proofErr w:type="spellStart"/>
      <w:r w:rsidRPr="00C0731E">
        <w:t>preburners</w:t>
      </w:r>
      <w:proofErr w:type="spellEnd"/>
      <w:r w:rsidRPr="00C0731E">
        <w:t>.</w:t>
      </w:r>
    </w:p>
    <w:p w14:paraId="3CC7E0CE" w14:textId="77777777" w:rsidR="00C0731E" w:rsidRPr="00C0731E" w:rsidRDefault="00C0731E" w:rsidP="00C0731E">
      <w:pPr>
        <w:numPr>
          <w:ilvl w:val="0"/>
          <w:numId w:val="16"/>
        </w:numPr>
      </w:pPr>
      <w:r w:rsidRPr="00C0731E">
        <w:t>T-2.0s: Turbopumps begin to spin up.</w:t>
      </w:r>
    </w:p>
    <w:p w14:paraId="5B080903" w14:textId="77777777" w:rsidR="00C0731E" w:rsidRPr="00C0731E" w:rsidRDefault="00C0731E" w:rsidP="00C0731E">
      <w:pPr>
        <w:numPr>
          <w:ilvl w:val="0"/>
          <w:numId w:val="16"/>
        </w:numPr>
      </w:pPr>
      <w:r w:rsidRPr="00C0731E">
        <w:t>T-1.0s: Torch igniter activates in the main chamber.</w:t>
      </w:r>
    </w:p>
    <w:p w14:paraId="5E4EB18C" w14:textId="77777777" w:rsidR="00C0731E" w:rsidRPr="00C0731E" w:rsidRDefault="00C0731E" w:rsidP="00C0731E">
      <w:pPr>
        <w:numPr>
          <w:ilvl w:val="0"/>
          <w:numId w:val="16"/>
        </w:numPr>
      </w:pPr>
      <w:r w:rsidRPr="00C0731E">
        <w:t>T-0.0s: Main chamber reaches full pressure; vehicle hold-down clamps are released.</w:t>
      </w:r>
    </w:p>
    <w:p w14:paraId="0BFE3290" w14:textId="77777777" w:rsidR="00C0731E" w:rsidRPr="00C0731E" w:rsidRDefault="00C0731E" w:rsidP="00C0731E">
      <w:pPr>
        <w:pStyle w:val="Heading2"/>
      </w:pPr>
      <w:r w:rsidRPr="00C0731E">
        <w:t>10.3 Emergency Shutdown Protocol (SOP-HLS-103)</w:t>
      </w:r>
    </w:p>
    <w:p w14:paraId="31E6649A" w14:textId="77777777" w:rsidR="00C0731E" w:rsidRPr="00C0731E" w:rsidRDefault="00C0731E" w:rsidP="00C0731E">
      <w:r w:rsidRPr="00C0731E">
        <w:t>An emergency shutdown can be triggered manually by Mission Control or automatically by the flight computer if off-nominal sensor readings are detected (e.g., over-pressure, excessive vibration, loss of pump speed). The protocol involves immediately closing all propellant valves and flooding the engine with inert helium gas to purge any remaining propellants and prevent fire.</w:t>
      </w:r>
    </w:p>
    <w:p w14:paraId="6EAE3AD0" w14:textId="77777777" w:rsidR="00C0731E" w:rsidRPr="00C0731E" w:rsidRDefault="00C0731E" w:rsidP="00C0731E">
      <w:pPr>
        <w:pStyle w:val="Heading1"/>
      </w:pPr>
      <w:r w:rsidRPr="00C0731E">
        <w:t>11.0 Maintenance and Servicing</w:t>
      </w:r>
    </w:p>
    <w:p w14:paraId="2D1339B8" w14:textId="77777777" w:rsidR="00C0731E" w:rsidRPr="00C0731E" w:rsidRDefault="00C0731E" w:rsidP="00C0731E">
      <w:pPr>
        <w:pStyle w:val="Heading2"/>
      </w:pPr>
      <w:r w:rsidRPr="00C0731E">
        <w:t>11.1 Routine Inspection Schedule</w:t>
      </w:r>
    </w:p>
    <w:p w14:paraId="559A20EF" w14:textId="77777777" w:rsidR="00C0731E" w:rsidRPr="00C0731E" w:rsidRDefault="00C0731E" w:rsidP="00C0731E">
      <w:r w:rsidRPr="00C0731E">
        <w:t>After each flight, every Helios engine undergoes a detailed inspection. This includes borescope analysis of the turbopump blades, ultrasonic inspection of the combustion chamber walls for any signs of thermal stress, and a full recalibration of all sensors.</w:t>
      </w:r>
    </w:p>
    <w:p w14:paraId="14EE498B" w14:textId="77777777" w:rsidR="00C0731E" w:rsidRPr="00C0731E" w:rsidRDefault="00C0731E" w:rsidP="00C0731E">
      <w:pPr>
        <w:pStyle w:val="Heading2"/>
      </w:pPr>
      <w:r w:rsidRPr="00C0731E">
        <w:t>11.2 Component Lifespan and Replacement</w:t>
      </w:r>
    </w:p>
    <w:p w14:paraId="14880F5F" w14:textId="77777777" w:rsidR="00C0731E" w:rsidRPr="00C0731E" w:rsidRDefault="00C0731E" w:rsidP="00C0731E">
      <w:r w:rsidRPr="00C0731E">
        <w:t>The Helios engine is designed for a minimum of 50 flights without major overhaul.</w:t>
      </w:r>
    </w:p>
    <w:p w14:paraId="42C279FE" w14:textId="77777777" w:rsidR="00C0731E" w:rsidRPr="00C0731E" w:rsidRDefault="00C0731E" w:rsidP="00C0731E">
      <w:pPr>
        <w:numPr>
          <w:ilvl w:val="0"/>
          <w:numId w:val="17"/>
        </w:numPr>
      </w:pPr>
      <w:r w:rsidRPr="00C0731E">
        <w:rPr>
          <w:b/>
          <w:bCs/>
        </w:rPr>
        <w:t>Turbopumps:</w:t>
      </w:r>
      <w:r w:rsidRPr="00C0731E">
        <w:t xml:space="preserve"> Rated for 50 flights.</w:t>
      </w:r>
    </w:p>
    <w:p w14:paraId="39CECDE1" w14:textId="77777777" w:rsidR="00C0731E" w:rsidRPr="00C0731E" w:rsidRDefault="00C0731E" w:rsidP="00C0731E">
      <w:pPr>
        <w:numPr>
          <w:ilvl w:val="0"/>
          <w:numId w:val="17"/>
        </w:numPr>
      </w:pPr>
      <w:r w:rsidRPr="00C0731E">
        <w:rPr>
          <w:b/>
          <w:bCs/>
        </w:rPr>
        <w:t>Main Combustion Chamber:</w:t>
      </w:r>
      <w:r w:rsidRPr="00C0731E">
        <w:t xml:space="preserve"> Rated for 100 flights.</w:t>
      </w:r>
    </w:p>
    <w:p w14:paraId="4DBD0AF4" w14:textId="77777777" w:rsidR="00C0731E" w:rsidRPr="00C0731E" w:rsidRDefault="00C0731E" w:rsidP="00C0731E">
      <w:pPr>
        <w:numPr>
          <w:ilvl w:val="0"/>
          <w:numId w:val="17"/>
        </w:numPr>
      </w:pPr>
      <w:r w:rsidRPr="00C0731E">
        <w:rPr>
          <w:b/>
          <w:bCs/>
        </w:rPr>
        <w:t>Igniters:</w:t>
      </w:r>
      <w:r w:rsidRPr="00C0731E">
        <w:t xml:space="preserve"> Replaced every 10 flights as a standard precaution. A full digital thread tracks the history of every component, allowing for predictive maintenance based on performance data analytics.</w:t>
      </w:r>
    </w:p>
    <w:p w14:paraId="2849FB9E" w14:textId="77777777" w:rsidR="002D4A5C" w:rsidRDefault="002D4A5C"/>
    <w:sectPr w:rsidR="002D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3E41"/>
    <w:multiLevelType w:val="multilevel"/>
    <w:tmpl w:val="167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361A"/>
    <w:multiLevelType w:val="multilevel"/>
    <w:tmpl w:val="968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A770D"/>
    <w:multiLevelType w:val="multilevel"/>
    <w:tmpl w:val="046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E4D05"/>
    <w:multiLevelType w:val="multilevel"/>
    <w:tmpl w:val="DF7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22473"/>
    <w:multiLevelType w:val="multilevel"/>
    <w:tmpl w:val="EDF4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4590C"/>
    <w:multiLevelType w:val="multilevel"/>
    <w:tmpl w:val="C6F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50A81"/>
    <w:multiLevelType w:val="multilevel"/>
    <w:tmpl w:val="4E7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1283C"/>
    <w:multiLevelType w:val="multilevel"/>
    <w:tmpl w:val="6BA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82074"/>
    <w:multiLevelType w:val="multilevel"/>
    <w:tmpl w:val="59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F69FE"/>
    <w:multiLevelType w:val="multilevel"/>
    <w:tmpl w:val="271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025A6"/>
    <w:multiLevelType w:val="multilevel"/>
    <w:tmpl w:val="1E8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22A85"/>
    <w:multiLevelType w:val="multilevel"/>
    <w:tmpl w:val="EF343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E04C0"/>
    <w:multiLevelType w:val="multilevel"/>
    <w:tmpl w:val="D3B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025DA"/>
    <w:multiLevelType w:val="multilevel"/>
    <w:tmpl w:val="96E6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82C24"/>
    <w:multiLevelType w:val="multilevel"/>
    <w:tmpl w:val="47E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F43AF"/>
    <w:multiLevelType w:val="multilevel"/>
    <w:tmpl w:val="A31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22CB8"/>
    <w:multiLevelType w:val="multilevel"/>
    <w:tmpl w:val="A4F2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156210">
    <w:abstractNumId w:val="1"/>
  </w:num>
  <w:num w:numId="2" w16cid:durableId="1895577746">
    <w:abstractNumId w:val="8"/>
  </w:num>
  <w:num w:numId="3" w16cid:durableId="1551653859">
    <w:abstractNumId w:val="0"/>
  </w:num>
  <w:num w:numId="4" w16cid:durableId="375013982">
    <w:abstractNumId w:val="11"/>
  </w:num>
  <w:num w:numId="5" w16cid:durableId="1224826682">
    <w:abstractNumId w:val="9"/>
  </w:num>
  <w:num w:numId="6" w16cid:durableId="994256717">
    <w:abstractNumId w:val="15"/>
  </w:num>
  <w:num w:numId="7" w16cid:durableId="544298250">
    <w:abstractNumId w:val="12"/>
  </w:num>
  <w:num w:numId="8" w16cid:durableId="589436899">
    <w:abstractNumId w:val="7"/>
  </w:num>
  <w:num w:numId="9" w16cid:durableId="654650363">
    <w:abstractNumId w:val="5"/>
  </w:num>
  <w:num w:numId="10" w16cid:durableId="779225769">
    <w:abstractNumId w:val="16"/>
  </w:num>
  <w:num w:numId="11" w16cid:durableId="510798577">
    <w:abstractNumId w:val="4"/>
  </w:num>
  <w:num w:numId="12" w16cid:durableId="698168649">
    <w:abstractNumId w:val="2"/>
  </w:num>
  <w:num w:numId="13" w16cid:durableId="1150558427">
    <w:abstractNumId w:val="13"/>
  </w:num>
  <w:num w:numId="14" w16cid:durableId="2057922506">
    <w:abstractNumId w:val="6"/>
  </w:num>
  <w:num w:numId="15" w16cid:durableId="1417945722">
    <w:abstractNumId w:val="3"/>
  </w:num>
  <w:num w:numId="16" w16cid:durableId="1886601763">
    <w:abstractNumId w:val="10"/>
  </w:num>
  <w:num w:numId="17" w16cid:durableId="68428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1E"/>
    <w:rsid w:val="002D4A5C"/>
    <w:rsid w:val="0036485E"/>
    <w:rsid w:val="008B658F"/>
    <w:rsid w:val="009202D6"/>
    <w:rsid w:val="009D3560"/>
    <w:rsid w:val="00C0731E"/>
    <w:rsid w:val="00D10E05"/>
    <w:rsid w:val="00FC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D4BA"/>
  <w15:chartTrackingRefBased/>
  <w15:docId w15:val="{0F54C108-8E12-4B5C-BB32-DCE28A08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7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7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1E"/>
    <w:rPr>
      <w:rFonts w:eastAsiaTheme="majorEastAsia" w:cstheme="majorBidi"/>
      <w:color w:val="272727" w:themeColor="text1" w:themeTint="D8"/>
    </w:rPr>
  </w:style>
  <w:style w:type="paragraph" w:styleId="Title">
    <w:name w:val="Title"/>
    <w:basedOn w:val="Normal"/>
    <w:next w:val="Normal"/>
    <w:link w:val="TitleChar"/>
    <w:uiPriority w:val="10"/>
    <w:qFormat/>
    <w:rsid w:val="00C07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1E"/>
    <w:pPr>
      <w:spacing w:before="160"/>
      <w:jc w:val="center"/>
    </w:pPr>
    <w:rPr>
      <w:i/>
      <w:iCs/>
      <w:color w:val="404040" w:themeColor="text1" w:themeTint="BF"/>
    </w:rPr>
  </w:style>
  <w:style w:type="character" w:customStyle="1" w:styleId="QuoteChar">
    <w:name w:val="Quote Char"/>
    <w:basedOn w:val="DefaultParagraphFont"/>
    <w:link w:val="Quote"/>
    <w:uiPriority w:val="29"/>
    <w:rsid w:val="00C0731E"/>
    <w:rPr>
      <w:i/>
      <w:iCs/>
      <w:color w:val="404040" w:themeColor="text1" w:themeTint="BF"/>
    </w:rPr>
  </w:style>
  <w:style w:type="paragraph" w:styleId="ListParagraph">
    <w:name w:val="List Paragraph"/>
    <w:basedOn w:val="Normal"/>
    <w:uiPriority w:val="34"/>
    <w:qFormat/>
    <w:rsid w:val="00C0731E"/>
    <w:pPr>
      <w:ind w:left="720"/>
      <w:contextualSpacing/>
    </w:pPr>
  </w:style>
  <w:style w:type="character" w:styleId="IntenseEmphasis">
    <w:name w:val="Intense Emphasis"/>
    <w:basedOn w:val="DefaultParagraphFont"/>
    <w:uiPriority w:val="21"/>
    <w:qFormat/>
    <w:rsid w:val="00C0731E"/>
    <w:rPr>
      <w:i/>
      <w:iCs/>
      <w:color w:val="2F5496" w:themeColor="accent1" w:themeShade="BF"/>
    </w:rPr>
  </w:style>
  <w:style w:type="paragraph" w:styleId="IntenseQuote">
    <w:name w:val="Intense Quote"/>
    <w:basedOn w:val="Normal"/>
    <w:next w:val="Normal"/>
    <w:link w:val="IntenseQuoteChar"/>
    <w:uiPriority w:val="30"/>
    <w:qFormat/>
    <w:rsid w:val="00C07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31E"/>
    <w:rPr>
      <w:i/>
      <w:iCs/>
      <w:color w:val="2F5496" w:themeColor="accent1" w:themeShade="BF"/>
    </w:rPr>
  </w:style>
  <w:style w:type="character" w:styleId="IntenseReference">
    <w:name w:val="Intense Reference"/>
    <w:basedOn w:val="DefaultParagraphFont"/>
    <w:uiPriority w:val="32"/>
    <w:qFormat/>
    <w:rsid w:val="00C073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Jadhav</dc:creator>
  <cp:keywords/>
  <dc:description/>
  <cp:lastModifiedBy>Prithviraj Jadhav</cp:lastModifiedBy>
  <cp:revision>1</cp:revision>
  <dcterms:created xsi:type="dcterms:W3CDTF">2025-08-20T09:28:00Z</dcterms:created>
  <dcterms:modified xsi:type="dcterms:W3CDTF">2025-08-20T09:35:00Z</dcterms:modified>
</cp:coreProperties>
</file>