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EDC9" w14:textId="77777777" w:rsidR="00874D79" w:rsidRPr="00874D79" w:rsidRDefault="00874D79" w:rsidP="00874D79">
      <w:pPr>
        <w:shd w:val="clear" w:color="auto" w:fill="FFFFFF"/>
        <w:spacing w:before="150" w:after="240" w:line="240" w:lineRule="auto"/>
        <w:outlineLvl w:val="0"/>
        <w:rPr>
          <w:rFonts w:ascii="Times New Roman" w:eastAsia="Times New Roman" w:hAnsi="Times New Roman" w:cs="Times New Roman"/>
          <w:b/>
          <w:bCs/>
          <w:color w:val="1F1F1F"/>
          <w:spacing w:val="-5"/>
          <w:kern w:val="36"/>
          <w:sz w:val="48"/>
          <w:szCs w:val="48"/>
          <w14:ligatures w14:val="none"/>
        </w:rPr>
      </w:pPr>
      <w:r w:rsidRPr="00874D79">
        <w:rPr>
          <w:rFonts w:ascii="Times New Roman" w:eastAsia="Times New Roman" w:hAnsi="Times New Roman" w:cs="Times New Roman"/>
          <w:b/>
          <w:bCs/>
          <w:color w:val="1F1F1F"/>
          <w:spacing w:val="-5"/>
          <w:kern w:val="36"/>
          <w:sz w:val="48"/>
          <w:szCs w:val="48"/>
          <w14:ligatures w14:val="none"/>
        </w:rPr>
        <w:t>Ingesting FHIR Data with the Healthcare API</w:t>
      </w:r>
    </w:p>
    <w:p w14:paraId="0B744692" w14:textId="3EF05443" w:rsidR="00874D79" w:rsidRDefault="00571AB1"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U</w:t>
      </w:r>
      <w:r w:rsidR="00874D79">
        <w:rPr>
          <w:rFonts w:ascii="Google Sans" w:hAnsi="Google Sans"/>
          <w:color w:val="202124"/>
        </w:rPr>
        <w:t xml:space="preserve">se the basic functionality of Cloud Healthcare API using Fast Healthcare Interoperability Resources (FHIR) data model, how to export data to </w:t>
      </w:r>
      <w:proofErr w:type="spellStart"/>
      <w:r w:rsidR="00874D79">
        <w:rPr>
          <w:rFonts w:ascii="Google Sans" w:hAnsi="Google Sans"/>
          <w:color w:val="202124"/>
        </w:rPr>
        <w:t>BigQuery</w:t>
      </w:r>
      <w:proofErr w:type="spellEnd"/>
      <w:r w:rsidR="00874D79">
        <w:rPr>
          <w:rFonts w:ascii="Google Sans" w:hAnsi="Google Sans"/>
          <w:color w:val="202124"/>
        </w:rPr>
        <w:t xml:space="preserve">, and how to access data in </w:t>
      </w:r>
      <w:proofErr w:type="spellStart"/>
      <w:r w:rsidR="00874D79">
        <w:rPr>
          <w:rFonts w:ascii="Google Sans" w:hAnsi="Google Sans"/>
          <w:color w:val="202124"/>
        </w:rPr>
        <w:t>BigQuery</w:t>
      </w:r>
      <w:proofErr w:type="spellEnd"/>
      <w:r w:rsidR="00874D79">
        <w:rPr>
          <w:rFonts w:ascii="Google Sans" w:hAnsi="Google Sans"/>
          <w:color w:val="202124"/>
        </w:rPr>
        <w:t xml:space="preserve"> via SQL.</w:t>
      </w:r>
    </w:p>
    <w:p w14:paraId="06C404EB" w14:textId="77777777" w:rsidR="00874D79" w:rsidRDefault="00874D79" w:rsidP="00874D79">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What you learn</w:t>
      </w:r>
    </w:p>
    <w:p w14:paraId="28FD4F7D"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this lab, you will:</w:t>
      </w:r>
    </w:p>
    <w:p w14:paraId="18DF3705" w14:textId="77777777" w:rsidR="00874D79" w:rsidRDefault="00874D79" w:rsidP="00874D79">
      <w:pPr>
        <w:numPr>
          <w:ilvl w:val="0"/>
          <w:numId w:val="1"/>
        </w:numPr>
        <w:shd w:val="clear" w:color="auto" w:fill="FFFFFF"/>
        <w:spacing w:after="0" w:line="240" w:lineRule="auto"/>
        <w:rPr>
          <w:rFonts w:ascii="Google Sans" w:hAnsi="Google Sans"/>
          <w:color w:val="202124"/>
        </w:rPr>
      </w:pPr>
      <w:r>
        <w:rPr>
          <w:rFonts w:ascii="Google Sans" w:hAnsi="Google Sans"/>
          <w:color w:val="202124"/>
        </w:rPr>
        <w:t>Gain a general understanding of Cloud Healthcare API and its role in managing healthcare data.</w:t>
      </w:r>
    </w:p>
    <w:p w14:paraId="464E6EAB" w14:textId="77777777" w:rsidR="00874D79" w:rsidRDefault="00874D79" w:rsidP="00874D79">
      <w:pPr>
        <w:numPr>
          <w:ilvl w:val="0"/>
          <w:numId w:val="1"/>
        </w:numPr>
        <w:shd w:val="clear" w:color="auto" w:fill="FFFFFF"/>
        <w:spacing w:after="0" w:line="240" w:lineRule="auto"/>
        <w:rPr>
          <w:rFonts w:ascii="Google Sans" w:hAnsi="Google Sans"/>
          <w:color w:val="202124"/>
        </w:rPr>
      </w:pPr>
      <w:r>
        <w:rPr>
          <w:rFonts w:ascii="Google Sans" w:hAnsi="Google Sans"/>
          <w:color w:val="202124"/>
        </w:rPr>
        <w:t>Learn how to create Cloud Healthcare API datasets and stores.</w:t>
      </w:r>
    </w:p>
    <w:p w14:paraId="49F86445" w14:textId="77777777" w:rsidR="00874D79" w:rsidRDefault="00874D79" w:rsidP="00874D79">
      <w:pPr>
        <w:numPr>
          <w:ilvl w:val="0"/>
          <w:numId w:val="1"/>
        </w:numPr>
        <w:shd w:val="clear" w:color="auto" w:fill="FFFFFF"/>
        <w:spacing w:after="0" w:line="240" w:lineRule="auto"/>
        <w:rPr>
          <w:rFonts w:ascii="Google Sans" w:hAnsi="Google Sans"/>
          <w:color w:val="202124"/>
        </w:rPr>
      </w:pPr>
      <w:r>
        <w:rPr>
          <w:rFonts w:ascii="Google Sans" w:hAnsi="Google Sans"/>
          <w:color w:val="202124"/>
        </w:rPr>
        <w:t>Import and export FHIR data using the Cloud Healthcare API.</w:t>
      </w:r>
    </w:p>
    <w:p w14:paraId="592B9636" w14:textId="77777777" w:rsidR="00874D79" w:rsidRDefault="00874D79" w:rsidP="00874D79">
      <w:pPr>
        <w:numPr>
          <w:ilvl w:val="0"/>
          <w:numId w:val="1"/>
        </w:numPr>
        <w:shd w:val="clear" w:color="auto" w:fill="FFFFFF"/>
        <w:spacing w:after="0" w:line="240" w:lineRule="auto"/>
        <w:rPr>
          <w:rFonts w:ascii="Google Sans" w:hAnsi="Google Sans"/>
          <w:color w:val="202124"/>
        </w:rPr>
      </w:pPr>
      <w:r>
        <w:rPr>
          <w:rFonts w:ascii="Google Sans" w:hAnsi="Google Sans"/>
          <w:color w:val="202124"/>
        </w:rPr>
        <w:t xml:space="preserve">Export data from Cloud healthcare API to </w:t>
      </w:r>
      <w:proofErr w:type="spellStart"/>
      <w:r>
        <w:rPr>
          <w:rFonts w:ascii="Google Sans" w:hAnsi="Google Sans"/>
          <w:color w:val="202124"/>
        </w:rPr>
        <w:t>BigQuery</w:t>
      </w:r>
      <w:proofErr w:type="spellEnd"/>
    </w:p>
    <w:p w14:paraId="782E8C13" w14:textId="77777777" w:rsidR="00874D79" w:rsidRDefault="00874D79" w:rsidP="00874D79">
      <w:pPr>
        <w:numPr>
          <w:ilvl w:val="0"/>
          <w:numId w:val="1"/>
        </w:numPr>
        <w:shd w:val="clear" w:color="auto" w:fill="FFFFFF"/>
        <w:spacing w:after="0" w:line="240" w:lineRule="auto"/>
        <w:rPr>
          <w:rFonts w:ascii="Google Sans" w:hAnsi="Google Sans"/>
          <w:color w:val="202124"/>
        </w:rPr>
      </w:pPr>
      <w:r>
        <w:rPr>
          <w:rFonts w:ascii="Google Sans" w:hAnsi="Google Sans"/>
          <w:color w:val="202124"/>
        </w:rPr>
        <w:t xml:space="preserve">Access data in </w:t>
      </w:r>
      <w:proofErr w:type="spellStart"/>
      <w:r>
        <w:rPr>
          <w:rFonts w:ascii="Google Sans" w:hAnsi="Google Sans"/>
          <w:color w:val="202124"/>
        </w:rPr>
        <w:t>BigQuery</w:t>
      </w:r>
      <w:proofErr w:type="spellEnd"/>
      <w:r>
        <w:rPr>
          <w:rFonts w:ascii="Google Sans" w:hAnsi="Google Sans"/>
          <w:color w:val="202124"/>
        </w:rPr>
        <w:t xml:space="preserve"> via SQL</w:t>
      </w:r>
    </w:p>
    <w:p w14:paraId="2CC0BBC6" w14:textId="77777777" w:rsidR="00874D79" w:rsidRDefault="00874D79" w:rsidP="00874D79">
      <w:pPr>
        <w:pStyle w:val="Heading2"/>
        <w:shd w:val="clear" w:color="auto" w:fill="FFFFFF"/>
        <w:spacing w:before="2400" w:after="480"/>
        <w:rPr>
          <w:rFonts w:ascii="var(--md-ref-typeface-brand)" w:hAnsi="var(--md-ref-typeface-brand)"/>
          <w:color w:val="202124"/>
          <w:sz w:val="45"/>
          <w:szCs w:val="45"/>
        </w:rPr>
      </w:pPr>
      <w:r>
        <w:rPr>
          <w:rFonts w:ascii="var(--md-ref-typeface-brand)" w:hAnsi="var(--md-ref-typeface-brand)"/>
          <w:color w:val="202124"/>
          <w:sz w:val="45"/>
          <w:szCs w:val="45"/>
        </w:rPr>
        <w:t>Healthcare API introduction</w:t>
      </w:r>
    </w:p>
    <w:p w14:paraId="78F072F8"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Cloud Healthcare API provides a managed solution for storing and accessing healthcare data in Google Cloud, providing a critical bridge between existing care systems and applications hosted on Google Cloud. Using the API, you can unlock significant new capabilities for data analysis, machine learning and application development, and use these capabilities to build the next generation of healthcare solutions.</w:t>
      </w:r>
    </w:p>
    <w:p w14:paraId="3B777E58"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 API is comprised of three modality-specific interfaces that implement key industry-wide standards for healthcare data:</w:t>
      </w:r>
    </w:p>
    <w:p w14:paraId="7236BF52" w14:textId="77777777" w:rsidR="00874D79" w:rsidRDefault="00874D79" w:rsidP="00874D79">
      <w:pPr>
        <w:numPr>
          <w:ilvl w:val="0"/>
          <w:numId w:val="2"/>
        </w:numPr>
        <w:shd w:val="clear" w:color="auto" w:fill="FFFFFF"/>
        <w:spacing w:after="0" w:line="240" w:lineRule="auto"/>
        <w:rPr>
          <w:rFonts w:ascii="Google Sans" w:hAnsi="Google Sans"/>
          <w:color w:val="202124"/>
        </w:rPr>
      </w:pPr>
      <w:r>
        <w:rPr>
          <w:rFonts w:ascii="Google Sans" w:hAnsi="Google Sans"/>
          <w:color w:val="202124"/>
        </w:rPr>
        <w:t>FHIR, an emerging standard for health data interchange</w:t>
      </w:r>
    </w:p>
    <w:p w14:paraId="3956A653" w14:textId="77777777" w:rsidR="00874D79" w:rsidRDefault="00874D79" w:rsidP="00874D79">
      <w:pPr>
        <w:numPr>
          <w:ilvl w:val="0"/>
          <w:numId w:val="2"/>
        </w:numPr>
        <w:shd w:val="clear" w:color="auto" w:fill="FFFFFF"/>
        <w:spacing w:after="0" w:line="240" w:lineRule="auto"/>
        <w:rPr>
          <w:rFonts w:ascii="Google Sans" w:hAnsi="Google Sans"/>
          <w:color w:val="202124"/>
        </w:rPr>
      </w:pPr>
      <w:r>
        <w:rPr>
          <w:rFonts w:ascii="Google Sans" w:hAnsi="Google Sans"/>
          <w:color w:val="202124"/>
        </w:rPr>
        <w:t xml:space="preserve">HL7v2, the most widely adopted method for health systems </w:t>
      </w:r>
      <w:proofErr w:type="gramStart"/>
      <w:r>
        <w:rPr>
          <w:rFonts w:ascii="Google Sans" w:hAnsi="Google Sans"/>
          <w:color w:val="202124"/>
        </w:rPr>
        <w:t>integration</w:t>
      </w:r>
      <w:proofErr w:type="gramEnd"/>
    </w:p>
    <w:p w14:paraId="4C37899B" w14:textId="77777777" w:rsidR="00874D79" w:rsidRDefault="00874D79" w:rsidP="00874D79">
      <w:pPr>
        <w:numPr>
          <w:ilvl w:val="0"/>
          <w:numId w:val="2"/>
        </w:numPr>
        <w:shd w:val="clear" w:color="auto" w:fill="FFFFFF"/>
        <w:spacing w:after="0" w:line="240" w:lineRule="auto"/>
        <w:rPr>
          <w:rFonts w:ascii="Google Sans" w:hAnsi="Google Sans"/>
          <w:color w:val="202124"/>
        </w:rPr>
      </w:pPr>
      <w:r>
        <w:rPr>
          <w:rFonts w:ascii="Google Sans" w:hAnsi="Google Sans"/>
          <w:color w:val="202124"/>
        </w:rPr>
        <w:t>DICOM, the dominant standard for radiology and imaging-related disciplines</w:t>
      </w:r>
    </w:p>
    <w:p w14:paraId="09A6D5C8"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Each interface is backed by a standards-compliant data store that provides read, write, search, and other operations on the data.</w:t>
      </w:r>
    </w:p>
    <w:p w14:paraId="6063FE4B"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The Cloud Healthcare API provides </w:t>
      </w:r>
      <w:proofErr w:type="gramStart"/>
      <w:r>
        <w:rPr>
          <w:rFonts w:ascii="Google Sans" w:hAnsi="Google Sans"/>
          <w:color w:val="202124"/>
        </w:rPr>
        <w:t>a number of</w:t>
      </w:r>
      <w:proofErr w:type="gramEnd"/>
      <w:r>
        <w:rPr>
          <w:rFonts w:ascii="Google Sans" w:hAnsi="Google Sans"/>
          <w:color w:val="202124"/>
        </w:rPr>
        <w:t xml:space="preserve"> key features that are critical to bridging current technologies to the next generation of healthcare systems and applications:</w:t>
      </w:r>
    </w:p>
    <w:p w14:paraId="771F7CA0"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Standards conformance</w:t>
      </w:r>
      <w:r>
        <w:rPr>
          <w:rFonts w:ascii="Google Sans" w:hAnsi="Google Sans"/>
          <w:color w:val="202124"/>
        </w:rPr>
        <w:t xml:space="preserve"> - Google supports the use of standards-based interoperability through its participation in </w:t>
      </w:r>
      <w:proofErr w:type="gramStart"/>
      <w:r>
        <w:rPr>
          <w:rFonts w:ascii="Google Sans" w:hAnsi="Google Sans"/>
          <w:color w:val="202124"/>
        </w:rPr>
        <w:t>a number of</w:t>
      </w:r>
      <w:proofErr w:type="gramEnd"/>
      <w:r>
        <w:rPr>
          <w:rFonts w:ascii="Google Sans" w:hAnsi="Google Sans"/>
          <w:color w:val="202124"/>
        </w:rPr>
        <w:t xml:space="preserve"> healthcare standards bodies. In the Cloud Healthcare API each modality-specific data store and its associated API is substantially conformant with its relevant standard. For example, FHIR stores implement STU3, the current version of the FHIR specification, and DICOM stores implement </w:t>
      </w:r>
      <w:proofErr w:type="spellStart"/>
      <w:r>
        <w:rPr>
          <w:rFonts w:ascii="Google Sans" w:hAnsi="Google Sans"/>
          <w:color w:val="202124"/>
        </w:rPr>
        <w:t>DICOMweb</w:t>
      </w:r>
      <w:proofErr w:type="spellEnd"/>
      <w:r>
        <w:rPr>
          <w:rFonts w:ascii="Google Sans" w:hAnsi="Google Sans"/>
          <w:color w:val="202124"/>
        </w:rPr>
        <w:t>, a web-based standard for exchanging medical images. In future updates, we expect to support additional versions of these specifications as well as the ability to request a resource in a different version than its canonical representation.</w:t>
      </w:r>
    </w:p>
    <w:p w14:paraId="0DFD1039"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Compliance with privacy regulations</w:t>
      </w:r>
      <w:r>
        <w:rPr>
          <w:rFonts w:ascii="Google Sans" w:hAnsi="Google Sans"/>
          <w:color w:val="202124"/>
        </w:rPr>
        <w:t> - Google Cloud provides detailed guidance regarding how it supports compliance with HIPAA in the US, the PIPEDA in Canada, and other global privacy standards at </w:t>
      </w:r>
      <w:hyperlink r:id="rId5" w:tgtFrame="_blank" w:history="1">
        <w:r>
          <w:rPr>
            <w:rStyle w:val="Hyperlink"/>
            <w:rFonts w:ascii="Google Sans" w:hAnsi="Google Sans"/>
            <w:u w:val="none"/>
          </w:rPr>
          <w:t>cloud.google.com/security/compliance</w:t>
        </w:r>
      </w:hyperlink>
      <w:r>
        <w:rPr>
          <w:rFonts w:ascii="Google Sans" w:hAnsi="Google Sans"/>
          <w:color w:val="202124"/>
        </w:rPr>
        <w:t>.</w:t>
      </w:r>
    </w:p>
    <w:p w14:paraId="40640531"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Data location control</w:t>
      </w:r>
      <w:r>
        <w:rPr>
          <w:rFonts w:ascii="Google Sans" w:hAnsi="Google Sans"/>
          <w:color w:val="202124"/>
        </w:rPr>
        <w:t> - The Cloud Healthcare API treats data location as a core component of the API. You have the option to select the storage location for each dataset from a list of currently available locations which correspond to distinct geographic areas aligned with Google Cloud's regional structure. Future Google Cloud regions will allow for the distribution of storage across wider geographic areas.</w:t>
      </w:r>
    </w:p>
    <w:p w14:paraId="58280244"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Security</w:t>
      </w:r>
      <w:r>
        <w:rPr>
          <w:rFonts w:ascii="Google Sans" w:hAnsi="Google Sans"/>
          <w:color w:val="202124"/>
        </w:rPr>
        <w:t> - The Cloud Healthcare API security model is based on Google's proven Identity and Access Management (IAM) system. IAM's fine-grained permissions give you complete control over access to your healthcare data. In addition, we've created open-source proxies for our powerful </w:t>
      </w:r>
      <w:hyperlink r:id="rId6" w:tgtFrame="_blank" w:history="1">
        <w:r>
          <w:rPr>
            <w:rStyle w:val="Hyperlink"/>
            <w:rFonts w:ascii="Google Sans" w:hAnsi="Google Sans"/>
            <w:u w:val="none"/>
          </w:rPr>
          <w:t>Apigee API Management system</w:t>
        </w:r>
      </w:hyperlink>
      <w:r>
        <w:rPr>
          <w:rFonts w:ascii="Google Sans" w:hAnsi="Google Sans"/>
          <w:color w:val="202124"/>
        </w:rPr>
        <w:t>, which provides comprehensive threat detection and traffic management capabilities that allow you to securely expose sensitive ePHI with patient and provider applications.</w:t>
      </w:r>
    </w:p>
    <w:p w14:paraId="11EBBFE6"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Bulk import and export</w:t>
      </w:r>
      <w:r>
        <w:rPr>
          <w:rFonts w:ascii="Google Sans" w:hAnsi="Google Sans"/>
          <w:color w:val="202124"/>
        </w:rPr>
        <w:t> - The Cloud Healthcare API's DICOM and FHIR modalities support bulk import and export of data, making it easier to transfer data via the Cloud Storage system.</w:t>
      </w:r>
    </w:p>
    <w:p w14:paraId="1C2DA230"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De-identification</w:t>
      </w:r>
      <w:r>
        <w:rPr>
          <w:rFonts w:ascii="Google Sans" w:hAnsi="Google Sans"/>
          <w:color w:val="202124"/>
        </w:rPr>
        <w:t> - De-identification support for DICOM is available, making it much easier to redact patient information from studies for research and other purposes. The de-identification process operates on a data store basis.</w:t>
      </w:r>
    </w:p>
    <w:p w14:paraId="1DB3D7CB"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Auditability</w:t>
      </w:r>
      <w:r>
        <w:rPr>
          <w:rFonts w:ascii="Google Sans" w:hAnsi="Google Sans"/>
          <w:color w:val="202124"/>
        </w:rPr>
        <w:t> - Both administrative and data access requests to the Cloud Healthcare API can be audited. Logs are available through Google Cloud's </w:t>
      </w:r>
      <w:proofErr w:type="spellStart"/>
      <w:r>
        <w:rPr>
          <w:rFonts w:ascii="Google Sans" w:hAnsi="Google Sans"/>
          <w:color w:val="202124"/>
        </w:rPr>
        <w:fldChar w:fldCharType="begin"/>
      </w:r>
      <w:r>
        <w:rPr>
          <w:rFonts w:ascii="Google Sans" w:hAnsi="Google Sans"/>
          <w:color w:val="202124"/>
        </w:rPr>
        <w:instrText>HYPERLINK "https://cloud.google.com/stackdriver/" \t "_blank"</w:instrText>
      </w:r>
      <w:r>
        <w:rPr>
          <w:rFonts w:ascii="Google Sans" w:hAnsi="Google Sans"/>
          <w:color w:val="202124"/>
        </w:rPr>
      </w:r>
      <w:r>
        <w:rPr>
          <w:rFonts w:ascii="Google Sans" w:hAnsi="Google Sans"/>
          <w:color w:val="202124"/>
        </w:rPr>
        <w:fldChar w:fldCharType="separate"/>
      </w:r>
      <w:r>
        <w:rPr>
          <w:rStyle w:val="Hyperlink"/>
          <w:rFonts w:ascii="Google Sans" w:hAnsi="Google Sans"/>
          <w:u w:val="none"/>
        </w:rPr>
        <w:t>Stackdriver</w:t>
      </w:r>
      <w:proofErr w:type="spellEnd"/>
      <w:r>
        <w:rPr>
          <w:rFonts w:ascii="Google Sans" w:hAnsi="Google Sans"/>
          <w:color w:val="202124"/>
        </w:rPr>
        <w:fldChar w:fldCharType="end"/>
      </w:r>
      <w:r>
        <w:rPr>
          <w:rFonts w:ascii="Google Sans" w:hAnsi="Google Sans"/>
          <w:color w:val="202124"/>
        </w:rPr>
        <w:t> hybrid monitoring system.</w:t>
      </w:r>
    </w:p>
    <w:p w14:paraId="176A3DBF" w14:textId="77777777" w:rsidR="00874D79" w:rsidRDefault="00874D79" w:rsidP="00874D79">
      <w:pPr>
        <w:numPr>
          <w:ilvl w:val="0"/>
          <w:numId w:val="3"/>
        </w:numPr>
        <w:shd w:val="clear" w:color="auto" w:fill="FFFFFF"/>
        <w:spacing w:after="0" w:line="240" w:lineRule="auto"/>
        <w:rPr>
          <w:rFonts w:ascii="Google Sans" w:hAnsi="Google Sans"/>
          <w:color w:val="202124"/>
        </w:rPr>
      </w:pPr>
      <w:r>
        <w:rPr>
          <w:rStyle w:val="Strong"/>
          <w:rFonts w:ascii="Google Sans" w:hAnsi="Google Sans"/>
          <w:color w:val="202124"/>
        </w:rPr>
        <w:t>High availability</w:t>
      </w:r>
      <w:r>
        <w:rPr>
          <w:rFonts w:ascii="Google Sans" w:hAnsi="Google Sans"/>
          <w:color w:val="202124"/>
        </w:rPr>
        <w:t> - Availability for mission-critical scenarios is made possible through Google Cloud's robust and highly redundant infrastructure.</w:t>
      </w:r>
    </w:p>
    <w:p w14:paraId="61CF884C"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For many applications, the Cloud Healthcare API can provide a modern alternative to legacy stacks implementing DICOM, HL7v2 or FHIR STU3 standards, simplifying data integration with existing systems and enabling the application developers to focus on their differentiating features such as UX and intelligence.</w:t>
      </w:r>
    </w:p>
    <w:p w14:paraId="71ACC97C" w14:textId="77777777" w:rsidR="00874D79" w:rsidRDefault="00874D79" w:rsidP="00874D79">
      <w:pPr>
        <w:pStyle w:val="Heading2"/>
        <w:shd w:val="clear" w:color="auto" w:fill="FFFFFF"/>
        <w:spacing w:before="2400" w:after="480"/>
        <w:rPr>
          <w:rFonts w:ascii="var(--md-ref-typeface-brand)" w:hAnsi="var(--md-ref-typeface-brand)"/>
          <w:color w:val="202124"/>
          <w:sz w:val="45"/>
          <w:szCs w:val="45"/>
        </w:rPr>
      </w:pPr>
      <w:r>
        <w:rPr>
          <w:rFonts w:ascii="var(--md-ref-typeface-brand)" w:hAnsi="var(--md-ref-typeface-brand)"/>
          <w:color w:val="202124"/>
          <w:sz w:val="45"/>
          <w:szCs w:val="45"/>
        </w:rPr>
        <w:lastRenderedPageBreak/>
        <w:t>Healthcare API concepts</w:t>
      </w:r>
    </w:p>
    <w:p w14:paraId="0CBAA03F" w14:textId="77777777" w:rsidR="00874D79" w:rsidRDefault="00874D79" w:rsidP="00874D79">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To get the most out of the Cloud Healthcare API, there are a few key concepts you'll want to understand. The information below should give you a good sense of Cloud Healthcare API capabilities, but you can find more details in the </w:t>
      </w:r>
      <w:hyperlink r:id="rId7" w:tgtFrame="_blank" w:history="1">
        <w:r>
          <w:rPr>
            <w:rStyle w:val="Hyperlink"/>
            <w:rFonts w:ascii="Google Sans" w:hAnsi="Google Sans"/>
            <w:u w:val="none"/>
          </w:rPr>
          <w:t>Cloud Healthcare API documentation</w:t>
        </w:r>
      </w:hyperlink>
      <w:r>
        <w:rPr>
          <w:rFonts w:ascii="Google Sans" w:hAnsi="Google Sans"/>
          <w:color w:val="202124"/>
        </w:rPr>
        <w:t>.</w:t>
      </w:r>
    </w:p>
    <w:p w14:paraId="6EA250A6" w14:textId="77777777" w:rsidR="00874D79" w:rsidRDefault="00874D79" w:rsidP="00874D79">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General structure of the Cloud Healthcare API</w:t>
      </w:r>
    </w:p>
    <w:p w14:paraId="63FCE03F"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 Cloud Healthcare API exposes interfaces that enable you to perform different types of functions:</w:t>
      </w:r>
    </w:p>
    <w:p w14:paraId="7733B91C" w14:textId="77777777" w:rsidR="00874D79" w:rsidRDefault="00874D79" w:rsidP="00874D79">
      <w:pPr>
        <w:numPr>
          <w:ilvl w:val="0"/>
          <w:numId w:val="4"/>
        </w:numPr>
        <w:shd w:val="clear" w:color="auto" w:fill="FFFFFF"/>
        <w:spacing w:after="0" w:line="240" w:lineRule="auto"/>
        <w:rPr>
          <w:rFonts w:ascii="Google Sans" w:hAnsi="Google Sans"/>
          <w:color w:val="202124"/>
        </w:rPr>
      </w:pPr>
      <w:r>
        <w:rPr>
          <w:rStyle w:val="Strong"/>
          <w:rFonts w:ascii="Google Sans" w:hAnsi="Google Sans"/>
          <w:color w:val="202124"/>
        </w:rPr>
        <w:t>Administrative functions</w:t>
      </w:r>
      <w:r>
        <w:rPr>
          <w:rFonts w:ascii="Google Sans" w:hAnsi="Google Sans"/>
          <w:color w:val="202124"/>
        </w:rPr>
        <w:t>, such as creating or listing datasets and stores that will contain your data.</w:t>
      </w:r>
    </w:p>
    <w:p w14:paraId="16515A6A" w14:textId="77777777" w:rsidR="00874D79" w:rsidRDefault="00874D79" w:rsidP="00874D79">
      <w:pPr>
        <w:numPr>
          <w:ilvl w:val="0"/>
          <w:numId w:val="4"/>
        </w:numPr>
        <w:shd w:val="clear" w:color="auto" w:fill="FFFFFF"/>
        <w:spacing w:after="0" w:line="240" w:lineRule="auto"/>
        <w:rPr>
          <w:rFonts w:ascii="Google Sans" w:hAnsi="Google Sans"/>
          <w:color w:val="202124"/>
        </w:rPr>
      </w:pPr>
      <w:r>
        <w:rPr>
          <w:rStyle w:val="Strong"/>
          <w:rFonts w:ascii="Google Sans" w:hAnsi="Google Sans"/>
          <w:color w:val="202124"/>
        </w:rPr>
        <w:t>Data access functions</w:t>
      </w:r>
      <w:r>
        <w:rPr>
          <w:rFonts w:ascii="Google Sans" w:hAnsi="Google Sans"/>
          <w:color w:val="202124"/>
        </w:rPr>
        <w:t> that allow you to create, update, delete and search the data stored in Cloud Healthcare API, or to perform bulk import and export operations.</w:t>
      </w:r>
    </w:p>
    <w:p w14:paraId="4A065612" w14:textId="77777777" w:rsidR="00874D79" w:rsidRDefault="00874D79" w:rsidP="00874D79">
      <w:pPr>
        <w:numPr>
          <w:ilvl w:val="0"/>
          <w:numId w:val="4"/>
        </w:numPr>
        <w:shd w:val="clear" w:color="auto" w:fill="FFFFFF"/>
        <w:spacing w:after="0" w:line="240" w:lineRule="auto"/>
        <w:rPr>
          <w:rFonts w:ascii="Google Sans" w:hAnsi="Google Sans"/>
          <w:color w:val="202124"/>
        </w:rPr>
      </w:pPr>
      <w:r>
        <w:rPr>
          <w:rStyle w:val="Strong"/>
          <w:rFonts w:ascii="Google Sans" w:hAnsi="Google Sans"/>
          <w:color w:val="202124"/>
        </w:rPr>
        <w:t>Security functions</w:t>
      </w:r>
      <w:r>
        <w:rPr>
          <w:rFonts w:ascii="Google Sans" w:hAnsi="Google Sans"/>
          <w:color w:val="202124"/>
        </w:rPr>
        <w:t> that allow you to impose access controls on data stored in Cloud Healthcare API.</w:t>
      </w:r>
    </w:p>
    <w:p w14:paraId="7020C7E7" w14:textId="77777777" w:rsidR="00874D79" w:rsidRDefault="00874D79" w:rsidP="00874D79">
      <w:pPr>
        <w:numPr>
          <w:ilvl w:val="0"/>
          <w:numId w:val="4"/>
        </w:numPr>
        <w:shd w:val="clear" w:color="auto" w:fill="FFFFFF"/>
        <w:spacing w:after="0" w:line="240" w:lineRule="auto"/>
        <w:rPr>
          <w:rFonts w:ascii="Google Sans" w:hAnsi="Google Sans"/>
          <w:color w:val="202124"/>
        </w:rPr>
      </w:pPr>
      <w:r>
        <w:rPr>
          <w:rStyle w:val="Strong"/>
          <w:rFonts w:ascii="Google Sans" w:hAnsi="Google Sans"/>
          <w:color w:val="202124"/>
        </w:rPr>
        <w:t>De-identification functions</w:t>
      </w:r>
      <w:r>
        <w:rPr>
          <w:rFonts w:ascii="Google Sans" w:hAnsi="Google Sans"/>
          <w:color w:val="202124"/>
        </w:rPr>
        <w:t> that allow you to replace ePHI with anonymized data, or to obfuscate ePHI so that it cannot be used.</w:t>
      </w:r>
    </w:p>
    <w:p w14:paraId="34A1E12E" w14:textId="77777777" w:rsidR="00874D79" w:rsidRDefault="00874D79" w:rsidP="00874D79">
      <w:pPr>
        <w:numPr>
          <w:ilvl w:val="0"/>
          <w:numId w:val="4"/>
        </w:numPr>
        <w:shd w:val="clear" w:color="auto" w:fill="FFFFFF"/>
        <w:spacing w:after="0" w:line="240" w:lineRule="auto"/>
        <w:rPr>
          <w:rFonts w:ascii="Google Sans" w:hAnsi="Google Sans"/>
          <w:color w:val="202124"/>
        </w:rPr>
      </w:pPr>
      <w:r>
        <w:rPr>
          <w:rStyle w:val="Strong"/>
          <w:rFonts w:ascii="Google Sans" w:hAnsi="Google Sans"/>
          <w:color w:val="202124"/>
        </w:rPr>
        <w:t>Metadata functions</w:t>
      </w:r>
      <w:r>
        <w:rPr>
          <w:rFonts w:ascii="Google Sans" w:hAnsi="Google Sans"/>
          <w:color w:val="202124"/>
        </w:rPr>
        <w:t>, such as retrieval of a </w:t>
      </w:r>
      <w:hyperlink r:id="rId8" w:tgtFrame="_blank" w:history="1">
        <w:r>
          <w:rPr>
            <w:rStyle w:val="Hyperlink"/>
            <w:rFonts w:ascii="Google Sans" w:hAnsi="Google Sans"/>
            <w:u w:val="none"/>
          </w:rPr>
          <w:t>FHIR</w:t>
        </w:r>
      </w:hyperlink>
      <w:r>
        <w:rPr>
          <w:rFonts w:ascii="Google Sans" w:hAnsi="Google Sans"/>
          <w:color w:val="202124"/>
        </w:rPr>
        <w:t> capabilities statement for the FHIR API.</w:t>
      </w:r>
    </w:p>
    <w:p w14:paraId="414869B8" w14:textId="77777777" w:rsidR="00874D79" w:rsidRDefault="00874D79" w:rsidP="00874D79">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These functions may vary slightly depending on the modality of data (FHIR, </w:t>
      </w:r>
      <w:hyperlink r:id="rId9" w:tgtFrame="_blank" w:history="1">
        <w:r>
          <w:rPr>
            <w:rStyle w:val="Hyperlink"/>
            <w:rFonts w:ascii="Google Sans" w:hAnsi="Google Sans"/>
            <w:u w:val="none"/>
          </w:rPr>
          <w:t>HL7</w:t>
        </w:r>
      </w:hyperlink>
      <w:r>
        <w:rPr>
          <w:rFonts w:ascii="Google Sans" w:hAnsi="Google Sans"/>
          <w:color w:val="202124"/>
        </w:rPr>
        <w:t> v2 or </w:t>
      </w:r>
      <w:hyperlink r:id="rId10" w:tgtFrame="_blank" w:history="1">
        <w:r>
          <w:rPr>
            <w:rStyle w:val="Hyperlink"/>
            <w:rFonts w:ascii="Google Sans" w:hAnsi="Google Sans"/>
            <w:u w:val="none"/>
          </w:rPr>
          <w:t>DICOM</w:t>
        </w:r>
      </w:hyperlink>
      <w:r>
        <w:rPr>
          <w:rFonts w:ascii="Google Sans" w:hAnsi="Google Sans"/>
          <w:color w:val="202124"/>
        </w:rPr>
        <w:t>) being operated on. For example, data retrieval operations against an FHIR data store use an API that conforms to the FHIR standard, but data retrieval operations against an HL7 v2 store use operations better suited to operating on HL7v2-structured data.</w:t>
      </w:r>
    </w:p>
    <w:p w14:paraId="30B2EEDE" w14:textId="77777777" w:rsidR="00751D65" w:rsidRDefault="00874D79" w:rsidP="00751D65">
      <w:pPr>
        <w:pStyle w:val="Heading3"/>
        <w:shd w:val="clear" w:color="auto" w:fill="FFFFFF"/>
        <w:spacing w:before="840" w:after="480"/>
        <w:rPr>
          <w:rFonts w:ascii="Roboto" w:hAnsi="Roboto"/>
          <w:b/>
          <w:bCs/>
          <w:color w:val="202124"/>
          <w:sz w:val="36"/>
          <w:szCs w:val="36"/>
        </w:rPr>
      </w:pPr>
      <w:r>
        <w:rPr>
          <w:rFonts w:ascii="Roboto" w:hAnsi="Roboto"/>
          <w:b/>
          <w:bCs/>
          <w:color w:val="202124"/>
          <w:sz w:val="36"/>
          <w:szCs w:val="36"/>
        </w:rPr>
        <w:t>Datasets and stores</w:t>
      </w:r>
    </w:p>
    <w:p w14:paraId="5CCEADFD" w14:textId="1BC6B24D" w:rsidR="00874D79" w:rsidRPr="00751D65" w:rsidRDefault="00874D79" w:rsidP="00751D65">
      <w:pPr>
        <w:pStyle w:val="Heading3"/>
        <w:shd w:val="clear" w:color="auto" w:fill="FFFFFF"/>
        <w:spacing w:before="840" w:after="480"/>
        <w:rPr>
          <w:rFonts w:ascii="Roboto" w:hAnsi="Roboto"/>
          <w:color w:val="202124"/>
          <w:sz w:val="36"/>
          <w:szCs w:val="36"/>
        </w:rPr>
      </w:pPr>
      <w:r>
        <w:rPr>
          <w:rFonts w:ascii="Google Sans" w:hAnsi="Google Sans"/>
          <w:color w:val="202124"/>
        </w:rPr>
        <w:t>Because each healthcare data modality has different structural and processing characteristics, datasets are split into modality-specific </w:t>
      </w:r>
      <w:r>
        <w:rPr>
          <w:rStyle w:val="Strong"/>
          <w:rFonts w:ascii="Google Sans" w:hAnsi="Google Sans"/>
          <w:color w:val="202124"/>
        </w:rPr>
        <w:t>stores</w:t>
      </w:r>
      <w:r>
        <w:rPr>
          <w:rFonts w:ascii="Google Sans" w:hAnsi="Google Sans"/>
          <w:color w:val="202124"/>
        </w:rPr>
        <w:t xml:space="preserve">. A single dataset can contain one or many stores, and those stores can all service the same modality or different modalities as application needs dictate. </w:t>
      </w:r>
    </w:p>
    <w:p w14:paraId="7FF5AECE"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 diagram below illustrates two datasets in a Google Cloud project, each of which contains multiple stores.</w:t>
      </w:r>
    </w:p>
    <w:p w14:paraId="0F400442" w14:textId="73BAF71C"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noProof/>
          <w:color w:val="202124"/>
        </w:rPr>
        <w:lastRenderedPageBreak/>
        <w:drawing>
          <wp:inline distT="0" distB="0" distL="0" distR="0" wp14:anchorId="5B604607" wp14:editId="271535BA">
            <wp:extent cx="4273550" cy="5715000"/>
            <wp:effectExtent l="0" t="0" r="0" b="0"/>
            <wp:docPr id="1" name="Picture 1" descr="Cloud Healthcare API data mode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Healthcare API data model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5715000"/>
                    </a:xfrm>
                    <a:prstGeom prst="rect">
                      <a:avLst/>
                    </a:prstGeom>
                    <a:noFill/>
                    <a:ln>
                      <a:noFill/>
                    </a:ln>
                  </pic:spPr>
                </pic:pic>
              </a:graphicData>
            </a:graphic>
          </wp:inline>
        </w:drawing>
      </w:r>
    </w:p>
    <w:p w14:paraId="25F00F5A"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There are many ways to structure datasets and stores. As you design systems that use the Cloud Healthcare API, you may want to take the following into consideration:</w:t>
      </w:r>
    </w:p>
    <w:p w14:paraId="0589AC17" w14:textId="77777777" w:rsidR="00874D79" w:rsidRDefault="00874D79" w:rsidP="00874D79">
      <w:pPr>
        <w:numPr>
          <w:ilvl w:val="0"/>
          <w:numId w:val="5"/>
        </w:numPr>
        <w:shd w:val="clear" w:color="auto" w:fill="FFFFFF"/>
        <w:spacing w:after="0" w:line="240" w:lineRule="auto"/>
        <w:rPr>
          <w:rFonts w:ascii="Google Sans" w:hAnsi="Google Sans"/>
          <w:color w:val="202124"/>
        </w:rPr>
      </w:pPr>
      <w:r>
        <w:rPr>
          <w:rStyle w:val="Strong"/>
          <w:rFonts w:ascii="Google Sans" w:hAnsi="Google Sans"/>
          <w:color w:val="202124"/>
        </w:rPr>
        <w:t>Security and access control:</w:t>
      </w:r>
      <w:r>
        <w:rPr>
          <w:rFonts w:ascii="Google Sans" w:hAnsi="Google Sans"/>
          <w:color w:val="202124"/>
        </w:rPr>
        <w:t xml:space="preserve"> Rules can be defined at both a dataset and store level, but you may choose to group all data for a particular application into the same </w:t>
      </w:r>
      <w:proofErr w:type="gramStart"/>
      <w:r>
        <w:rPr>
          <w:rFonts w:ascii="Google Sans" w:hAnsi="Google Sans"/>
          <w:color w:val="202124"/>
        </w:rPr>
        <w:t>dataset, and</w:t>
      </w:r>
      <w:proofErr w:type="gramEnd"/>
      <w:r>
        <w:rPr>
          <w:rFonts w:ascii="Google Sans" w:hAnsi="Google Sans"/>
          <w:color w:val="202124"/>
        </w:rPr>
        <w:t xml:space="preserve"> set access control rules such that only that application can access the dataset.</w:t>
      </w:r>
    </w:p>
    <w:p w14:paraId="0D9BB145" w14:textId="77777777" w:rsidR="00874D79" w:rsidRDefault="00874D79" w:rsidP="00874D79">
      <w:pPr>
        <w:numPr>
          <w:ilvl w:val="0"/>
          <w:numId w:val="5"/>
        </w:numPr>
        <w:shd w:val="clear" w:color="auto" w:fill="FFFFFF"/>
        <w:spacing w:after="0" w:line="240" w:lineRule="auto"/>
        <w:rPr>
          <w:rFonts w:ascii="Google Sans" w:hAnsi="Google Sans"/>
          <w:color w:val="202124"/>
        </w:rPr>
      </w:pPr>
      <w:r>
        <w:rPr>
          <w:rStyle w:val="Strong"/>
          <w:rFonts w:ascii="Google Sans" w:hAnsi="Google Sans"/>
          <w:color w:val="202124"/>
        </w:rPr>
        <w:t>Application requirements:</w:t>
      </w:r>
      <w:r>
        <w:rPr>
          <w:rFonts w:ascii="Google Sans" w:hAnsi="Google Sans"/>
          <w:color w:val="202124"/>
        </w:rPr>
        <w:t xml:space="preserve"> An application processing different types of data may have </w:t>
      </w:r>
      <w:proofErr w:type="gramStart"/>
      <w:r>
        <w:rPr>
          <w:rFonts w:ascii="Google Sans" w:hAnsi="Google Sans"/>
          <w:color w:val="202124"/>
        </w:rPr>
        <w:t>all of</w:t>
      </w:r>
      <w:proofErr w:type="gramEnd"/>
      <w:r>
        <w:rPr>
          <w:rFonts w:ascii="Google Sans" w:hAnsi="Google Sans"/>
          <w:color w:val="202124"/>
        </w:rPr>
        <w:t xml:space="preserve"> its data for all modalities in a single dataset.</w:t>
      </w:r>
    </w:p>
    <w:p w14:paraId="28EC5F69" w14:textId="77777777" w:rsidR="00874D79" w:rsidRDefault="00874D79" w:rsidP="00874D79">
      <w:pPr>
        <w:numPr>
          <w:ilvl w:val="0"/>
          <w:numId w:val="5"/>
        </w:numPr>
        <w:shd w:val="clear" w:color="auto" w:fill="FFFFFF"/>
        <w:spacing w:after="0" w:line="240" w:lineRule="auto"/>
        <w:rPr>
          <w:rFonts w:ascii="Google Sans" w:hAnsi="Google Sans"/>
          <w:color w:val="202124"/>
        </w:rPr>
      </w:pPr>
      <w:r>
        <w:rPr>
          <w:rStyle w:val="Strong"/>
          <w:rFonts w:ascii="Google Sans" w:hAnsi="Google Sans"/>
          <w:color w:val="202124"/>
        </w:rPr>
        <w:t>Source systems:</w:t>
      </w:r>
      <w:r>
        <w:rPr>
          <w:rFonts w:ascii="Google Sans" w:hAnsi="Google Sans"/>
          <w:color w:val="202124"/>
        </w:rPr>
        <w:t> Often, the structure of healthcare data can vary according to the source system and modality. Separating data for different source systems into their own datasets may facilitate processing.</w:t>
      </w:r>
    </w:p>
    <w:p w14:paraId="0F151398" w14:textId="77777777" w:rsidR="00874D79" w:rsidRDefault="00874D79" w:rsidP="00874D79">
      <w:pPr>
        <w:numPr>
          <w:ilvl w:val="0"/>
          <w:numId w:val="5"/>
        </w:numPr>
        <w:shd w:val="clear" w:color="auto" w:fill="FFFFFF"/>
        <w:spacing w:after="0" w:line="240" w:lineRule="auto"/>
        <w:rPr>
          <w:rFonts w:ascii="Google Sans" w:hAnsi="Google Sans"/>
          <w:color w:val="202124"/>
        </w:rPr>
      </w:pPr>
      <w:r>
        <w:rPr>
          <w:rStyle w:val="Strong"/>
          <w:rFonts w:ascii="Google Sans" w:hAnsi="Google Sans"/>
          <w:color w:val="202124"/>
        </w:rPr>
        <w:lastRenderedPageBreak/>
        <w:t>Intended use:</w:t>
      </w:r>
      <w:r>
        <w:rPr>
          <w:rFonts w:ascii="Google Sans" w:hAnsi="Google Sans"/>
          <w:color w:val="202124"/>
        </w:rPr>
        <w:t> Data from different systems can have different intended uses, such as research, analytics, or machine learning predictions. Grouping data by intended use may facilitate ingestion into the target system.</w:t>
      </w:r>
    </w:p>
    <w:p w14:paraId="369D5688" w14:textId="77777777" w:rsidR="00874D79" w:rsidRDefault="00874D79" w:rsidP="00874D79">
      <w:pPr>
        <w:numPr>
          <w:ilvl w:val="0"/>
          <w:numId w:val="5"/>
        </w:numPr>
        <w:shd w:val="clear" w:color="auto" w:fill="FFFFFF"/>
        <w:spacing w:after="0" w:line="240" w:lineRule="auto"/>
        <w:rPr>
          <w:rFonts w:ascii="Google Sans" w:hAnsi="Google Sans"/>
          <w:color w:val="202124"/>
        </w:rPr>
      </w:pPr>
      <w:r>
        <w:rPr>
          <w:rStyle w:val="Strong"/>
          <w:rFonts w:ascii="Google Sans" w:hAnsi="Google Sans"/>
          <w:color w:val="202124"/>
        </w:rPr>
        <w:t>Separating ePHI from de-identified data:</w:t>
      </w:r>
      <w:r>
        <w:rPr>
          <w:rFonts w:ascii="Google Sans" w:hAnsi="Google Sans"/>
          <w:color w:val="202124"/>
        </w:rPr>
        <w:t> Cloud Healthcare API data de-identification functions read from a source dataset and write the output into a new dataset that you specify. If you are preparing data to be used by researchers, for example, this approach to de-identifying data may be a consideration in how you use datasets to segregate data.</w:t>
      </w:r>
    </w:p>
    <w:p w14:paraId="4D0D6E9B" w14:textId="77777777" w:rsidR="00874D79" w:rsidRDefault="00874D79" w:rsidP="00874D79">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MLLP Adapter</w:t>
      </w:r>
    </w:p>
    <w:p w14:paraId="175909ED" w14:textId="77777777" w:rsidR="00874D79" w:rsidRDefault="00874D79" w:rsidP="00874D79">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The </w:t>
      </w:r>
      <w:hyperlink r:id="rId12" w:tgtFrame="_blank" w:history="1">
        <w:r>
          <w:rPr>
            <w:rStyle w:val="Hyperlink"/>
            <w:rFonts w:ascii="Google Sans" w:hAnsi="Google Sans"/>
            <w:u w:val="none"/>
          </w:rPr>
          <w:t>minimal lower layer protocol (MLLP)</w:t>
        </w:r>
      </w:hyperlink>
      <w:r>
        <w:rPr>
          <w:rFonts w:ascii="Google Sans" w:hAnsi="Google Sans"/>
          <w:color w:val="202124"/>
        </w:rPr>
        <w:t> is the standard used for transmitting HL7v2 messages over TCP/IP connections within a network, such as a hospital.</w:t>
      </w:r>
    </w:p>
    <w:p w14:paraId="4DDE85DD" w14:textId="77777777" w:rsidR="00874D79" w:rsidRDefault="00874D79" w:rsidP="00874D79">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MLLP does not offer an exact mapping to the Cloud Healthcare API HL7v2 REST API], which uses HTTP. Therefore, an MLLP adapter must be used to convert messages transmitted over MLLP into a format that an HTTP/REST API can accept. To transmit messages over MLLP and then to the Cloud Healthcare API, use the </w:t>
      </w:r>
      <w:hyperlink r:id="rId13" w:tgtFrame="_blank" w:history="1">
        <w:r>
          <w:rPr>
            <w:rStyle w:val="Hyperlink"/>
            <w:rFonts w:ascii="Google Sans" w:hAnsi="Google Sans"/>
            <w:u w:val="none"/>
          </w:rPr>
          <w:t>Google Cloud MLLP adapter</w:t>
        </w:r>
      </w:hyperlink>
      <w:r>
        <w:rPr>
          <w:rFonts w:ascii="Google Sans" w:hAnsi="Google Sans"/>
          <w:color w:val="202124"/>
        </w:rPr>
        <w:t>.</w:t>
      </w:r>
    </w:p>
    <w:p w14:paraId="6CC25509"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There are many ways to structure datasets and stores. As you design systems that use the Cloud Healthcare API, you may want to take the following into consideration:</w:t>
      </w:r>
    </w:p>
    <w:p w14:paraId="76452DBB" w14:textId="77777777" w:rsidR="00874D79" w:rsidRDefault="00874D79" w:rsidP="00874D79">
      <w:pPr>
        <w:pStyle w:val="NormalWeb"/>
        <w:numPr>
          <w:ilvl w:val="0"/>
          <w:numId w:val="6"/>
        </w:numPr>
        <w:shd w:val="clear" w:color="auto" w:fill="FFFFFF"/>
        <w:spacing w:before="0" w:beforeAutospacing="0" w:after="360" w:afterAutospacing="0"/>
        <w:rPr>
          <w:rFonts w:ascii="Google Sans" w:hAnsi="Google Sans"/>
          <w:color w:val="202124"/>
        </w:rPr>
      </w:pPr>
      <w:r>
        <w:rPr>
          <w:rStyle w:val="Strong"/>
          <w:rFonts w:ascii="Google Sans" w:hAnsi="Google Sans"/>
          <w:color w:val="202124"/>
        </w:rPr>
        <w:t>Security and access control:</w:t>
      </w:r>
      <w:r>
        <w:rPr>
          <w:rFonts w:ascii="Google Sans" w:hAnsi="Google Sans"/>
          <w:color w:val="202124"/>
        </w:rPr>
        <w:t xml:space="preserve"> Rules can be defined at both a dataset and store level, but you may choose to group all data for a particular application into the same </w:t>
      </w:r>
      <w:proofErr w:type="gramStart"/>
      <w:r>
        <w:rPr>
          <w:rFonts w:ascii="Google Sans" w:hAnsi="Google Sans"/>
          <w:color w:val="202124"/>
        </w:rPr>
        <w:t>dataset, and</w:t>
      </w:r>
      <w:proofErr w:type="gramEnd"/>
      <w:r>
        <w:rPr>
          <w:rFonts w:ascii="Google Sans" w:hAnsi="Google Sans"/>
          <w:color w:val="202124"/>
        </w:rPr>
        <w:t xml:space="preserve"> set access control rules such that only that application can access the dataset.</w:t>
      </w:r>
    </w:p>
    <w:p w14:paraId="56F85BB0" w14:textId="77777777" w:rsidR="00874D79" w:rsidRDefault="00874D79" w:rsidP="00874D79">
      <w:pPr>
        <w:pStyle w:val="NormalWeb"/>
        <w:numPr>
          <w:ilvl w:val="0"/>
          <w:numId w:val="6"/>
        </w:numPr>
        <w:shd w:val="clear" w:color="auto" w:fill="FFFFFF"/>
        <w:spacing w:before="0" w:beforeAutospacing="0" w:after="360" w:afterAutospacing="0"/>
        <w:rPr>
          <w:rFonts w:ascii="Google Sans" w:hAnsi="Google Sans"/>
          <w:color w:val="202124"/>
        </w:rPr>
      </w:pPr>
      <w:r>
        <w:rPr>
          <w:rStyle w:val="Strong"/>
          <w:rFonts w:ascii="Google Sans" w:hAnsi="Google Sans"/>
          <w:color w:val="202124"/>
        </w:rPr>
        <w:t>Application requirements:</w:t>
      </w:r>
      <w:r>
        <w:rPr>
          <w:rFonts w:ascii="Google Sans" w:hAnsi="Google Sans"/>
          <w:color w:val="202124"/>
        </w:rPr>
        <w:t xml:space="preserve"> An application processing different types of data may have </w:t>
      </w:r>
      <w:proofErr w:type="gramStart"/>
      <w:r>
        <w:rPr>
          <w:rFonts w:ascii="Google Sans" w:hAnsi="Google Sans"/>
          <w:color w:val="202124"/>
        </w:rPr>
        <w:t>all of</w:t>
      </w:r>
      <w:proofErr w:type="gramEnd"/>
      <w:r>
        <w:rPr>
          <w:rFonts w:ascii="Google Sans" w:hAnsi="Google Sans"/>
          <w:color w:val="202124"/>
        </w:rPr>
        <w:t xml:space="preserve"> its data for all modalities in a single dataset.</w:t>
      </w:r>
    </w:p>
    <w:p w14:paraId="10E2596A" w14:textId="77777777" w:rsidR="00874D79" w:rsidRDefault="00874D79" w:rsidP="00874D79">
      <w:pPr>
        <w:pStyle w:val="NormalWeb"/>
        <w:numPr>
          <w:ilvl w:val="0"/>
          <w:numId w:val="6"/>
        </w:numPr>
        <w:shd w:val="clear" w:color="auto" w:fill="FFFFFF"/>
        <w:spacing w:before="0" w:beforeAutospacing="0" w:after="360" w:afterAutospacing="0"/>
        <w:rPr>
          <w:rFonts w:ascii="Google Sans" w:hAnsi="Google Sans"/>
          <w:color w:val="202124"/>
        </w:rPr>
      </w:pPr>
      <w:r>
        <w:rPr>
          <w:rStyle w:val="Strong"/>
          <w:rFonts w:ascii="Google Sans" w:hAnsi="Google Sans"/>
          <w:color w:val="202124"/>
        </w:rPr>
        <w:t>Source systems:</w:t>
      </w:r>
      <w:r>
        <w:rPr>
          <w:rFonts w:ascii="Google Sans" w:hAnsi="Google Sans"/>
          <w:color w:val="202124"/>
        </w:rPr>
        <w:t> Often, the structure of healthcare data can vary according to the source system and modality. Separating data for different source systems into their own datasets may facilitate processing.</w:t>
      </w:r>
    </w:p>
    <w:p w14:paraId="568CEF41" w14:textId="77777777" w:rsidR="00874D79" w:rsidRDefault="00874D79" w:rsidP="00874D79">
      <w:pPr>
        <w:pStyle w:val="NormalWeb"/>
        <w:numPr>
          <w:ilvl w:val="0"/>
          <w:numId w:val="6"/>
        </w:numPr>
        <w:shd w:val="clear" w:color="auto" w:fill="FFFFFF"/>
        <w:spacing w:before="0" w:beforeAutospacing="0" w:after="360" w:afterAutospacing="0"/>
        <w:rPr>
          <w:rFonts w:ascii="Google Sans" w:hAnsi="Google Sans"/>
          <w:color w:val="202124"/>
        </w:rPr>
      </w:pPr>
      <w:r>
        <w:rPr>
          <w:rStyle w:val="Strong"/>
          <w:rFonts w:ascii="Google Sans" w:hAnsi="Google Sans"/>
          <w:color w:val="202124"/>
        </w:rPr>
        <w:t>Intended use:</w:t>
      </w:r>
      <w:r>
        <w:rPr>
          <w:rFonts w:ascii="Google Sans" w:hAnsi="Google Sans"/>
          <w:color w:val="202124"/>
        </w:rPr>
        <w:t> Data from different systems can have different intended uses, such as research, analytics or machine learning predictions. Grouping data by intended use may facilitate ingestion into the target system.</w:t>
      </w:r>
    </w:p>
    <w:p w14:paraId="77C36FD8" w14:textId="77777777" w:rsidR="00874D79" w:rsidRDefault="00874D79" w:rsidP="00874D79">
      <w:pPr>
        <w:pStyle w:val="NormalWeb"/>
        <w:numPr>
          <w:ilvl w:val="0"/>
          <w:numId w:val="6"/>
        </w:numPr>
        <w:shd w:val="clear" w:color="auto" w:fill="FFFFFF"/>
        <w:spacing w:before="0" w:beforeAutospacing="0" w:after="360" w:afterAutospacing="0"/>
        <w:rPr>
          <w:rFonts w:ascii="Google Sans" w:hAnsi="Google Sans"/>
          <w:color w:val="202124"/>
        </w:rPr>
      </w:pPr>
      <w:r>
        <w:rPr>
          <w:rStyle w:val="Strong"/>
          <w:rFonts w:ascii="Google Sans" w:hAnsi="Google Sans"/>
          <w:color w:val="202124"/>
        </w:rPr>
        <w:t>Separating ePHI from de-identified data:</w:t>
      </w:r>
      <w:r>
        <w:rPr>
          <w:rFonts w:ascii="Google Sans" w:hAnsi="Google Sans"/>
          <w:color w:val="202124"/>
        </w:rPr>
        <w:t> Cloud Healthcare API data de-identification functions read from a source dataset and write the output into a new dataset that you specify. If you are preparing data to be used by researchers, for example, this approach to de-identifying data may be a consideration in how you use datasets to segregate data.</w:t>
      </w:r>
    </w:p>
    <w:p w14:paraId="1FA6AC81" w14:textId="77777777" w:rsidR="00874D79" w:rsidRDefault="00874D79" w:rsidP="00874D79">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API structure</w:t>
      </w:r>
    </w:p>
    <w:p w14:paraId="58348E3A" w14:textId="77777777" w:rsidR="00874D79" w:rsidRDefault="00874D79" w:rsidP="00874D79">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 xml:space="preserve">Data in the Cloud Healthcare API datasets and stores can be accessed and managed using a REST API that identifies each store using its project, location, dataset, store type and store name. This API implements modality-specific standards for access that are consistent with industry standards for that modality. For example, the Cloud Healthcare DICOM API natively provides operations for reading DICOM studies and series that are consistent with the </w:t>
      </w:r>
      <w:proofErr w:type="spellStart"/>
      <w:r>
        <w:rPr>
          <w:rFonts w:ascii="Google Sans" w:hAnsi="Google Sans"/>
          <w:color w:val="202124"/>
        </w:rPr>
        <w:t>DICOMweb</w:t>
      </w:r>
      <w:proofErr w:type="spellEnd"/>
      <w:r>
        <w:rPr>
          <w:rFonts w:ascii="Google Sans" w:hAnsi="Google Sans"/>
          <w:color w:val="202124"/>
        </w:rPr>
        <w:t xml:space="preserve"> standard, and supports the DICOM DIMSE C-STORE protocol via an </w:t>
      </w:r>
      <w:hyperlink r:id="rId14" w:tgtFrame="_blank" w:history="1">
        <w:r>
          <w:rPr>
            <w:rStyle w:val="Hyperlink"/>
            <w:rFonts w:ascii="Google Sans" w:hAnsi="Google Sans"/>
            <w:u w:val="none"/>
          </w:rPr>
          <w:t>open-source adapter</w:t>
        </w:r>
      </w:hyperlink>
      <w:r>
        <w:rPr>
          <w:rFonts w:ascii="Google Sans" w:hAnsi="Google Sans"/>
          <w:color w:val="202124"/>
        </w:rPr>
        <w:t>. Similarly, the FHIR API provides operations for accessing or searching FHIR entity types that is based on the FHIR standard, and the HL7v2 API provides operations for reading and searching HL7v2 messages based on HL7v2 message or segment criteria.</w:t>
      </w:r>
    </w:p>
    <w:p w14:paraId="73413E34"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Operations that access a modality-specific store use a request path that is comprised of two pieces: a base path, and a modality-specific request path. Administrative operations—which generally operate only on locations, datasets and stores—may only use the base path, but data modality-specific retrieval operations use both the base path (for identifying the store to be accessed) and request path (for identifying the actual data to be retrieved).</w:t>
      </w:r>
    </w:p>
    <w:p w14:paraId="28FC49C0"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reference a particular store within a Cloud Healthcare API dataset, you would use a base path structured like this:</w:t>
      </w:r>
    </w:p>
    <w:p w14:paraId="71A62423"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Style w:val="HTMLCode"/>
          <w:rFonts w:ascii="Roboto Mono" w:hAnsi="Roboto Mono"/>
          <w:color w:val="202124"/>
          <w:sz w:val="23"/>
          <w:szCs w:val="23"/>
        </w:rPr>
        <w:t>/projects/&lt;PROJECT&gt;/locations/&lt;LOCATION&gt;/datasets/&lt;DATASET&gt;/&lt;STORE-TYPE&gt;/&lt;STORE-NAME&gt;</w:t>
      </w:r>
    </w:p>
    <w:p w14:paraId="0DC5474F"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A concrete base path example might look like this:</w:t>
      </w:r>
    </w:p>
    <w:p w14:paraId="644D4716"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/projects/myProj/locations/</w:t>
      </w:r>
      <w:r>
        <w:rPr>
          <w:rStyle w:val="HTMLCode"/>
          <w:rFonts w:ascii="Roboto Mono" w:hAnsi="Roboto Mono"/>
          <w:color w:val="202124"/>
          <w:shd w:val="clear" w:color="auto" w:fill="FEF7E0"/>
        </w:rPr>
        <w:t>REGION</w:t>
      </w:r>
      <w:r>
        <w:rPr>
          <w:rFonts w:ascii="Google Sans" w:hAnsi="Google Sans"/>
          <w:color w:val="202124"/>
        </w:rPr>
        <w:t>/datasets/central-ds1/hl7V2Stores/clinical-store1</w:t>
      </w:r>
    </w:p>
    <w:p w14:paraId="03AD0956"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which references a Cloud Healthcare HL7 v2 store in the Google Cloud project "</w:t>
      </w:r>
      <w:proofErr w:type="spellStart"/>
      <w:r>
        <w:rPr>
          <w:rFonts w:ascii="Google Sans" w:hAnsi="Google Sans"/>
          <w:color w:val="202124"/>
        </w:rPr>
        <w:t>myProj</w:t>
      </w:r>
      <w:proofErr w:type="spellEnd"/>
      <w:r>
        <w:rPr>
          <w:rFonts w:ascii="Google Sans" w:hAnsi="Google Sans"/>
          <w:color w:val="202124"/>
        </w:rPr>
        <w:t>", in the "</w:t>
      </w:r>
      <w:r>
        <w:rPr>
          <w:rStyle w:val="HTMLCode"/>
          <w:rFonts w:ascii="Roboto Mono" w:hAnsi="Roboto Mono"/>
          <w:color w:val="202124"/>
          <w:shd w:val="clear" w:color="auto" w:fill="FEF7E0"/>
        </w:rPr>
        <w:t>REGION</w:t>
      </w:r>
      <w:r>
        <w:rPr>
          <w:rFonts w:ascii="Google Sans" w:hAnsi="Google Sans"/>
          <w:color w:val="202124"/>
        </w:rPr>
        <w:t>" region, in a dataset called "central-ds1", and with a name of "clinical-store1". This is an HL7 v2 store because of the "hl7V2Stores" type; if you want to access a FHIR store in the same dataset you can use the "</w:t>
      </w:r>
      <w:proofErr w:type="spellStart"/>
      <w:r>
        <w:rPr>
          <w:rFonts w:ascii="Google Sans" w:hAnsi="Google Sans"/>
          <w:color w:val="202124"/>
        </w:rPr>
        <w:t>fhirStores</w:t>
      </w:r>
      <w:proofErr w:type="spellEnd"/>
      <w:r>
        <w:rPr>
          <w:rFonts w:ascii="Google Sans" w:hAnsi="Google Sans"/>
          <w:color w:val="202124"/>
        </w:rPr>
        <w:t xml:space="preserve">" type, and if the store contained DICOM data you can </w:t>
      </w:r>
      <w:proofErr w:type="gramStart"/>
      <w:r>
        <w:rPr>
          <w:rFonts w:ascii="Google Sans" w:hAnsi="Google Sans"/>
          <w:color w:val="202124"/>
        </w:rPr>
        <w:t>used</w:t>
      </w:r>
      <w:proofErr w:type="gramEnd"/>
      <w:r>
        <w:rPr>
          <w:rFonts w:ascii="Google Sans" w:hAnsi="Google Sans"/>
          <w:color w:val="202124"/>
        </w:rPr>
        <w:t xml:space="preserve"> the "</w:t>
      </w:r>
      <w:proofErr w:type="spellStart"/>
      <w:r>
        <w:rPr>
          <w:rFonts w:ascii="Google Sans" w:hAnsi="Google Sans"/>
          <w:color w:val="202124"/>
        </w:rPr>
        <w:t>dicomStores</w:t>
      </w:r>
      <w:proofErr w:type="spellEnd"/>
      <w:r>
        <w:rPr>
          <w:rFonts w:ascii="Google Sans" w:hAnsi="Google Sans"/>
          <w:color w:val="202124"/>
        </w:rPr>
        <w:t>" type.</w:t>
      </w:r>
    </w:p>
    <w:p w14:paraId="204BE2C3"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access a specific piece of data, the base path is used in combination with a request path that is formatted according to the appropriate modality standard. For example, a request to read a specific FHIR "Patient" entity using the entity ID might look like this:</w:t>
      </w:r>
    </w:p>
    <w:p w14:paraId="1A47275D"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Style w:val="HTMLCode"/>
          <w:rFonts w:ascii="Roboto Mono" w:hAnsi="Roboto Mono"/>
          <w:color w:val="202124"/>
          <w:sz w:val="23"/>
          <w:szCs w:val="23"/>
        </w:rPr>
        <w:t>&lt;</w:t>
      </w:r>
      <w:proofErr w:type="spellStart"/>
      <w:r>
        <w:rPr>
          <w:rStyle w:val="HTMLCode"/>
          <w:rFonts w:ascii="Roboto Mono" w:hAnsi="Roboto Mono"/>
          <w:color w:val="202124"/>
          <w:sz w:val="23"/>
          <w:szCs w:val="23"/>
        </w:rPr>
        <w:t>basePath</w:t>
      </w:r>
      <w:proofErr w:type="spellEnd"/>
      <w:r>
        <w:rPr>
          <w:rStyle w:val="HTMLCode"/>
          <w:rFonts w:ascii="Roboto Mono" w:hAnsi="Roboto Mono"/>
          <w:color w:val="202124"/>
          <w:sz w:val="23"/>
          <w:szCs w:val="23"/>
        </w:rPr>
        <w:t>&gt;/resources/Patient/{</w:t>
      </w:r>
      <w:proofErr w:type="spellStart"/>
      <w:r>
        <w:rPr>
          <w:rStyle w:val="HTMLCode"/>
          <w:rFonts w:ascii="Roboto Mono" w:hAnsi="Roboto Mono"/>
          <w:color w:val="202124"/>
          <w:sz w:val="23"/>
          <w:szCs w:val="23"/>
        </w:rPr>
        <w:t>patient_id</w:t>
      </w:r>
      <w:proofErr w:type="spellEnd"/>
      <w:r>
        <w:rPr>
          <w:rStyle w:val="HTMLCode"/>
          <w:rFonts w:ascii="Roboto Mono" w:hAnsi="Roboto Mono"/>
          <w:color w:val="202124"/>
          <w:sz w:val="23"/>
          <w:szCs w:val="23"/>
        </w:rPr>
        <w:t>}</w:t>
      </w:r>
    </w:p>
    <w:p w14:paraId="36BDCA11"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with </w:t>
      </w:r>
      <w:r>
        <w:rPr>
          <w:rStyle w:val="HTMLCode"/>
          <w:rFonts w:ascii="Roboto Mono" w:hAnsi="Roboto Mono"/>
          <w:color w:val="202124"/>
          <w:sz w:val="23"/>
          <w:szCs w:val="23"/>
        </w:rPr>
        <w:t>/Patient/{</w:t>
      </w:r>
      <w:proofErr w:type="spellStart"/>
      <w:r>
        <w:rPr>
          <w:rStyle w:val="HTMLCode"/>
          <w:rFonts w:ascii="Roboto Mono" w:hAnsi="Roboto Mono"/>
          <w:color w:val="202124"/>
          <w:sz w:val="23"/>
          <w:szCs w:val="23"/>
        </w:rPr>
        <w:t>patient_id</w:t>
      </w:r>
      <w:proofErr w:type="spellEnd"/>
      <w:r>
        <w:rPr>
          <w:rStyle w:val="HTMLCode"/>
          <w:rFonts w:ascii="Roboto Mono" w:hAnsi="Roboto Mono"/>
          <w:color w:val="202124"/>
          <w:sz w:val="23"/>
          <w:szCs w:val="23"/>
        </w:rPr>
        <w:t>}</w:t>
      </w:r>
      <w:r>
        <w:rPr>
          <w:rFonts w:ascii="Google Sans" w:hAnsi="Google Sans"/>
          <w:color w:val="202124"/>
        </w:rPr>
        <w:t> being a path—structured according to the FHIR standard—for the Patient resource whose identifier is specified by </w:t>
      </w:r>
      <w:r>
        <w:rPr>
          <w:rStyle w:val="HTMLCode"/>
          <w:rFonts w:ascii="Roboto Mono" w:hAnsi="Roboto Mono"/>
          <w:color w:val="202124"/>
          <w:sz w:val="23"/>
          <w:szCs w:val="23"/>
        </w:rPr>
        <w:t>{</w:t>
      </w:r>
      <w:proofErr w:type="spellStart"/>
      <w:r>
        <w:rPr>
          <w:rStyle w:val="HTMLCode"/>
          <w:rFonts w:ascii="Roboto Mono" w:hAnsi="Roboto Mono"/>
          <w:color w:val="202124"/>
          <w:sz w:val="23"/>
          <w:szCs w:val="23"/>
        </w:rPr>
        <w:t>patient_id</w:t>
      </w:r>
      <w:proofErr w:type="spellEnd"/>
      <w:r>
        <w:rPr>
          <w:rStyle w:val="HTMLCode"/>
          <w:rFonts w:ascii="Roboto Mono" w:hAnsi="Roboto Mono"/>
          <w:color w:val="202124"/>
          <w:sz w:val="23"/>
          <w:szCs w:val="23"/>
        </w:rPr>
        <w:t>}</w:t>
      </w:r>
      <w:r>
        <w:rPr>
          <w:rFonts w:ascii="Google Sans" w:hAnsi="Google Sans"/>
          <w:color w:val="202124"/>
        </w:rPr>
        <w:t xml:space="preserve">. Similarly, </w:t>
      </w:r>
      <w:proofErr w:type="spellStart"/>
      <w:r>
        <w:rPr>
          <w:rFonts w:ascii="Google Sans" w:hAnsi="Google Sans"/>
          <w:color w:val="202124"/>
        </w:rPr>
        <w:t>DICOMweb</w:t>
      </w:r>
      <w:proofErr w:type="spellEnd"/>
      <w:r>
        <w:rPr>
          <w:rFonts w:ascii="Google Sans" w:hAnsi="Google Sans"/>
          <w:color w:val="202124"/>
        </w:rPr>
        <w:t xml:space="preserve"> requests to a DICOM store might look like this:</w:t>
      </w:r>
    </w:p>
    <w:p w14:paraId="29FDB941"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Style w:val="HTMLCode"/>
          <w:rFonts w:ascii="Roboto Mono" w:hAnsi="Roboto Mono"/>
          <w:color w:val="202124"/>
          <w:sz w:val="23"/>
          <w:szCs w:val="23"/>
        </w:rPr>
        <w:t>&lt;basePath&gt;/dicomWeb/studies/{study_id}/series?PatientName={patient_name}</w:t>
      </w:r>
    </w:p>
    <w:p w14:paraId="05B8CC9B" w14:textId="77777777" w:rsidR="00874D79" w:rsidRDefault="00874D79" w:rsidP="00874D79">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where </w:t>
      </w:r>
      <w:r>
        <w:rPr>
          <w:rStyle w:val="HTMLCode"/>
          <w:rFonts w:ascii="Roboto Mono" w:hAnsi="Roboto Mono"/>
          <w:color w:val="202124"/>
          <w:sz w:val="23"/>
          <w:szCs w:val="23"/>
        </w:rPr>
        <w:t>{</w:t>
      </w:r>
      <w:proofErr w:type="spellStart"/>
      <w:r>
        <w:rPr>
          <w:rStyle w:val="HTMLCode"/>
          <w:rFonts w:ascii="Roboto Mono" w:hAnsi="Roboto Mono"/>
          <w:color w:val="202124"/>
          <w:sz w:val="23"/>
          <w:szCs w:val="23"/>
        </w:rPr>
        <w:t>study_id</w:t>
      </w:r>
      <w:proofErr w:type="spellEnd"/>
      <w:r>
        <w:rPr>
          <w:rStyle w:val="HTMLCode"/>
          <w:rFonts w:ascii="Roboto Mono" w:hAnsi="Roboto Mono"/>
          <w:color w:val="202124"/>
          <w:sz w:val="23"/>
          <w:szCs w:val="23"/>
        </w:rPr>
        <w:t>}</w:t>
      </w:r>
      <w:r>
        <w:rPr>
          <w:rFonts w:ascii="Google Sans" w:hAnsi="Google Sans"/>
          <w:color w:val="202124"/>
        </w:rPr>
        <w:t> identifies a particular DICOM study, and the patient's name is specified by </w:t>
      </w:r>
      <w:r>
        <w:rPr>
          <w:rStyle w:val="HTMLCode"/>
          <w:rFonts w:ascii="Roboto Mono" w:hAnsi="Roboto Mono"/>
          <w:color w:val="202124"/>
          <w:sz w:val="23"/>
          <w:szCs w:val="23"/>
        </w:rPr>
        <w:t>{</w:t>
      </w:r>
      <w:proofErr w:type="spellStart"/>
      <w:r>
        <w:rPr>
          <w:rStyle w:val="HTMLCode"/>
          <w:rFonts w:ascii="Roboto Mono" w:hAnsi="Roboto Mono"/>
          <w:color w:val="202124"/>
          <w:sz w:val="23"/>
          <w:szCs w:val="23"/>
        </w:rPr>
        <w:t>patient_name</w:t>
      </w:r>
      <w:proofErr w:type="spellEnd"/>
      <w:r>
        <w:rPr>
          <w:rStyle w:val="HTMLCode"/>
          <w:rFonts w:ascii="Roboto Mono" w:hAnsi="Roboto Mono"/>
          <w:color w:val="202124"/>
          <w:sz w:val="23"/>
          <w:szCs w:val="23"/>
        </w:rPr>
        <w:t>}</w:t>
      </w:r>
      <w:r>
        <w:rPr>
          <w:rFonts w:ascii="Google Sans" w:hAnsi="Google Sans"/>
          <w:color w:val="202124"/>
        </w:rPr>
        <w:t xml:space="preserve">. In this example, the path specification is consistent with the </w:t>
      </w:r>
      <w:proofErr w:type="spellStart"/>
      <w:r>
        <w:rPr>
          <w:rFonts w:ascii="Google Sans" w:hAnsi="Google Sans"/>
          <w:color w:val="202124"/>
        </w:rPr>
        <w:t>DICOMweb</w:t>
      </w:r>
      <w:proofErr w:type="spellEnd"/>
      <w:r>
        <w:rPr>
          <w:rFonts w:ascii="Google Sans" w:hAnsi="Google Sans"/>
          <w:color w:val="202124"/>
        </w:rPr>
        <w:t xml:space="preserve"> standard path structure.</w:t>
      </w:r>
    </w:p>
    <w:p w14:paraId="422D4AB7" w14:textId="77777777" w:rsidR="0033698F" w:rsidRDefault="0033698F" w:rsidP="00874D79">
      <w:pPr>
        <w:pStyle w:val="NormalWeb"/>
        <w:shd w:val="clear" w:color="auto" w:fill="FFFFFF"/>
        <w:spacing w:before="0" w:beforeAutospacing="0" w:after="360" w:afterAutospacing="0"/>
        <w:rPr>
          <w:rFonts w:ascii="Google Sans" w:hAnsi="Google Sans"/>
          <w:color w:val="202124"/>
        </w:rPr>
      </w:pPr>
    </w:p>
    <w:p w14:paraId="68A2F70B"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config list project</w:t>
      </w:r>
    </w:p>
    <w:p w14:paraId="4EEC45D9"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PROJECT_ID=$(</w:t>
      </w: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config list --format 'value(</w:t>
      </w:r>
      <w:proofErr w:type="spellStart"/>
      <w:proofErr w:type="gramStart"/>
      <w:r w:rsidRPr="0033698F">
        <w:rPr>
          <w:rFonts w:ascii="Calibri" w:eastAsia="Times New Roman" w:hAnsi="Calibri" w:cs="Calibri"/>
          <w:kern w:val="0"/>
          <w14:ligatures w14:val="none"/>
        </w:rPr>
        <w:t>core.project</w:t>
      </w:r>
      <w:proofErr w:type="spellEnd"/>
      <w:proofErr w:type="gramEnd"/>
      <w:r w:rsidRPr="0033698F">
        <w:rPr>
          <w:rFonts w:ascii="Calibri" w:eastAsia="Times New Roman" w:hAnsi="Calibri" w:cs="Calibri"/>
          <w:kern w:val="0"/>
          <w14:ligatures w14:val="none"/>
        </w:rPr>
        <w:t>)')</w:t>
      </w:r>
    </w:p>
    <w:p w14:paraId="5940826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PROJECT_NUMBER=$(</w:t>
      </w: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projects list --filter=</w:t>
      </w:r>
      <w:proofErr w:type="spellStart"/>
      <w:proofErr w:type="gramStart"/>
      <w:r w:rsidRPr="0033698F">
        <w:rPr>
          <w:rFonts w:ascii="Calibri" w:eastAsia="Times New Roman" w:hAnsi="Calibri" w:cs="Calibri"/>
          <w:kern w:val="0"/>
          <w14:ligatures w14:val="none"/>
        </w:rPr>
        <w:t>projectId</w:t>
      </w:r>
      <w:proofErr w:type="spellEnd"/>
      <w:r w:rsidRPr="0033698F">
        <w:rPr>
          <w:rFonts w:ascii="Calibri" w:eastAsia="Times New Roman" w:hAnsi="Calibri" w:cs="Calibri"/>
          <w:kern w:val="0"/>
          <w14:ligatures w14:val="none"/>
        </w:rPr>
        <w:t>:$</w:t>
      </w:r>
      <w:proofErr w:type="gramEnd"/>
      <w:r w:rsidRPr="0033698F">
        <w:rPr>
          <w:rFonts w:ascii="Calibri" w:eastAsia="Times New Roman" w:hAnsi="Calibri" w:cs="Calibri"/>
          <w:kern w:val="0"/>
          <w14:ligatures w14:val="none"/>
        </w:rPr>
        <w:t>PROJECT_ID \</w:t>
      </w:r>
    </w:p>
    <w:p w14:paraId="1AD78AD4"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xml:space="preserve">  --format="value(</w:t>
      </w:r>
      <w:proofErr w:type="spellStart"/>
      <w:r w:rsidRPr="0033698F">
        <w:rPr>
          <w:rFonts w:ascii="Calibri" w:eastAsia="Times New Roman" w:hAnsi="Calibri" w:cs="Calibri"/>
          <w:kern w:val="0"/>
          <w14:ligatures w14:val="none"/>
        </w:rPr>
        <w:t>projectNumber</w:t>
      </w:r>
      <w:proofErr w:type="spellEnd"/>
      <w:r w:rsidRPr="0033698F">
        <w:rPr>
          <w:rFonts w:ascii="Calibri" w:eastAsia="Times New Roman" w:hAnsi="Calibri" w:cs="Calibri"/>
          <w:kern w:val="0"/>
          <w14:ligatures w14:val="none"/>
        </w:rPr>
        <w:t>)")</w:t>
      </w:r>
    </w:p>
    <w:p w14:paraId="59F59F96"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LOCATION=europe-west4</w:t>
      </w:r>
    </w:p>
    <w:p w14:paraId="3EF81CA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DATASET_ID=dataset1</w:t>
      </w:r>
    </w:p>
    <w:p w14:paraId="4F70005E"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FHIR_STORE_ID=fhirstore1</w:t>
      </w:r>
    </w:p>
    <w:p w14:paraId="16CAFDDA"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TOPIC=</w:t>
      </w:r>
      <w:proofErr w:type="spellStart"/>
      <w:r w:rsidRPr="0033698F">
        <w:rPr>
          <w:rFonts w:ascii="Calibri" w:eastAsia="Times New Roman" w:hAnsi="Calibri" w:cs="Calibri"/>
          <w:kern w:val="0"/>
          <w14:ligatures w14:val="none"/>
        </w:rPr>
        <w:t>fhir</w:t>
      </w:r>
      <w:proofErr w:type="spellEnd"/>
      <w:r w:rsidRPr="0033698F">
        <w:rPr>
          <w:rFonts w:ascii="Calibri" w:eastAsia="Times New Roman" w:hAnsi="Calibri" w:cs="Calibri"/>
          <w:kern w:val="0"/>
          <w14:ligatures w14:val="none"/>
        </w:rPr>
        <w:t>-topic</w:t>
      </w:r>
    </w:p>
    <w:p w14:paraId="047956A9"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export HL7_STORE_ID=hl7v2store1</w:t>
      </w:r>
    </w:p>
    <w:p w14:paraId="3DFE494B"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5F4E890D"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bq</w:t>
      </w:r>
      <w:proofErr w:type="spellEnd"/>
      <w:r w:rsidRPr="0033698F">
        <w:rPr>
          <w:rFonts w:ascii="Calibri" w:eastAsia="Times New Roman" w:hAnsi="Calibri" w:cs="Calibri"/>
          <w:kern w:val="0"/>
          <w14:ligatures w14:val="none"/>
        </w:rPr>
        <w:t xml:space="preserve"> --location=europe-west4 </w:t>
      </w:r>
      <w:proofErr w:type="spellStart"/>
      <w:r w:rsidRPr="0033698F">
        <w:rPr>
          <w:rFonts w:ascii="Calibri" w:eastAsia="Times New Roman" w:hAnsi="Calibri" w:cs="Calibri"/>
          <w:kern w:val="0"/>
          <w14:ligatures w14:val="none"/>
        </w:rPr>
        <w:t>mk</w:t>
      </w:r>
      <w:proofErr w:type="spellEnd"/>
      <w:r w:rsidRPr="0033698F">
        <w:rPr>
          <w:rFonts w:ascii="Calibri" w:eastAsia="Times New Roman" w:hAnsi="Calibri" w:cs="Calibri"/>
          <w:kern w:val="0"/>
          <w14:ligatures w14:val="none"/>
        </w:rPr>
        <w:t xml:space="preserve"> --dataset --description HCAPI-dataset $PROJECT_</w:t>
      </w:r>
      <w:proofErr w:type="gramStart"/>
      <w:r w:rsidRPr="0033698F">
        <w:rPr>
          <w:rFonts w:ascii="Calibri" w:eastAsia="Times New Roman" w:hAnsi="Calibri" w:cs="Calibri"/>
          <w:kern w:val="0"/>
          <w14:ligatures w14:val="none"/>
        </w:rPr>
        <w:t>ID:$</w:t>
      </w:r>
      <w:proofErr w:type="gramEnd"/>
      <w:r w:rsidRPr="0033698F">
        <w:rPr>
          <w:rFonts w:ascii="Calibri" w:eastAsia="Times New Roman" w:hAnsi="Calibri" w:cs="Calibri"/>
          <w:kern w:val="0"/>
          <w14:ligatures w14:val="none"/>
        </w:rPr>
        <w:t>DATASET_ID</w:t>
      </w:r>
    </w:p>
    <w:p w14:paraId="62ECAA83"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2C5647EC"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---------------SETTING UP PERMISSIONS-----------------------------</w:t>
      </w:r>
    </w:p>
    <w:p w14:paraId="0511E488"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projects add-</w:t>
      </w:r>
      <w:proofErr w:type="spellStart"/>
      <w:r w:rsidRPr="0033698F">
        <w:rPr>
          <w:rFonts w:ascii="Calibri" w:eastAsia="Times New Roman" w:hAnsi="Calibri" w:cs="Calibri"/>
          <w:kern w:val="0"/>
          <w14:ligatures w14:val="none"/>
        </w:rPr>
        <w:t>iam</w:t>
      </w:r>
      <w:proofErr w:type="spellEnd"/>
      <w:r w:rsidRPr="0033698F">
        <w:rPr>
          <w:rFonts w:ascii="Calibri" w:eastAsia="Times New Roman" w:hAnsi="Calibri" w:cs="Calibri"/>
          <w:kern w:val="0"/>
          <w14:ligatures w14:val="none"/>
        </w:rPr>
        <w:t>-policy-binding $PROJECT_ID \</w:t>
      </w:r>
    </w:p>
    <w:p w14:paraId="1A78E6F0"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--member=</w:t>
      </w:r>
      <w:proofErr w:type="gramStart"/>
      <w:r w:rsidRPr="0033698F">
        <w:rPr>
          <w:rFonts w:ascii="Calibri" w:eastAsia="Times New Roman" w:hAnsi="Calibri" w:cs="Calibri"/>
          <w:kern w:val="0"/>
          <w14:ligatures w14:val="none"/>
        </w:rPr>
        <w:t>serviceAccount:service-$PROJECT_NUMBER@gcp-sa-healthcare.iam.gserviceaccount.com</w:t>
      </w:r>
      <w:proofErr w:type="gramEnd"/>
      <w:r w:rsidRPr="0033698F">
        <w:rPr>
          <w:rFonts w:ascii="Calibri" w:eastAsia="Times New Roman" w:hAnsi="Calibri" w:cs="Calibri"/>
          <w:kern w:val="0"/>
          <w14:ligatures w14:val="none"/>
        </w:rPr>
        <w:t xml:space="preserve"> \</w:t>
      </w:r>
    </w:p>
    <w:p w14:paraId="2B403B23"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--role=roles/</w:t>
      </w:r>
      <w:proofErr w:type="spellStart"/>
      <w:r w:rsidRPr="0033698F">
        <w:rPr>
          <w:rFonts w:ascii="Calibri" w:eastAsia="Times New Roman" w:hAnsi="Calibri" w:cs="Calibri"/>
          <w:kern w:val="0"/>
          <w14:ligatures w14:val="none"/>
        </w:rPr>
        <w:t>bigquery.dataEditor</w:t>
      </w:r>
      <w:proofErr w:type="spellEnd"/>
    </w:p>
    <w:p w14:paraId="5A297F29"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050032BF"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projects add-</w:t>
      </w:r>
      <w:proofErr w:type="spellStart"/>
      <w:r w:rsidRPr="0033698F">
        <w:rPr>
          <w:rFonts w:ascii="Calibri" w:eastAsia="Times New Roman" w:hAnsi="Calibri" w:cs="Calibri"/>
          <w:kern w:val="0"/>
          <w14:ligatures w14:val="none"/>
        </w:rPr>
        <w:t>iam</w:t>
      </w:r>
      <w:proofErr w:type="spellEnd"/>
      <w:r w:rsidRPr="0033698F">
        <w:rPr>
          <w:rFonts w:ascii="Calibri" w:eastAsia="Times New Roman" w:hAnsi="Calibri" w:cs="Calibri"/>
          <w:kern w:val="0"/>
          <w14:ligatures w14:val="none"/>
        </w:rPr>
        <w:t>-policy-binding $PROJECT_ID \</w:t>
      </w:r>
    </w:p>
    <w:p w14:paraId="73A77D9C"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--member=</w:t>
      </w:r>
      <w:proofErr w:type="gramStart"/>
      <w:r w:rsidRPr="0033698F">
        <w:rPr>
          <w:rFonts w:ascii="Calibri" w:eastAsia="Times New Roman" w:hAnsi="Calibri" w:cs="Calibri"/>
          <w:kern w:val="0"/>
          <w14:ligatures w14:val="none"/>
        </w:rPr>
        <w:t>serviceAccount:service-$PROJECT_NUMBER@gcp-sa-healthcare.iam.gserviceaccount.com</w:t>
      </w:r>
      <w:proofErr w:type="gramEnd"/>
      <w:r w:rsidRPr="0033698F">
        <w:rPr>
          <w:rFonts w:ascii="Calibri" w:eastAsia="Times New Roman" w:hAnsi="Calibri" w:cs="Calibri"/>
          <w:kern w:val="0"/>
          <w14:ligatures w14:val="none"/>
        </w:rPr>
        <w:t xml:space="preserve"> \</w:t>
      </w:r>
    </w:p>
    <w:p w14:paraId="7B8ABAA9"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--role=roles/</w:t>
      </w:r>
      <w:proofErr w:type="spellStart"/>
      <w:r w:rsidRPr="0033698F">
        <w:rPr>
          <w:rFonts w:ascii="Calibri" w:eastAsia="Times New Roman" w:hAnsi="Calibri" w:cs="Calibri"/>
          <w:kern w:val="0"/>
          <w14:ligatures w14:val="none"/>
        </w:rPr>
        <w:t>bigquery.jobUser</w:t>
      </w:r>
      <w:proofErr w:type="spellEnd"/>
    </w:p>
    <w:p w14:paraId="1427E24E"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59217605"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---------------GCP HEALTHCARE PERMISSIONS-----------</w:t>
      </w:r>
    </w:p>
    <w:p w14:paraId="73B973AE"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healthcare datasets create $DATASET_ID --location=$LOCATION</w:t>
      </w:r>
    </w:p>
    <w:p w14:paraId="2C97E08F"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598E9BA6"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xml:space="preserve">#from </w:t>
      </w:r>
      <w:proofErr w:type="spellStart"/>
      <w:r w:rsidRPr="0033698F">
        <w:rPr>
          <w:rFonts w:ascii="Calibri" w:eastAsia="Times New Roman" w:hAnsi="Calibri" w:cs="Calibri"/>
          <w:kern w:val="0"/>
          <w14:ligatures w14:val="none"/>
        </w:rPr>
        <w:t>gcs</w:t>
      </w:r>
      <w:proofErr w:type="spellEnd"/>
      <w:r w:rsidRPr="0033698F">
        <w:rPr>
          <w:rFonts w:ascii="Calibri" w:eastAsia="Times New Roman" w:hAnsi="Calibri" w:cs="Calibri"/>
          <w:kern w:val="0"/>
          <w14:ligatures w14:val="none"/>
        </w:rPr>
        <w:t xml:space="preserve"> to datastore</w:t>
      </w:r>
    </w:p>
    <w:p w14:paraId="4EF61701"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healthcare </w:t>
      </w:r>
      <w:proofErr w:type="spellStart"/>
      <w:r w:rsidRPr="0033698F">
        <w:rPr>
          <w:rFonts w:ascii="Calibri" w:eastAsia="Times New Roman" w:hAnsi="Calibri" w:cs="Calibri"/>
          <w:kern w:val="0"/>
          <w14:ligatures w14:val="none"/>
        </w:rPr>
        <w:t>fhir</w:t>
      </w:r>
      <w:proofErr w:type="spellEnd"/>
      <w:r w:rsidRPr="0033698F">
        <w:rPr>
          <w:rFonts w:ascii="Calibri" w:eastAsia="Times New Roman" w:hAnsi="Calibri" w:cs="Calibri"/>
          <w:kern w:val="0"/>
          <w14:ligatures w14:val="none"/>
        </w:rPr>
        <w:t xml:space="preserve">-stores import </w:t>
      </w:r>
      <w:proofErr w:type="spellStart"/>
      <w:r w:rsidRPr="0033698F">
        <w:rPr>
          <w:rFonts w:ascii="Calibri" w:eastAsia="Times New Roman" w:hAnsi="Calibri" w:cs="Calibri"/>
          <w:kern w:val="0"/>
          <w14:ligatures w14:val="none"/>
        </w:rPr>
        <w:t>gcs</w:t>
      </w:r>
      <w:proofErr w:type="spellEnd"/>
      <w:r w:rsidRPr="0033698F">
        <w:rPr>
          <w:rFonts w:ascii="Calibri" w:eastAsia="Times New Roman" w:hAnsi="Calibri" w:cs="Calibri"/>
          <w:kern w:val="0"/>
          <w14:ligatures w14:val="none"/>
        </w:rPr>
        <w:t xml:space="preserve"> $FHIR_STORE_ID \</w:t>
      </w:r>
    </w:p>
    <w:p w14:paraId="51DD6A30"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--dataset=$DATASET_ID \</w:t>
      </w:r>
    </w:p>
    <w:p w14:paraId="363F91B3"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--location=$LOCATION \</w:t>
      </w:r>
    </w:p>
    <w:p w14:paraId="3FC546D6"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w:t>
      </w:r>
      <w:proofErr w:type="spellStart"/>
      <w:r w:rsidRPr="0033698F">
        <w:rPr>
          <w:rFonts w:ascii="Calibri" w:eastAsia="Times New Roman" w:hAnsi="Calibri" w:cs="Calibri"/>
          <w:kern w:val="0"/>
          <w14:ligatures w14:val="none"/>
        </w:rPr>
        <w:t>gcs-uri</w:t>
      </w:r>
      <w:proofErr w:type="spellEnd"/>
      <w:r w:rsidRPr="0033698F">
        <w:rPr>
          <w:rFonts w:ascii="Calibri" w:eastAsia="Times New Roman" w:hAnsi="Calibri" w:cs="Calibri"/>
          <w:kern w:val="0"/>
          <w14:ligatures w14:val="none"/>
        </w:rPr>
        <w:t>=gs://spls/gsp457/fhir_devdays_gcp/fhir1/* \</w:t>
      </w:r>
    </w:p>
    <w:p w14:paraId="0E3B4C2C"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--content-structure=BUNDLE_PRETTY</w:t>
      </w:r>
    </w:p>
    <w:p w14:paraId="13E5F1F4"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lastRenderedPageBreak/>
        <w:t> </w:t>
      </w:r>
    </w:p>
    <w:p w14:paraId="777FD96E"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#BULK EXPORT FRM DATASTORE TO BQ</w:t>
      </w:r>
    </w:p>
    <w:p w14:paraId="7EC54F36"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healthcare </w:t>
      </w:r>
      <w:proofErr w:type="spellStart"/>
      <w:r w:rsidRPr="0033698F">
        <w:rPr>
          <w:rFonts w:ascii="Calibri" w:eastAsia="Times New Roman" w:hAnsi="Calibri" w:cs="Calibri"/>
          <w:kern w:val="0"/>
          <w14:ligatures w14:val="none"/>
        </w:rPr>
        <w:t>fhir</w:t>
      </w:r>
      <w:proofErr w:type="spellEnd"/>
      <w:r w:rsidRPr="0033698F">
        <w:rPr>
          <w:rFonts w:ascii="Calibri" w:eastAsia="Times New Roman" w:hAnsi="Calibri" w:cs="Calibri"/>
          <w:kern w:val="0"/>
          <w14:ligatures w14:val="none"/>
        </w:rPr>
        <w:t xml:space="preserve">-stores export </w:t>
      </w:r>
      <w:proofErr w:type="spellStart"/>
      <w:r w:rsidRPr="0033698F">
        <w:rPr>
          <w:rFonts w:ascii="Calibri" w:eastAsia="Times New Roman" w:hAnsi="Calibri" w:cs="Calibri"/>
          <w:kern w:val="0"/>
          <w14:ligatures w14:val="none"/>
        </w:rPr>
        <w:t>bq</w:t>
      </w:r>
      <w:proofErr w:type="spellEnd"/>
      <w:r w:rsidRPr="0033698F">
        <w:rPr>
          <w:rFonts w:ascii="Calibri" w:eastAsia="Times New Roman" w:hAnsi="Calibri" w:cs="Calibri"/>
          <w:kern w:val="0"/>
          <w14:ligatures w14:val="none"/>
        </w:rPr>
        <w:t xml:space="preserve"> $FHIR_STORE_ID \</w:t>
      </w:r>
    </w:p>
    <w:p w14:paraId="727CCD5D"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--dataset=$DATASET_ID \</w:t>
      </w:r>
    </w:p>
    <w:p w14:paraId="38DF67A4"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--location=$LOCATION \</w:t>
      </w:r>
    </w:p>
    <w:p w14:paraId="6D97C5FB"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w:t>
      </w:r>
      <w:proofErr w:type="spellStart"/>
      <w:r w:rsidRPr="0033698F">
        <w:rPr>
          <w:rFonts w:ascii="Calibri" w:eastAsia="Times New Roman" w:hAnsi="Calibri" w:cs="Calibri"/>
          <w:kern w:val="0"/>
          <w14:ligatures w14:val="none"/>
        </w:rPr>
        <w:t>bq</w:t>
      </w:r>
      <w:proofErr w:type="spellEnd"/>
      <w:r w:rsidRPr="0033698F">
        <w:rPr>
          <w:rFonts w:ascii="Calibri" w:eastAsia="Times New Roman" w:hAnsi="Calibri" w:cs="Calibri"/>
          <w:kern w:val="0"/>
          <w14:ligatures w14:val="none"/>
        </w:rPr>
        <w:t>-dataset=bq://$PROJECT_ID.$DATASET_ID \</w:t>
      </w:r>
    </w:p>
    <w:p w14:paraId="7293325B"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--schema-type=analytics</w:t>
      </w:r>
    </w:p>
    <w:p w14:paraId="13FFB6C9"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5413FBE2" w14:textId="77777777" w:rsidR="0033698F" w:rsidRPr="0033698F" w:rsidRDefault="0033698F" w:rsidP="0033698F">
      <w:pPr>
        <w:spacing w:after="0" w:line="240" w:lineRule="auto"/>
        <w:ind w:left="540"/>
        <w:rPr>
          <w:rFonts w:ascii="Calibri" w:eastAsia="Times New Roman" w:hAnsi="Calibri" w:cs="Calibri"/>
          <w:kern w:val="0"/>
          <w14:ligatures w14:val="none"/>
        </w:rPr>
      </w:pPr>
      <w:proofErr w:type="spellStart"/>
      <w:r w:rsidRPr="0033698F">
        <w:rPr>
          <w:rFonts w:ascii="Calibri" w:eastAsia="Times New Roman" w:hAnsi="Calibri" w:cs="Calibri"/>
          <w:kern w:val="0"/>
          <w14:ligatures w14:val="none"/>
        </w:rPr>
        <w:t>gcloud</w:t>
      </w:r>
      <w:proofErr w:type="spellEnd"/>
      <w:r w:rsidRPr="0033698F">
        <w:rPr>
          <w:rFonts w:ascii="Calibri" w:eastAsia="Times New Roman" w:hAnsi="Calibri" w:cs="Calibri"/>
          <w:kern w:val="0"/>
          <w14:ligatures w14:val="none"/>
        </w:rPr>
        <w:t xml:space="preserve"> healthcare </w:t>
      </w:r>
      <w:proofErr w:type="spellStart"/>
      <w:r w:rsidRPr="0033698F">
        <w:rPr>
          <w:rFonts w:ascii="Calibri" w:eastAsia="Times New Roman" w:hAnsi="Calibri" w:cs="Calibri"/>
          <w:kern w:val="0"/>
          <w14:ligatures w14:val="none"/>
        </w:rPr>
        <w:t>fhir</w:t>
      </w:r>
      <w:proofErr w:type="spellEnd"/>
      <w:r w:rsidRPr="0033698F">
        <w:rPr>
          <w:rFonts w:ascii="Calibri" w:eastAsia="Times New Roman" w:hAnsi="Calibri" w:cs="Calibri"/>
          <w:kern w:val="0"/>
          <w14:ligatures w14:val="none"/>
        </w:rPr>
        <w:t xml:space="preserve">-stores export </w:t>
      </w:r>
      <w:proofErr w:type="spellStart"/>
      <w:r w:rsidRPr="0033698F">
        <w:rPr>
          <w:rFonts w:ascii="Calibri" w:eastAsia="Times New Roman" w:hAnsi="Calibri" w:cs="Calibri"/>
          <w:kern w:val="0"/>
          <w14:ligatures w14:val="none"/>
        </w:rPr>
        <w:t>bq</w:t>
      </w:r>
      <w:proofErr w:type="spellEnd"/>
      <w:r w:rsidRPr="0033698F">
        <w:rPr>
          <w:rFonts w:ascii="Calibri" w:eastAsia="Times New Roman" w:hAnsi="Calibri" w:cs="Calibri"/>
          <w:kern w:val="0"/>
          <w14:ligatures w14:val="none"/>
        </w:rPr>
        <w:t xml:space="preserve"> </w:t>
      </w:r>
      <w:proofErr w:type="spellStart"/>
      <w:r w:rsidRPr="0033698F">
        <w:rPr>
          <w:rFonts w:ascii="Calibri" w:eastAsia="Times New Roman" w:hAnsi="Calibri" w:cs="Calibri"/>
          <w:kern w:val="0"/>
          <w14:ligatures w14:val="none"/>
        </w:rPr>
        <w:t>de_id</w:t>
      </w:r>
      <w:proofErr w:type="spellEnd"/>
      <w:r w:rsidRPr="0033698F">
        <w:rPr>
          <w:rFonts w:ascii="Calibri" w:eastAsia="Times New Roman" w:hAnsi="Calibri" w:cs="Calibri"/>
          <w:kern w:val="0"/>
          <w14:ligatures w14:val="none"/>
        </w:rPr>
        <w:t xml:space="preserve"> \</w:t>
      </w:r>
    </w:p>
    <w:p w14:paraId="1DB2F62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--dataset=$DATASET_ID \</w:t>
      </w:r>
    </w:p>
    <w:p w14:paraId="759A02F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--location=$LOCATION \</w:t>
      </w:r>
    </w:p>
    <w:p w14:paraId="3070C4E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w:t>
      </w:r>
      <w:proofErr w:type="spellStart"/>
      <w:r w:rsidRPr="0033698F">
        <w:rPr>
          <w:rFonts w:ascii="Calibri" w:eastAsia="Times New Roman" w:hAnsi="Calibri" w:cs="Calibri"/>
          <w:kern w:val="0"/>
          <w14:ligatures w14:val="none"/>
        </w:rPr>
        <w:t>bq</w:t>
      </w:r>
      <w:proofErr w:type="spellEnd"/>
      <w:r w:rsidRPr="0033698F">
        <w:rPr>
          <w:rFonts w:ascii="Calibri" w:eastAsia="Times New Roman" w:hAnsi="Calibri" w:cs="Calibri"/>
          <w:kern w:val="0"/>
          <w14:ligatures w14:val="none"/>
        </w:rPr>
        <w:t>-dataset=bq://$PROJECT_ID.de_id \</w:t>
      </w:r>
    </w:p>
    <w:p w14:paraId="713E9F77"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--schema-type=analytics</w:t>
      </w:r>
    </w:p>
    <w:p w14:paraId="0A78985D"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4F79CC46"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0E9E84E1"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w:t>
      </w:r>
    </w:p>
    <w:p w14:paraId="725C7158"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xml:space="preserve"> create a new FHIR Patient resource in the FHIR store and export the newly created FHIR resource to </w:t>
      </w:r>
      <w:proofErr w:type="spellStart"/>
      <w:r w:rsidRPr="0033698F">
        <w:rPr>
          <w:rFonts w:ascii="Calibri" w:eastAsia="Times New Roman" w:hAnsi="Calibri" w:cs="Calibri"/>
          <w:kern w:val="0"/>
          <w14:ligatures w14:val="none"/>
        </w:rPr>
        <w:t>BigQuery</w:t>
      </w:r>
      <w:proofErr w:type="spellEnd"/>
      <w:r w:rsidRPr="0033698F">
        <w:rPr>
          <w:rFonts w:ascii="Calibri" w:eastAsia="Times New Roman" w:hAnsi="Calibri" w:cs="Calibri"/>
          <w:kern w:val="0"/>
          <w14:ligatures w14:val="none"/>
        </w:rPr>
        <w:t xml:space="preserve"> using streaming export.</w:t>
      </w:r>
    </w:p>
    <w:p w14:paraId="5F75335B"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2E400399" w14:textId="77777777" w:rsidR="0033698F" w:rsidRPr="0033698F" w:rsidRDefault="0033698F" w:rsidP="0033698F">
      <w:pPr>
        <w:numPr>
          <w:ilvl w:val="0"/>
          <w:numId w:val="7"/>
        </w:numPr>
        <w:spacing w:after="0" w:line="240" w:lineRule="auto"/>
        <w:textAlignment w:val="center"/>
        <w:rPr>
          <w:rFonts w:ascii="Calibri" w:eastAsia="Times New Roman" w:hAnsi="Calibri"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To enable </w:t>
      </w:r>
      <w:proofErr w:type="spell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r w:rsidRPr="0033698F">
        <w:rPr>
          <w:rFonts w:ascii="Google Sans Text" w:eastAsia="Times New Roman" w:hAnsi="Google Sans Text" w:cs="Calibri"/>
          <w:color w:val="202124"/>
          <w:kern w:val="0"/>
          <w:sz w:val="24"/>
          <w:szCs w:val="24"/>
          <w:shd w:val="clear" w:color="auto" w:fill="FFFFFF"/>
          <w14:ligatures w14:val="none"/>
        </w:rPr>
        <w:t xml:space="preserve"> streaming, you must update the FHIR store's </w:t>
      </w:r>
      <w:proofErr w:type="spellStart"/>
      <w:r w:rsidRPr="0033698F">
        <w:rPr>
          <w:rFonts w:ascii="Google Sans Text" w:eastAsia="Times New Roman" w:hAnsi="Google Sans Text" w:cs="Calibri"/>
          <w:color w:val="202124"/>
          <w:kern w:val="0"/>
          <w:sz w:val="24"/>
          <w:szCs w:val="24"/>
          <w:shd w:val="clear" w:color="auto" w:fill="FFFFFF"/>
          <w14:ligatures w14:val="none"/>
        </w:rPr>
        <w:t>streamConfigs</w:t>
      </w:r>
      <w:proofErr w:type="spellEnd"/>
      <w:r w:rsidRPr="0033698F">
        <w:rPr>
          <w:rFonts w:ascii="Google Sans Text" w:eastAsia="Times New Roman" w:hAnsi="Google Sans Text" w:cs="Calibri"/>
          <w:color w:val="202124"/>
          <w:kern w:val="0"/>
          <w:sz w:val="24"/>
          <w:szCs w:val="24"/>
          <w:shd w:val="clear" w:color="auto" w:fill="FFFFFF"/>
          <w14:ligatures w14:val="none"/>
        </w:rPr>
        <w:t xml:space="preserve"> field. To update the FHIR store, make a PATCH request with the following information:</w:t>
      </w:r>
    </w:p>
    <w:p w14:paraId="68D6E0BE"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The parent dataset</w:t>
      </w:r>
    </w:p>
    <w:p w14:paraId="1678C2E6"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The FHIR store</w:t>
      </w:r>
    </w:p>
    <w:p w14:paraId="31D9BE48"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The </w:t>
      </w:r>
      <w:proofErr w:type="spell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r w:rsidRPr="0033698F">
        <w:rPr>
          <w:rFonts w:ascii="Google Sans Text" w:eastAsia="Times New Roman" w:hAnsi="Google Sans Text" w:cs="Calibri"/>
          <w:color w:val="202124"/>
          <w:kern w:val="0"/>
          <w:sz w:val="24"/>
          <w:szCs w:val="24"/>
          <w:shd w:val="clear" w:color="auto" w:fill="FFFFFF"/>
          <w14:ligatures w14:val="none"/>
        </w:rPr>
        <w:t xml:space="preserve"> dataset</w:t>
      </w:r>
    </w:p>
    <w:p w14:paraId="0965AA00"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The </w:t>
      </w:r>
      <w:proofErr w:type="spell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r w:rsidRPr="0033698F">
        <w:rPr>
          <w:rFonts w:ascii="Google Sans Text" w:eastAsia="Times New Roman" w:hAnsi="Google Sans Text" w:cs="Calibri"/>
          <w:color w:val="202124"/>
          <w:kern w:val="0"/>
          <w:sz w:val="24"/>
          <w:szCs w:val="24"/>
          <w:shd w:val="clear" w:color="auto" w:fill="FFFFFF"/>
          <w14:ligatures w14:val="none"/>
        </w:rPr>
        <w:t xml:space="preserve"> project</w:t>
      </w:r>
    </w:p>
    <w:p w14:paraId="1C376D50"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An update </w:t>
      </w:r>
      <w:proofErr w:type="gramStart"/>
      <w:r w:rsidRPr="0033698F">
        <w:rPr>
          <w:rFonts w:ascii="Google Sans Text" w:eastAsia="Times New Roman" w:hAnsi="Google Sans Text" w:cs="Calibri"/>
          <w:color w:val="202124"/>
          <w:kern w:val="0"/>
          <w:sz w:val="24"/>
          <w:szCs w:val="24"/>
          <w:shd w:val="clear" w:color="auto" w:fill="FFFFFF"/>
          <w14:ligatures w14:val="none"/>
        </w:rPr>
        <w:t>mask</w:t>
      </w:r>
      <w:proofErr w:type="gramEnd"/>
    </w:p>
    <w:p w14:paraId="15694917" w14:textId="77777777" w:rsidR="0033698F" w:rsidRPr="0033698F" w:rsidRDefault="0033698F" w:rsidP="0033698F">
      <w:pPr>
        <w:numPr>
          <w:ilvl w:val="0"/>
          <w:numId w:val="8"/>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An access </w:t>
      </w:r>
      <w:proofErr w:type="gramStart"/>
      <w:r w:rsidRPr="0033698F">
        <w:rPr>
          <w:rFonts w:ascii="Google Sans Text" w:eastAsia="Times New Roman" w:hAnsi="Google Sans Text" w:cs="Calibri"/>
          <w:color w:val="202124"/>
          <w:kern w:val="0"/>
          <w:sz w:val="24"/>
          <w:szCs w:val="24"/>
          <w:shd w:val="clear" w:color="auto" w:fill="FFFFFF"/>
          <w14:ligatures w14:val="none"/>
        </w:rPr>
        <w:t>token</w:t>
      </w:r>
      <w:proofErr w:type="gramEnd"/>
    </w:p>
    <w:p w14:paraId="0325C596"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 </w:t>
      </w:r>
    </w:p>
    <w:p w14:paraId="5B19B0E1" w14:textId="77777777" w:rsidR="0033698F" w:rsidRPr="0033698F" w:rsidRDefault="0033698F" w:rsidP="0033698F">
      <w:pPr>
        <w:spacing w:after="0" w:line="240" w:lineRule="auto"/>
        <w:ind w:left="540"/>
        <w:rPr>
          <w:rFonts w:ascii="Calibri" w:eastAsia="Times New Roman" w:hAnsi="Calibri" w:cs="Calibri"/>
          <w:kern w:val="0"/>
          <w14:ligatures w14:val="none"/>
        </w:rPr>
      </w:pPr>
      <w:r w:rsidRPr="0033698F">
        <w:rPr>
          <w:rFonts w:ascii="Calibri" w:eastAsia="Times New Roman" w:hAnsi="Calibri" w:cs="Calibri"/>
          <w:kern w:val="0"/>
          <w14:ligatures w14:val="none"/>
        </w:rPr>
        <w:t>----------</w:t>
      </w:r>
    </w:p>
    <w:p w14:paraId="03A39A16" w14:textId="77777777" w:rsidR="0033698F" w:rsidRPr="0033698F" w:rsidRDefault="0033698F" w:rsidP="0033698F">
      <w:pPr>
        <w:spacing w:before="2400" w:after="480" w:line="240" w:lineRule="auto"/>
        <w:ind w:left="540"/>
        <w:rPr>
          <w:rFonts w:ascii="var(--md-ref-typeface-brand)" w:eastAsia="Times New Roman" w:hAnsi="var(--md-ref-typeface-brand)" w:cs="Calibri"/>
          <w:color w:val="202124"/>
          <w:kern w:val="0"/>
          <w:sz w:val="45"/>
          <w:szCs w:val="45"/>
          <w14:ligatures w14:val="none"/>
        </w:rPr>
      </w:pPr>
      <w:r w:rsidRPr="0033698F">
        <w:rPr>
          <w:rFonts w:ascii="var(--md-ref-typeface-brand)" w:eastAsia="Times New Roman" w:hAnsi="var(--md-ref-typeface-brand)" w:cs="Calibri"/>
          <w:b/>
          <w:bCs/>
          <w:color w:val="202124"/>
          <w:kern w:val="0"/>
          <w:sz w:val="45"/>
          <w:szCs w:val="45"/>
          <w:shd w:val="clear" w:color="auto" w:fill="FFFFFF"/>
          <w14:ligatures w14:val="none"/>
        </w:rPr>
        <w:t>Lab review</w:t>
      </w:r>
    </w:p>
    <w:p w14:paraId="365AE927"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Cloud Healthcare API provides a comprehensive facility for ingesting, storing, managing, and securely exposing healthcare data in FHIR, DICOM, and HL7 v2 formats. Using Cloud Healthcare API, you can ingest and store data from electronic health records systems (EHRs), radiological information systems (RISs), and custom </w:t>
      </w:r>
      <w:r w:rsidRPr="0033698F">
        <w:rPr>
          <w:rFonts w:ascii="Google Sans Text" w:eastAsia="Times New Roman" w:hAnsi="Google Sans Text" w:cs="Calibri"/>
          <w:color w:val="202124"/>
          <w:kern w:val="0"/>
          <w:sz w:val="24"/>
          <w:szCs w:val="24"/>
          <w:shd w:val="clear" w:color="auto" w:fill="FFFFFF"/>
          <w14:ligatures w14:val="none"/>
        </w:rPr>
        <w:lastRenderedPageBreak/>
        <w:t>healthcare applications. You can then immediately make that data available to applications for analysis, machine learning prediction and inference, and consumer access.</w:t>
      </w:r>
    </w:p>
    <w:p w14:paraId="58AF489F"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Cloud Healthcare API enables application access to healthcare data via </w:t>
      </w:r>
      <w:proofErr w:type="gramStart"/>
      <w:r w:rsidRPr="0033698F">
        <w:rPr>
          <w:rFonts w:ascii="Google Sans Text" w:eastAsia="Times New Roman" w:hAnsi="Google Sans Text" w:cs="Calibri"/>
          <w:color w:val="202124"/>
          <w:kern w:val="0"/>
          <w:sz w:val="24"/>
          <w:szCs w:val="24"/>
          <w:shd w:val="clear" w:color="auto" w:fill="FFFFFF"/>
          <w14:ligatures w14:val="none"/>
        </w:rPr>
        <w:t>widely-accepted</w:t>
      </w:r>
      <w:proofErr w:type="gramEnd"/>
      <w:r w:rsidRPr="0033698F">
        <w:rPr>
          <w:rFonts w:ascii="Google Sans Text" w:eastAsia="Times New Roman" w:hAnsi="Google Sans Text" w:cs="Calibri"/>
          <w:color w:val="202124"/>
          <w:kern w:val="0"/>
          <w:sz w:val="24"/>
          <w:szCs w:val="24"/>
          <w:shd w:val="clear" w:color="auto" w:fill="FFFFFF"/>
          <w14:ligatures w14:val="none"/>
        </w:rPr>
        <w:t xml:space="preserve">, standards-based interfaces such as FHIR STU3 and </w:t>
      </w:r>
      <w:proofErr w:type="spellStart"/>
      <w:r w:rsidRPr="0033698F">
        <w:rPr>
          <w:rFonts w:ascii="Google Sans Text" w:eastAsia="Times New Roman" w:hAnsi="Google Sans Text" w:cs="Calibri"/>
          <w:color w:val="202124"/>
          <w:kern w:val="0"/>
          <w:sz w:val="24"/>
          <w:szCs w:val="24"/>
          <w:shd w:val="clear" w:color="auto" w:fill="FFFFFF"/>
          <w14:ligatures w14:val="none"/>
        </w:rPr>
        <w:t>DICOMweb</w:t>
      </w:r>
      <w:proofErr w:type="spellEnd"/>
      <w:r w:rsidRPr="0033698F">
        <w:rPr>
          <w:rFonts w:ascii="Google Sans Text" w:eastAsia="Times New Roman" w:hAnsi="Google Sans Text" w:cs="Calibri"/>
          <w:color w:val="202124"/>
          <w:kern w:val="0"/>
          <w:sz w:val="24"/>
          <w:szCs w:val="24"/>
          <w:shd w:val="clear" w:color="auto" w:fill="FFFFFF"/>
          <w14:ligatures w14:val="none"/>
        </w:rPr>
        <w:t>. These APIs allow data ingestion into modality-specific data stores, which support data retrieval, update, search and other functions using familiar standards-based interfaces.</w:t>
      </w:r>
    </w:p>
    <w:p w14:paraId="5781D23A"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Further, the API integrates with other capabilities in Google Cloud through two primary mechanisms:</w:t>
      </w:r>
    </w:p>
    <w:p w14:paraId="2A6AEC70" w14:textId="77777777" w:rsidR="0033698F" w:rsidRPr="0033698F" w:rsidRDefault="0033698F" w:rsidP="0033698F">
      <w:pPr>
        <w:numPr>
          <w:ilvl w:val="0"/>
          <w:numId w:val="9"/>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i/>
          <w:iCs/>
          <w:color w:val="202124"/>
          <w:kern w:val="0"/>
          <w:sz w:val="24"/>
          <w:szCs w:val="24"/>
          <w:shd w:val="clear" w:color="auto" w:fill="FFFFFF"/>
          <w14:ligatures w14:val="none"/>
        </w:rPr>
        <w:t>Cloud Pub/Sub</w:t>
      </w:r>
      <w:r w:rsidRPr="0033698F">
        <w:rPr>
          <w:rFonts w:ascii="Google Sans Text" w:eastAsia="Times New Roman" w:hAnsi="Google Sans Text" w:cs="Calibri"/>
          <w:color w:val="202124"/>
          <w:kern w:val="0"/>
          <w:sz w:val="24"/>
          <w:szCs w:val="24"/>
          <w:shd w:val="clear" w:color="auto" w:fill="FFFFFF"/>
          <w14:ligatures w14:val="none"/>
        </w:rPr>
        <w:t>, which provides near-real-time updates when data is ingested into a Cloud Healthcare API data store, and</w:t>
      </w:r>
    </w:p>
    <w:p w14:paraId="62FD57B5" w14:textId="77777777" w:rsidR="0033698F" w:rsidRPr="0033698F" w:rsidRDefault="0033698F" w:rsidP="0033698F">
      <w:pPr>
        <w:numPr>
          <w:ilvl w:val="0"/>
          <w:numId w:val="9"/>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i/>
          <w:iCs/>
          <w:color w:val="202124"/>
          <w:kern w:val="0"/>
          <w:sz w:val="24"/>
          <w:szCs w:val="24"/>
          <w:shd w:val="clear" w:color="auto" w:fill="FFFFFF"/>
          <w14:ligatures w14:val="none"/>
        </w:rPr>
        <w:t>Import/export APIs</w:t>
      </w:r>
      <w:r w:rsidRPr="0033698F">
        <w:rPr>
          <w:rFonts w:ascii="Google Sans Text" w:eastAsia="Times New Roman" w:hAnsi="Google Sans Text" w:cs="Calibri"/>
          <w:color w:val="202124"/>
          <w:kern w:val="0"/>
          <w:sz w:val="24"/>
          <w:szCs w:val="24"/>
          <w:shd w:val="clear" w:color="auto" w:fill="FFFFFF"/>
          <w14:ligatures w14:val="none"/>
        </w:rPr>
        <w:t xml:space="preserve">, which allow you to integrate Cloud Healthcare API into both Google Cloud Storage and Google </w:t>
      </w:r>
      <w:proofErr w:type="spell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r w:rsidRPr="0033698F">
        <w:rPr>
          <w:rFonts w:ascii="Google Sans Text" w:eastAsia="Times New Roman" w:hAnsi="Google Sans Text" w:cs="Calibri"/>
          <w:color w:val="202124"/>
          <w:kern w:val="0"/>
          <w:sz w:val="24"/>
          <w:szCs w:val="24"/>
          <w:shd w:val="clear" w:color="auto" w:fill="FFFFFF"/>
          <w14:ligatures w14:val="none"/>
        </w:rPr>
        <w:t>.</w:t>
      </w:r>
    </w:p>
    <w:p w14:paraId="2C1A9E7C"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Using Cloud Pub/Sub with Google Cloud Functions enables you to invoke machine learning models on healthcare data, storing the resulting predictions back in Cloud Healthcare API data store. A similar integration with Cloud Dataflow supports transformation and cleansing of healthcare data prior to use by applications.</w:t>
      </w:r>
    </w:p>
    <w:p w14:paraId="143ECBD3"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To support healthcare research, Cloud Healthcare API offers de-identification capabilities for FHIR and DICOM. This feature allows customers to share data with researchers working on new cutting-edge diagnostics and medicines.</w:t>
      </w:r>
    </w:p>
    <w:p w14:paraId="481E09C9" w14:textId="77777777" w:rsidR="0033698F" w:rsidRPr="0033698F" w:rsidRDefault="0033698F" w:rsidP="0033698F">
      <w:pPr>
        <w:spacing w:before="2400" w:after="480" w:line="240" w:lineRule="auto"/>
        <w:ind w:left="540"/>
        <w:rPr>
          <w:rFonts w:ascii="var(--md-ref-typeface-brand)" w:eastAsia="Times New Roman" w:hAnsi="var(--md-ref-typeface-brand)" w:cs="Calibri"/>
          <w:color w:val="202124"/>
          <w:kern w:val="0"/>
          <w:sz w:val="45"/>
          <w:szCs w:val="45"/>
          <w14:ligatures w14:val="none"/>
        </w:rPr>
      </w:pPr>
      <w:r w:rsidRPr="0033698F">
        <w:rPr>
          <w:rFonts w:ascii="var(--md-ref-typeface-brand)" w:eastAsia="Times New Roman" w:hAnsi="var(--md-ref-typeface-brand)" w:cs="Calibri"/>
          <w:b/>
          <w:bCs/>
          <w:color w:val="202124"/>
          <w:kern w:val="0"/>
          <w:sz w:val="45"/>
          <w:szCs w:val="45"/>
          <w:shd w:val="clear" w:color="auto" w:fill="FFFFFF"/>
          <w14:ligatures w14:val="none"/>
        </w:rPr>
        <w:t>Congratulations!</w:t>
      </w:r>
    </w:p>
    <w:p w14:paraId="436A3D56" w14:textId="77777777" w:rsidR="0033698F" w:rsidRPr="0033698F" w:rsidRDefault="0033698F" w:rsidP="0033698F">
      <w:pPr>
        <w:spacing w:after="360" w:line="240" w:lineRule="auto"/>
        <w:ind w:left="540"/>
        <w:rPr>
          <w:rFonts w:ascii="Google Sans Text" w:eastAsia="Times New Roman" w:hAnsi="Google Sans Text" w:cs="Calibri"/>
          <w:color w:val="202124"/>
          <w:kern w:val="0"/>
          <w:sz w:val="24"/>
          <w:szCs w:val="24"/>
          <w14:ligatures w14:val="none"/>
        </w:rPr>
      </w:pPr>
      <w:r w:rsidRPr="0033698F">
        <w:rPr>
          <w:rFonts w:ascii="Google Sans Text" w:eastAsia="Times New Roman" w:hAnsi="Google Sans Text" w:cs="Calibri"/>
          <w:color w:val="202124"/>
          <w:kern w:val="0"/>
          <w:sz w:val="24"/>
          <w:szCs w:val="24"/>
          <w:shd w:val="clear" w:color="auto" w:fill="FFFFFF"/>
          <w14:ligatures w14:val="none"/>
        </w:rPr>
        <w:t>In this lab you:</w:t>
      </w:r>
    </w:p>
    <w:p w14:paraId="5DBFD37F" w14:textId="77777777" w:rsidR="0033698F" w:rsidRPr="0033698F" w:rsidRDefault="0033698F" w:rsidP="0033698F">
      <w:pPr>
        <w:numPr>
          <w:ilvl w:val="0"/>
          <w:numId w:val="10"/>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Gained a general understanding of Cloud Healthcare API and its role in managing healthcare data.</w:t>
      </w:r>
    </w:p>
    <w:p w14:paraId="2321A560" w14:textId="77777777" w:rsidR="0033698F" w:rsidRPr="0033698F" w:rsidRDefault="0033698F" w:rsidP="0033698F">
      <w:pPr>
        <w:numPr>
          <w:ilvl w:val="0"/>
          <w:numId w:val="10"/>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Learned how to create datasets and stores for FHIR data.</w:t>
      </w:r>
    </w:p>
    <w:p w14:paraId="5CD21F7A" w14:textId="77777777" w:rsidR="0033698F" w:rsidRPr="0033698F" w:rsidRDefault="0033698F" w:rsidP="0033698F">
      <w:pPr>
        <w:numPr>
          <w:ilvl w:val="0"/>
          <w:numId w:val="10"/>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Imported FHIR data from Cloud Storage</w:t>
      </w:r>
    </w:p>
    <w:p w14:paraId="040E6FBA" w14:textId="77777777" w:rsidR="0033698F" w:rsidRPr="0033698F" w:rsidRDefault="0033698F" w:rsidP="0033698F">
      <w:pPr>
        <w:numPr>
          <w:ilvl w:val="0"/>
          <w:numId w:val="10"/>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Exported FHIR data to </w:t>
      </w:r>
      <w:proofErr w:type="spell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r w:rsidRPr="0033698F">
        <w:rPr>
          <w:rFonts w:ascii="Google Sans Text" w:eastAsia="Times New Roman" w:hAnsi="Google Sans Text" w:cs="Calibri"/>
          <w:color w:val="202124"/>
          <w:kern w:val="0"/>
          <w:sz w:val="24"/>
          <w:szCs w:val="24"/>
          <w:shd w:val="clear" w:color="auto" w:fill="FFFFFF"/>
          <w14:ligatures w14:val="none"/>
        </w:rPr>
        <w:t xml:space="preserve"> in both for bulk data export and </w:t>
      </w:r>
      <w:proofErr w:type="gramStart"/>
      <w:r w:rsidRPr="0033698F">
        <w:rPr>
          <w:rFonts w:ascii="Google Sans Text" w:eastAsia="Times New Roman" w:hAnsi="Google Sans Text" w:cs="Calibri"/>
          <w:color w:val="202124"/>
          <w:kern w:val="0"/>
          <w:sz w:val="24"/>
          <w:szCs w:val="24"/>
          <w:shd w:val="clear" w:color="auto" w:fill="FFFFFF"/>
          <w14:ligatures w14:val="none"/>
        </w:rPr>
        <w:t>streaming</w:t>
      </w:r>
      <w:proofErr w:type="gramEnd"/>
    </w:p>
    <w:p w14:paraId="38E0F555" w14:textId="77777777" w:rsidR="0033698F" w:rsidRPr="0033698F" w:rsidRDefault="0033698F" w:rsidP="0033698F">
      <w:pPr>
        <w:numPr>
          <w:ilvl w:val="0"/>
          <w:numId w:val="10"/>
        </w:numPr>
        <w:spacing w:after="0" w:line="240" w:lineRule="auto"/>
        <w:textAlignment w:val="center"/>
        <w:rPr>
          <w:rFonts w:ascii="Calibri" w:eastAsia="Times New Roman" w:hAnsi="Calibri" w:cs="Calibri"/>
          <w:color w:val="202124"/>
          <w:kern w:val="0"/>
          <w14:ligatures w14:val="none"/>
        </w:rPr>
      </w:pPr>
      <w:r w:rsidRPr="0033698F">
        <w:rPr>
          <w:rFonts w:ascii="Google Sans Text" w:eastAsia="Times New Roman" w:hAnsi="Google Sans Text" w:cs="Calibri"/>
          <w:color w:val="202124"/>
          <w:kern w:val="0"/>
          <w:sz w:val="24"/>
          <w:szCs w:val="24"/>
          <w:shd w:val="clear" w:color="auto" w:fill="FFFFFF"/>
          <w14:ligatures w14:val="none"/>
        </w:rPr>
        <w:t xml:space="preserve">Reviewed a number of queries against FHIR data in </w:t>
      </w:r>
      <w:proofErr w:type="spellStart"/>
      <w:proofErr w:type="gramStart"/>
      <w:r w:rsidRPr="0033698F">
        <w:rPr>
          <w:rFonts w:ascii="Google Sans Text" w:eastAsia="Times New Roman" w:hAnsi="Google Sans Text" w:cs="Calibri"/>
          <w:color w:val="202124"/>
          <w:kern w:val="0"/>
          <w:sz w:val="24"/>
          <w:szCs w:val="24"/>
          <w:shd w:val="clear" w:color="auto" w:fill="FFFFFF"/>
          <w14:ligatures w14:val="none"/>
        </w:rPr>
        <w:t>BigQuery</w:t>
      </w:r>
      <w:proofErr w:type="spellEnd"/>
      <w:proofErr w:type="gramEnd"/>
    </w:p>
    <w:p w14:paraId="0F3878FD" w14:textId="77777777" w:rsidR="0033698F" w:rsidRDefault="0033698F" w:rsidP="00874D79">
      <w:pPr>
        <w:pStyle w:val="NormalWeb"/>
        <w:shd w:val="clear" w:color="auto" w:fill="FFFFFF"/>
        <w:spacing w:before="0" w:beforeAutospacing="0" w:after="360" w:afterAutospacing="0"/>
        <w:rPr>
          <w:rFonts w:ascii="Google Sans" w:hAnsi="Google Sans"/>
          <w:color w:val="202124"/>
        </w:rPr>
      </w:pPr>
    </w:p>
    <w:p w14:paraId="1DB6AA2E" w14:textId="77777777" w:rsidR="00874D79" w:rsidRDefault="00874D79"/>
    <w:sectPr w:rsidR="0087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md-ref-typeface-brand)">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Google Sans 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FEC"/>
    <w:multiLevelType w:val="multilevel"/>
    <w:tmpl w:val="8B36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01BF"/>
    <w:multiLevelType w:val="multilevel"/>
    <w:tmpl w:val="3B40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02CC"/>
    <w:multiLevelType w:val="multilevel"/>
    <w:tmpl w:val="EE2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34E3A"/>
    <w:multiLevelType w:val="multilevel"/>
    <w:tmpl w:val="BEF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27CC2"/>
    <w:multiLevelType w:val="multilevel"/>
    <w:tmpl w:val="F23A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423A9"/>
    <w:multiLevelType w:val="multilevel"/>
    <w:tmpl w:val="7292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139FF"/>
    <w:multiLevelType w:val="multilevel"/>
    <w:tmpl w:val="41D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B7FB9"/>
    <w:multiLevelType w:val="multilevel"/>
    <w:tmpl w:val="426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50868"/>
    <w:multiLevelType w:val="multilevel"/>
    <w:tmpl w:val="719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045D0"/>
    <w:multiLevelType w:val="multilevel"/>
    <w:tmpl w:val="FB9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15709">
    <w:abstractNumId w:val="4"/>
  </w:num>
  <w:num w:numId="2" w16cid:durableId="698047310">
    <w:abstractNumId w:val="9"/>
  </w:num>
  <w:num w:numId="3" w16cid:durableId="953097234">
    <w:abstractNumId w:val="1"/>
  </w:num>
  <w:num w:numId="4" w16cid:durableId="714163880">
    <w:abstractNumId w:val="2"/>
  </w:num>
  <w:num w:numId="5" w16cid:durableId="890118717">
    <w:abstractNumId w:val="7"/>
  </w:num>
  <w:num w:numId="6" w16cid:durableId="1063530805">
    <w:abstractNumId w:val="3"/>
  </w:num>
  <w:num w:numId="7" w16cid:durableId="82190557">
    <w:abstractNumId w:val="0"/>
    <w:lvlOverride w:ilvl="0">
      <w:startOverride w:val="1"/>
    </w:lvlOverride>
  </w:num>
  <w:num w:numId="8" w16cid:durableId="1571035225">
    <w:abstractNumId w:val="6"/>
  </w:num>
  <w:num w:numId="9" w16cid:durableId="1350260040">
    <w:abstractNumId w:val="5"/>
  </w:num>
  <w:num w:numId="10" w16cid:durableId="150605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79"/>
    <w:rsid w:val="0033698F"/>
    <w:rsid w:val="00571AB1"/>
    <w:rsid w:val="00751D65"/>
    <w:rsid w:val="00874D79"/>
    <w:rsid w:val="009B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6131"/>
  <w15:chartTrackingRefBased/>
  <w15:docId w15:val="{D4E95AAB-6370-4606-AD74-7DFC139E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D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74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7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74D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4D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4D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4D79"/>
    <w:rPr>
      <w:b/>
      <w:bCs/>
    </w:rPr>
  </w:style>
  <w:style w:type="character" w:styleId="Hyperlink">
    <w:name w:val="Hyperlink"/>
    <w:basedOn w:val="DefaultParagraphFont"/>
    <w:uiPriority w:val="99"/>
    <w:semiHidden/>
    <w:unhideWhenUsed/>
    <w:rsid w:val="00874D79"/>
    <w:rPr>
      <w:color w:val="0000FF"/>
      <w:u w:val="single"/>
    </w:rPr>
  </w:style>
  <w:style w:type="character" w:styleId="HTMLCode">
    <w:name w:val="HTML Code"/>
    <w:basedOn w:val="DefaultParagraphFont"/>
    <w:uiPriority w:val="99"/>
    <w:semiHidden/>
    <w:unhideWhenUsed/>
    <w:rsid w:val="00874D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0656">
      <w:bodyDiv w:val="1"/>
      <w:marLeft w:val="0"/>
      <w:marRight w:val="0"/>
      <w:marTop w:val="0"/>
      <w:marBottom w:val="0"/>
      <w:divBdr>
        <w:top w:val="none" w:sz="0" w:space="0" w:color="auto"/>
        <w:left w:val="none" w:sz="0" w:space="0" w:color="auto"/>
        <w:bottom w:val="none" w:sz="0" w:space="0" w:color="auto"/>
        <w:right w:val="none" w:sz="0" w:space="0" w:color="auto"/>
      </w:divBdr>
    </w:div>
    <w:div w:id="1715500865">
      <w:bodyDiv w:val="1"/>
      <w:marLeft w:val="0"/>
      <w:marRight w:val="0"/>
      <w:marTop w:val="0"/>
      <w:marBottom w:val="0"/>
      <w:divBdr>
        <w:top w:val="none" w:sz="0" w:space="0" w:color="auto"/>
        <w:left w:val="none" w:sz="0" w:space="0" w:color="auto"/>
        <w:bottom w:val="none" w:sz="0" w:space="0" w:color="auto"/>
        <w:right w:val="none" w:sz="0" w:space="0" w:color="auto"/>
      </w:divBdr>
    </w:div>
    <w:div w:id="20189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l7.org/fhir/" TargetMode="External"/><Relationship Id="rId13" Type="http://schemas.openxmlformats.org/officeDocument/2006/relationships/hyperlink" Target="https://github.com/GoogleCloudPlatform/mllp/" TargetMode="External"/><Relationship Id="rId3" Type="http://schemas.openxmlformats.org/officeDocument/2006/relationships/settings" Target="settings.xml"/><Relationship Id="rId7" Type="http://schemas.openxmlformats.org/officeDocument/2006/relationships/hyperlink" Target="https://cloud.google.com/healthcare/docs/" TargetMode="External"/><Relationship Id="rId12" Type="http://schemas.openxmlformats.org/officeDocument/2006/relationships/hyperlink" Target="http://www.hl7.org/implement/standards/product_brief.cfm?product_id=5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gee.com/" TargetMode="External"/><Relationship Id="rId11" Type="http://schemas.openxmlformats.org/officeDocument/2006/relationships/image" Target="media/image1.png"/><Relationship Id="rId5" Type="http://schemas.openxmlformats.org/officeDocument/2006/relationships/hyperlink" Target="http://cloud.google.com/security/compliance" TargetMode="External"/><Relationship Id="rId15" Type="http://schemas.openxmlformats.org/officeDocument/2006/relationships/fontTable" Target="fontTable.xml"/><Relationship Id="rId10" Type="http://schemas.openxmlformats.org/officeDocument/2006/relationships/hyperlink" Target="https://www.dicomstandard.org/" TargetMode="External"/><Relationship Id="rId4" Type="http://schemas.openxmlformats.org/officeDocument/2006/relationships/webSettings" Target="webSettings.xml"/><Relationship Id="rId9" Type="http://schemas.openxmlformats.org/officeDocument/2006/relationships/hyperlink" Target="http://www.hl7.org/" TargetMode="External"/><Relationship Id="rId14" Type="http://schemas.openxmlformats.org/officeDocument/2006/relationships/hyperlink" Target="https://github.com/GoogleCloudPlatform/healthcare/tree/master/imaging/dicom_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3021</TotalTime>
  <Pages>10</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Priti</dc:creator>
  <cp:keywords/>
  <dc:description/>
  <cp:lastModifiedBy>Kumari, Priti</cp:lastModifiedBy>
  <cp:revision>1</cp:revision>
  <dcterms:created xsi:type="dcterms:W3CDTF">2024-05-17T21:37:00Z</dcterms:created>
  <dcterms:modified xsi:type="dcterms:W3CDTF">2024-05-19T23:58:00Z</dcterms:modified>
</cp:coreProperties>
</file>