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rFonts w:ascii="Aptos Display" w:hAnsi="Aptos Display"/>
          <w:b/>
          <w:color w:val="1261A0"/>
          <w:sz w:val="112"/>
        </w:rPr>
        <w:t>AURA</w:t>
      </w:r>
    </w:p>
    <w:p>
      <w:pPr>
        <w:spacing w:after="100" w:line="259" w:lineRule="auto"/>
        <w:jc w:val="center"/>
      </w:pPr>
      <w:r>
        <w:rPr>
          <w:b/>
          <w:color w:val="0B1F33"/>
          <w:sz w:val="40"/>
        </w:rPr>
        <w:t>Academic Unified Records &amp; Analytics</w:t>
      </w:r>
    </w:p>
    <w:p>
      <w:pPr>
        <w:spacing w:after="100" w:line="259" w:lineRule="auto"/>
        <w:jc w:val="center"/>
      </w:pPr>
      <w:r>
        <w:rPr>
          <w:b/>
          <w:color w:val="00A6C7"/>
          <w:sz w:val="22"/>
        </w:rPr>
        <w:t>UNIT 1 MINI PROJECT • PRODUCT ENGINEERING &amp; DESIGN THINKING</w:t>
      </w:r>
    </w:p>
    <w:p>
      <w:pPr>
        <w:spacing w:after="100" w:line="259" w:lineRule="auto"/>
      </w:pPr>
    </w:p>
    <w:tbl>
      <w:tblPr>
        <w:tblW w:type="auto" w:w="0"/>
        <w:jc w:val="center"/>
        <w:tblLook w:firstColumn="1" w:firstRow="1" w:lastColumn="0" w:lastRow="0" w:noHBand="0" w:noVBand="1" w:val="04A0"/>
      </w:tblPr>
      <w:tblGrid>
        <w:gridCol w:w="10166"/>
      </w:tblGrid>
      <w:tr>
        <w:tc>
          <w:tcPr>
            <w:tcW w:type="dxa" w:w="10166"/>
            <w:shd w:fill="EAF3F8"/>
          </w:tcPr>
          <w:p>
            <w:r>
              <w:rPr>
                <w:b/>
                <w:color w:val="1261A0"/>
                <w:sz w:val="22"/>
              </w:rPr>
              <w:t>PROJECT THESIS</w:t>
              <w:br/>
            </w:r>
            <w:r>
              <w:rPr>
                <w:color w:val="17212B"/>
                <w:sz w:val="20"/>
              </w:rPr>
              <w:t>AURA transforms fragmented academic operations into a single, outcome-driven platform where students, faculty, examination teams and academic leaders can act on trusted information at the right moment.</w:t>
            </w:r>
          </w:p>
        </w:tc>
      </w:tr>
    </w:tbl>
    <w:p>
      <w:pPr>
        <w:spacing w:after="100" w:line="259" w:lineRule="auto"/>
      </w:pPr>
    </w:p>
    <w:p>
      <w:pPr>
        <w:spacing w:after="100" w:line="259" w:lineRule="auto"/>
        <w:jc w:val="center"/>
      </w:pPr>
      <w:r>
        <w:rPr>
          <w:b/>
        </w:rPr>
        <w:br/>
        <w:t>Prepared for Academic Evaluation</w:t>
        <w:br/>
      </w:r>
      <w:r>
        <w:t>A product-engineering blueprint designed for Agile execution, measurable user outcomes and enterprise-grade thinking.</w:t>
      </w:r>
    </w:p>
    <w:p>
      <w:pPr>
        <w:spacing w:after="100" w:line="259" w:lineRule="auto"/>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0B1F33"/>
          </w:tcPr>
          <w:p>
            <w:r/>
            <w:r>
              <w:rPr>
                <w:rFonts w:ascii="Aptos" w:hAnsi="Aptos"/>
                <w:b/>
                <w:color w:val="FFFFFF"/>
                <w:sz w:val="19"/>
              </w:rPr>
              <w:t>Document Control</w:t>
            </w:r>
          </w:p>
        </w:tc>
        <w:tc>
          <w:tcPr>
            <w:tcW w:type="dxa" w:w="6480"/>
            <w:vAlign w:val="center"/>
            <w:shd w:fill="0B1F33"/>
          </w:tcPr>
          <w:p>
            <w:r/>
            <w:r>
              <w:rPr>
                <w:rFonts w:ascii="Aptos" w:hAnsi="Aptos"/>
                <w:b/>
                <w:color w:val="FFFFFF"/>
                <w:sz w:val="19"/>
              </w:rPr>
              <w:t>Value</w:t>
            </w:r>
          </w:p>
        </w:tc>
      </w:tr>
      <w:tr>
        <w:tc>
          <w:tcPr>
            <w:tcW w:type="dxa" w:w="2880"/>
            <w:vAlign w:val="center"/>
            <w:shd w:fill="F6F9FC"/>
          </w:tcPr>
          <w:p>
            <w:r/>
            <w:r>
              <w:rPr>
                <w:rFonts w:ascii="Aptos" w:hAnsi="Aptos"/>
                <w:b w:val="0"/>
                <w:color w:val="17212B"/>
                <w:sz w:val="19"/>
              </w:rPr>
              <w:t>Document Type</w:t>
            </w:r>
          </w:p>
        </w:tc>
        <w:tc>
          <w:tcPr>
            <w:tcW w:type="dxa" w:w="6480"/>
            <w:vAlign w:val="center"/>
            <w:shd w:fill="F6F9FC"/>
          </w:tcPr>
          <w:p>
            <w:r/>
            <w:r>
              <w:rPr>
                <w:rFonts w:ascii="Aptos" w:hAnsi="Aptos"/>
                <w:b w:val="0"/>
                <w:color w:val="17212B"/>
                <w:sz w:val="19"/>
              </w:rPr>
              <w:t>Unit 1 Mini Project — Product Discovery &amp; Planning</w:t>
            </w:r>
          </w:p>
        </w:tc>
      </w:tr>
      <w:tr>
        <w:tc>
          <w:tcPr>
            <w:tcW w:type="dxa" w:w="2880"/>
            <w:vAlign w:val="center"/>
          </w:tcPr>
          <w:p>
            <w:r/>
            <w:r>
              <w:rPr>
                <w:rFonts w:ascii="Aptos" w:hAnsi="Aptos"/>
                <w:b w:val="0"/>
                <w:color w:val="17212B"/>
                <w:sz w:val="19"/>
              </w:rPr>
              <w:t>Product</w:t>
            </w:r>
          </w:p>
        </w:tc>
        <w:tc>
          <w:tcPr>
            <w:tcW w:type="dxa" w:w="6480"/>
            <w:vAlign w:val="center"/>
          </w:tcPr>
          <w:p>
            <w:r/>
            <w:r>
              <w:rPr>
                <w:rFonts w:ascii="Aptos" w:hAnsi="Aptos"/>
                <w:b w:val="0"/>
                <w:color w:val="17212B"/>
                <w:sz w:val="19"/>
              </w:rPr>
              <w:t>AURA — Academic Unified Records &amp; Analytics</w:t>
            </w:r>
          </w:p>
        </w:tc>
      </w:tr>
      <w:tr>
        <w:tc>
          <w:tcPr>
            <w:tcW w:type="dxa" w:w="2880"/>
            <w:vAlign w:val="center"/>
            <w:shd w:fill="F6F9FC"/>
          </w:tcPr>
          <w:p>
            <w:r/>
            <w:r>
              <w:rPr>
                <w:rFonts w:ascii="Aptos" w:hAnsi="Aptos"/>
                <w:b w:val="0"/>
                <w:color w:val="17212B"/>
                <w:sz w:val="19"/>
              </w:rPr>
              <w:t>Version</w:t>
            </w:r>
          </w:p>
        </w:tc>
        <w:tc>
          <w:tcPr>
            <w:tcW w:type="dxa" w:w="6480"/>
            <w:vAlign w:val="center"/>
            <w:shd w:fill="F6F9FC"/>
          </w:tcPr>
          <w:p>
            <w:r/>
            <w:r>
              <w:rPr>
                <w:rFonts w:ascii="Aptos" w:hAnsi="Aptos"/>
                <w:b w:val="0"/>
                <w:color w:val="17212B"/>
                <w:sz w:val="19"/>
              </w:rPr>
              <w:t>1.0</w:t>
            </w:r>
          </w:p>
        </w:tc>
      </w:tr>
      <w:tr>
        <w:tc>
          <w:tcPr>
            <w:tcW w:type="dxa" w:w="2880"/>
            <w:vAlign w:val="center"/>
          </w:tcPr>
          <w:p>
            <w:r/>
            <w:r>
              <w:rPr>
                <w:rFonts w:ascii="Aptos" w:hAnsi="Aptos"/>
                <w:b w:val="0"/>
                <w:color w:val="17212B"/>
                <w:sz w:val="19"/>
              </w:rPr>
              <w:t>Lifecycle Position</w:t>
            </w:r>
          </w:p>
        </w:tc>
        <w:tc>
          <w:tcPr>
            <w:tcW w:type="dxa" w:w="6480"/>
            <w:vAlign w:val="center"/>
          </w:tcPr>
          <w:p>
            <w:r/>
            <w:r>
              <w:rPr>
                <w:rFonts w:ascii="Aptos" w:hAnsi="Aptos"/>
                <w:b w:val="0"/>
                <w:color w:val="17212B"/>
                <w:sz w:val="19"/>
              </w:rPr>
              <w:t>Discovery → Definition → Prototype → MVP</w:t>
            </w:r>
          </w:p>
        </w:tc>
      </w:tr>
      <w:tr>
        <w:tc>
          <w:tcPr>
            <w:tcW w:type="dxa" w:w="2880"/>
            <w:vAlign w:val="center"/>
            <w:shd w:fill="F6F9FC"/>
          </w:tcPr>
          <w:p>
            <w:r/>
            <w:r>
              <w:rPr>
                <w:rFonts w:ascii="Aptos" w:hAnsi="Aptos"/>
                <w:b w:val="0"/>
                <w:color w:val="17212B"/>
                <w:sz w:val="19"/>
              </w:rPr>
              <w:t>Primary Method</w:t>
            </w:r>
          </w:p>
        </w:tc>
        <w:tc>
          <w:tcPr>
            <w:tcW w:type="dxa" w:w="6480"/>
            <w:vAlign w:val="center"/>
            <w:shd w:fill="F6F9FC"/>
          </w:tcPr>
          <w:p>
            <w:r/>
            <w:r>
              <w:rPr>
                <w:rFonts w:ascii="Aptos" w:hAnsi="Aptos"/>
                <w:b w:val="0"/>
                <w:color w:val="17212B"/>
                <w:sz w:val="19"/>
              </w:rPr>
              <w:t>Design Thinking + IBM Design Thinking principles</w:t>
            </w:r>
          </w:p>
        </w:tc>
      </w:tr>
      <w:tr>
        <w:tc>
          <w:tcPr>
            <w:tcW w:type="dxa" w:w="2880"/>
            <w:vAlign w:val="center"/>
          </w:tcPr>
          <w:p>
            <w:r/>
            <w:r>
              <w:rPr>
                <w:rFonts w:ascii="Aptos" w:hAnsi="Aptos"/>
                <w:b w:val="0"/>
                <w:color w:val="17212B"/>
                <w:sz w:val="19"/>
              </w:rPr>
              <w:t>Status</w:t>
            </w:r>
          </w:p>
        </w:tc>
        <w:tc>
          <w:tcPr>
            <w:tcW w:type="dxa" w:w="6480"/>
            <w:vAlign w:val="center"/>
          </w:tcPr>
          <w:p>
            <w:r/>
            <w:r>
              <w:rPr>
                <w:rFonts w:ascii="Aptos" w:hAnsi="Aptos"/>
                <w:b w:val="0"/>
                <w:color w:val="17212B"/>
                <w:sz w:val="19"/>
              </w:rPr>
              <w:t>Ready for review and Agile planning</w:t>
            </w:r>
          </w:p>
        </w:tc>
      </w:tr>
    </w:tbl>
    <w:p>
      <w:pPr>
        <w:spacing w:after="100" w:line="259" w:lineRule="auto"/>
      </w:pPr>
    </w:p>
    <w:p>
      <w:pPr>
        <w:spacing w:after="100" w:line="259" w:lineRule="auto"/>
      </w:pPr>
      <w:r>
        <w:br w:type="page"/>
      </w:r>
    </w:p>
    <w:p>
      <w:pPr>
        <w:pStyle w:val="Heading1"/>
        <w:spacing w:after="100" w:line="259" w:lineRule="auto"/>
      </w:pPr>
      <w:r>
        <w:t>Executive Summary</w:t>
      </w:r>
    </w:p>
    <w:p>
      <w:pPr>
        <w:spacing w:after="100" w:line="259" w:lineRule="auto"/>
      </w:pPr>
      <w:r>
        <w:t>AURA is a proposed academic operations platform for higher-education institutions. The product is intentionally designed from the problem backward: first understanding how academic information moves, then identifying friction, defining outcomes, and only afterward translating those outcomes into product capabilities.</w:t>
      </w:r>
    </w:p>
    <w:p>
      <w:pPr>
        <w:spacing w:after="100" w:line="259" w:lineRule="auto"/>
      </w:pPr>
      <w:r>
        <w:t>The core opportunity is not simply to digitize records. It is to create a trusted academic operating layer that connects student identity, course enrollment, attendance, assessments, results and decision-support reporting without forcing users to re-enter the same information across disconnected workflows.</w:t>
      </w:r>
    </w:p>
    <w:tbl>
      <w:tblPr>
        <w:tblW w:type="auto" w:w="0"/>
        <w:jc w:val="center"/>
        <w:tblLook w:firstColumn="1" w:firstRow="1" w:lastColumn="0" w:lastRow="0" w:noHBand="0" w:noVBand="1" w:val="04A0"/>
      </w:tblPr>
      <w:tblGrid>
        <w:gridCol w:w="10166"/>
      </w:tblGrid>
      <w:tr>
        <w:tc>
          <w:tcPr>
            <w:tcW w:type="dxa" w:w="10166"/>
            <w:shd w:fill="EEF8F3"/>
          </w:tcPr>
          <w:p>
            <w:r>
              <w:rPr>
                <w:b/>
                <w:color w:val="167D5A"/>
                <w:sz w:val="22"/>
              </w:rPr>
              <w:t>NORTH-STAR OUTCOME</w:t>
              <w:br/>
            </w:r>
            <w:r>
              <w:rPr>
                <w:color w:val="17212B"/>
                <w:sz w:val="20"/>
              </w:rPr>
              <w:t>Every authorized user should be able to complete a high-value academic task with fewer handoffs, clearer ownership and auditable information.</w:t>
            </w:r>
          </w:p>
        </w:tc>
      </w:tr>
    </w:tbl>
    <w:p>
      <w:pPr>
        <w:spacing w:after="100" w:line="259" w:lineRule="auto"/>
      </w:pPr>
    </w:p>
    <w:p>
      <w:pPr>
        <w:pStyle w:val="Heading2"/>
        <w:spacing w:after="100" w:line="259" w:lineRule="auto"/>
      </w:pPr>
      <w:r>
        <w:t>What this document delivers</w:t>
      </w:r>
    </w:p>
    <w:p>
      <w:pPr>
        <w:pStyle w:val="ListBullet"/>
        <w:spacing w:after="100" w:line="259" w:lineRule="auto"/>
      </w:pPr>
      <w:r>
        <w:t>Business understanding and problem framing</w:t>
      </w:r>
    </w:p>
    <w:p>
      <w:pPr>
        <w:pStyle w:val="ListBullet"/>
        <w:spacing w:after="100" w:line="259" w:lineRule="auto"/>
      </w:pPr>
      <w:r>
        <w:t>Design Thinking journey with evidence-oriented assumptions</w:t>
      </w:r>
    </w:p>
    <w:p>
      <w:pPr>
        <w:pStyle w:val="ListBullet"/>
        <w:spacing w:after="100" w:line="259" w:lineRule="auto"/>
      </w:pPr>
      <w:r>
        <w:t>IBM Design Thinking alignment and Observe → Reflect → Make loop</w:t>
      </w:r>
    </w:p>
    <w:p>
      <w:pPr>
        <w:pStyle w:val="ListBullet"/>
        <w:spacing w:after="100" w:line="259" w:lineRule="auto"/>
      </w:pPr>
      <w:r>
        <w:t>Stakeholder map and role-specific personas</w:t>
      </w:r>
    </w:p>
    <w:p>
      <w:pPr>
        <w:pStyle w:val="ListBullet"/>
        <w:spacing w:after="100" w:line="259" w:lineRule="auto"/>
      </w:pPr>
      <w:r>
        <w:t>Functional and non-functional requirements</w:t>
      </w:r>
    </w:p>
    <w:p>
      <w:pPr>
        <w:pStyle w:val="ListBullet"/>
        <w:spacing w:after="100" w:line="259" w:lineRule="auto"/>
      </w:pPr>
      <w:r>
        <w:t>Product vision, measurable success criteria and MVP boundaries</w:t>
      </w:r>
    </w:p>
    <w:p>
      <w:pPr>
        <w:pStyle w:val="ListBullet"/>
        <w:spacing w:after="100" w:line="259" w:lineRule="auto"/>
      </w:pPr>
      <w:r>
        <w:t>Phased product roadmap and milestone plan</w:t>
      </w:r>
    </w:p>
    <w:p>
      <w:pPr>
        <w:pStyle w:val="ListBullet"/>
        <w:spacing w:after="100" w:line="259" w:lineRule="auto"/>
      </w:pPr>
      <w:r>
        <w:t>Conceptual system architecture and repository structure</w:t>
      </w:r>
    </w:p>
    <w:p>
      <w:pPr>
        <w:pStyle w:val="ListBullet"/>
        <w:spacing w:after="100" w:line="259" w:lineRule="auto"/>
      </w:pPr>
      <w:r>
        <w:t>Project charter, risks, governance and discovery backlog</w:t>
      </w:r>
    </w:p>
    <w:p>
      <w:pPr>
        <w:pStyle w:val="Heading2"/>
        <w:spacing w:after="100" w:line="259" w:lineRule="auto"/>
      </w:pPr>
      <w:r>
        <w:t>Design principle</w:t>
      </w:r>
    </w:p>
    <w:p>
      <w:pPr>
        <w:spacing w:after="100" w:line="259" w:lineRule="auto"/>
      </w:pPr>
      <w:r>
        <w:t>AURA treats academic data as a product asset: it must be useful, explainable, secure, available and governed. The design therefore emphasizes outcomes and feedback loops instead of maximizing the number of screens or features.</w:t>
      </w:r>
    </w:p>
    <w:p>
      <w:pPr>
        <w:spacing w:after="100" w:line="259" w:lineRule="auto"/>
      </w:pPr>
      <w:r>
        <w:br w:type="page"/>
      </w:r>
    </w:p>
    <w:p>
      <w:pPr>
        <w:pStyle w:val="Heading1"/>
        <w:spacing w:after="100" w:line="259" w:lineRule="auto"/>
      </w:pPr>
      <w:r>
        <w:t>Document 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92"/>
            <w:vAlign w:val="center"/>
            <w:shd w:fill="0B1F33"/>
          </w:tcPr>
          <w:p>
            <w:r/>
            <w:r>
              <w:rPr>
                <w:rFonts w:ascii="Aptos" w:hAnsi="Aptos"/>
                <w:b/>
                <w:color w:val="FFFFFF"/>
                <w:sz w:val="19"/>
              </w:rPr>
              <w:t>#</w:t>
            </w:r>
          </w:p>
        </w:tc>
        <w:tc>
          <w:tcPr>
            <w:tcW w:type="dxa" w:w="2880"/>
            <w:vAlign w:val="center"/>
            <w:shd w:fill="0B1F33"/>
          </w:tcPr>
          <w:p>
            <w:r/>
            <w:r>
              <w:rPr>
                <w:rFonts w:ascii="Aptos" w:hAnsi="Aptos"/>
                <w:b/>
                <w:color w:val="FFFFFF"/>
                <w:sz w:val="19"/>
              </w:rPr>
              <w:t>Section</w:t>
            </w:r>
          </w:p>
        </w:tc>
        <w:tc>
          <w:tcPr>
            <w:tcW w:type="dxa" w:w="5760"/>
            <w:vAlign w:val="center"/>
            <w:shd w:fill="0B1F33"/>
          </w:tcPr>
          <w:p>
            <w:r/>
            <w:r>
              <w:rPr>
                <w:rFonts w:ascii="Aptos" w:hAnsi="Aptos"/>
                <w:b/>
                <w:color w:val="FFFFFF"/>
                <w:sz w:val="19"/>
              </w:rPr>
              <w:t>Purpose</w:t>
            </w:r>
          </w:p>
        </w:tc>
      </w:tr>
      <w:tr>
        <w:tc>
          <w:tcPr>
            <w:tcW w:type="dxa" w:w="792"/>
            <w:vAlign w:val="center"/>
            <w:shd w:fill="F6F9FC"/>
          </w:tcPr>
          <w:p>
            <w:r/>
            <w:r>
              <w:rPr>
                <w:rFonts w:ascii="Aptos" w:hAnsi="Aptos"/>
                <w:b w:val="0"/>
                <w:color w:val="17212B"/>
                <w:sz w:val="19"/>
              </w:rPr>
              <w:t>01</w:t>
            </w:r>
          </w:p>
        </w:tc>
        <w:tc>
          <w:tcPr>
            <w:tcW w:type="dxa" w:w="2880"/>
            <w:vAlign w:val="center"/>
            <w:shd w:fill="F6F9FC"/>
          </w:tcPr>
          <w:p>
            <w:r/>
            <w:r>
              <w:rPr>
                <w:rFonts w:ascii="Aptos" w:hAnsi="Aptos"/>
                <w:b w:val="0"/>
                <w:color w:val="17212B"/>
                <w:sz w:val="19"/>
              </w:rPr>
              <w:t>Business Understanding</w:t>
            </w:r>
          </w:p>
        </w:tc>
        <w:tc>
          <w:tcPr>
            <w:tcW w:type="dxa" w:w="5760"/>
            <w:vAlign w:val="center"/>
            <w:shd w:fill="F6F9FC"/>
          </w:tcPr>
          <w:p>
            <w:r/>
            <w:r>
              <w:rPr>
                <w:rFonts w:ascii="Aptos" w:hAnsi="Aptos"/>
                <w:b w:val="0"/>
                <w:color w:val="17212B"/>
                <w:sz w:val="19"/>
              </w:rPr>
              <w:t>Domain, actors, current-state friction and opportunity</w:t>
            </w:r>
          </w:p>
        </w:tc>
      </w:tr>
      <w:tr>
        <w:tc>
          <w:tcPr>
            <w:tcW w:type="dxa" w:w="792"/>
            <w:vAlign w:val="center"/>
          </w:tcPr>
          <w:p>
            <w:r/>
            <w:r>
              <w:rPr>
                <w:rFonts w:ascii="Aptos" w:hAnsi="Aptos"/>
                <w:b w:val="0"/>
                <w:color w:val="17212B"/>
                <w:sz w:val="19"/>
              </w:rPr>
              <w:t>02</w:t>
            </w:r>
          </w:p>
        </w:tc>
        <w:tc>
          <w:tcPr>
            <w:tcW w:type="dxa" w:w="2880"/>
            <w:vAlign w:val="center"/>
          </w:tcPr>
          <w:p>
            <w:r/>
            <w:r>
              <w:rPr>
                <w:rFonts w:ascii="Aptos" w:hAnsi="Aptos"/>
                <w:b w:val="0"/>
                <w:color w:val="17212B"/>
                <w:sz w:val="19"/>
              </w:rPr>
              <w:t>Design Thinking</w:t>
            </w:r>
          </w:p>
        </w:tc>
        <w:tc>
          <w:tcPr>
            <w:tcW w:type="dxa" w:w="5760"/>
            <w:vAlign w:val="center"/>
          </w:tcPr>
          <w:p>
            <w:r/>
            <w:r>
              <w:rPr>
                <w:rFonts w:ascii="Aptos" w:hAnsi="Aptos"/>
                <w:b w:val="0"/>
                <w:color w:val="17212B"/>
                <w:sz w:val="19"/>
              </w:rPr>
              <w:t>Empathize, Define, Ideate, Prototype and Test</w:t>
            </w:r>
          </w:p>
        </w:tc>
      </w:tr>
      <w:tr>
        <w:tc>
          <w:tcPr>
            <w:tcW w:type="dxa" w:w="792"/>
            <w:vAlign w:val="center"/>
            <w:shd w:fill="F6F9FC"/>
          </w:tcPr>
          <w:p>
            <w:r/>
            <w:r>
              <w:rPr>
                <w:rFonts w:ascii="Aptos" w:hAnsi="Aptos"/>
                <w:b w:val="0"/>
                <w:color w:val="17212B"/>
                <w:sz w:val="19"/>
              </w:rPr>
              <w:t>03</w:t>
            </w:r>
          </w:p>
        </w:tc>
        <w:tc>
          <w:tcPr>
            <w:tcW w:type="dxa" w:w="2880"/>
            <w:vAlign w:val="center"/>
            <w:shd w:fill="F6F9FC"/>
          </w:tcPr>
          <w:p>
            <w:r/>
            <w:r>
              <w:rPr>
                <w:rFonts w:ascii="Aptos" w:hAnsi="Aptos"/>
                <w:b w:val="0"/>
                <w:color w:val="17212B"/>
                <w:sz w:val="19"/>
              </w:rPr>
              <w:t>IBM Design Thinking</w:t>
            </w:r>
          </w:p>
        </w:tc>
        <w:tc>
          <w:tcPr>
            <w:tcW w:type="dxa" w:w="5760"/>
            <w:vAlign w:val="center"/>
            <w:shd w:fill="F6F9FC"/>
          </w:tcPr>
          <w:p>
            <w:r/>
            <w:r>
              <w:rPr>
                <w:rFonts w:ascii="Aptos" w:hAnsi="Aptos"/>
                <w:b w:val="0"/>
                <w:color w:val="17212B"/>
                <w:sz w:val="19"/>
              </w:rPr>
              <w:t>User outcomes, reinvention and empowered teams</w:t>
            </w:r>
          </w:p>
        </w:tc>
      </w:tr>
      <w:tr>
        <w:tc>
          <w:tcPr>
            <w:tcW w:type="dxa" w:w="792"/>
            <w:vAlign w:val="center"/>
          </w:tcPr>
          <w:p>
            <w:r/>
            <w:r>
              <w:rPr>
                <w:rFonts w:ascii="Aptos" w:hAnsi="Aptos"/>
                <w:b w:val="0"/>
                <w:color w:val="17212B"/>
                <w:sz w:val="19"/>
              </w:rPr>
              <w:t>04</w:t>
            </w:r>
          </w:p>
        </w:tc>
        <w:tc>
          <w:tcPr>
            <w:tcW w:type="dxa" w:w="2880"/>
            <w:vAlign w:val="center"/>
          </w:tcPr>
          <w:p>
            <w:r/>
            <w:r>
              <w:rPr>
                <w:rFonts w:ascii="Aptos" w:hAnsi="Aptos"/>
                <w:b w:val="0"/>
                <w:color w:val="17212B"/>
                <w:sz w:val="19"/>
              </w:rPr>
              <w:t>Stakeholder &amp; Persona Analysis</w:t>
            </w:r>
          </w:p>
        </w:tc>
        <w:tc>
          <w:tcPr>
            <w:tcW w:type="dxa" w:w="5760"/>
            <w:vAlign w:val="center"/>
          </w:tcPr>
          <w:p>
            <w:r/>
            <w:r>
              <w:rPr>
                <w:rFonts w:ascii="Aptos" w:hAnsi="Aptos"/>
                <w:b w:val="0"/>
                <w:color w:val="17212B"/>
                <w:sz w:val="19"/>
              </w:rPr>
              <w:t>Stakeholder power map and representative users</w:t>
            </w:r>
          </w:p>
        </w:tc>
      </w:tr>
      <w:tr>
        <w:tc>
          <w:tcPr>
            <w:tcW w:type="dxa" w:w="792"/>
            <w:vAlign w:val="center"/>
            <w:shd w:fill="F6F9FC"/>
          </w:tcPr>
          <w:p>
            <w:r/>
            <w:r>
              <w:rPr>
                <w:rFonts w:ascii="Aptos" w:hAnsi="Aptos"/>
                <w:b w:val="0"/>
                <w:color w:val="17212B"/>
                <w:sz w:val="19"/>
              </w:rPr>
              <w:t>05</w:t>
            </w:r>
          </w:p>
        </w:tc>
        <w:tc>
          <w:tcPr>
            <w:tcW w:type="dxa" w:w="2880"/>
            <w:vAlign w:val="center"/>
            <w:shd w:fill="F6F9FC"/>
          </w:tcPr>
          <w:p>
            <w:r/>
            <w:r>
              <w:rPr>
                <w:rFonts w:ascii="Aptos" w:hAnsi="Aptos"/>
                <w:b w:val="0"/>
                <w:color w:val="17212B"/>
                <w:sz w:val="19"/>
              </w:rPr>
              <w:t>Requirements Engineering</w:t>
            </w:r>
          </w:p>
        </w:tc>
        <w:tc>
          <w:tcPr>
            <w:tcW w:type="dxa" w:w="5760"/>
            <w:vAlign w:val="center"/>
            <w:shd w:fill="F6F9FC"/>
          </w:tcPr>
          <w:p>
            <w:r/>
            <w:r>
              <w:rPr>
                <w:rFonts w:ascii="Aptos" w:hAnsi="Aptos"/>
                <w:b w:val="0"/>
                <w:color w:val="17212B"/>
                <w:sz w:val="19"/>
              </w:rPr>
              <w:t>FRS, NFRS, assumptions and acceptance measures</w:t>
            </w:r>
          </w:p>
        </w:tc>
      </w:tr>
      <w:tr>
        <w:tc>
          <w:tcPr>
            <w:tcW w:type="dxa" w:w="792"/>
            <w:vAlign w:val="center"/>
          </w:tcPr>
          <w:p>
            <w:r/>
            <w:r>
              <w:rPr>
                <w:rFonts w:ascii="Aptos" w:hAnsi="Aptos"/>
                <w:b w:val="0"/>
                <w:color w:val="17212B"/>
                <w:sz w:val="19"/>
              </w:rPr>
              <w:t>06</w:t>
            </w:r>
          </w:p>
        </w:tc>
        <w:tc>
          <w:tcPr>
            <w:tcW w:type="dxa" w:w="2880"/>
            <w:vAlign w:val="center"/>
          </w:tcPr>
          <w:p>
            <w:r/>
            <w:r>
              <w:rPr>
                <w:rFonts w:ascii="Aptos" w:hAnsi="Aptos"/>
                <w:b w:val="0"/>
                <w:color w:val="17212B"/>
                <w:sz w:val="19"/>
              </w:rPr>
              <w:t>Product Vision &amp; MVP</w:t>
            </w:r>
          </w:p>
        </w:tc>
        <w:tc>
          <w:tcPr>
            <w:tcW w:type="dxa" w:w="5760"/>
            <w:vAlign w:val="center"/>
          </w:tcPr>
          <w:p>
            <w:r/>
            <w:r>
              <w:rPr>
                <w:rFonts w:ascii="Aptos" w:hAnsi="Aptos"/>
                <w:b w:val="0"/>
                <w:color w:val="17212B"/>
                <w:sz w:val="19"/>
              </w:rPr>
              <w:t>Vision, mission, goals, KPIs and release boundary</w:t>
            </w:r>
          </w:p>
        </w:tc>
      </w:tr>
      <w:tr>
        <w:tc>
          <w:tcPr>
            <w:tcW w:type="dxa" w:w="792"/>
            <w:vAlign w:val="center"/>
            <w:shd w:fill="F6F9FC"/>
          </w:tcPr>
          <w:p>
            <w:r/>
            <w:r>
              <w:rPr>
                <w:rFonts w:ascii="Aptos" w:hAnsi="Aptos"/>
                <w:b w:val="0"/>
                <w:color w:val="17212B"/>
                <w:sz w:val="19"/>
              </w:rPr>
              <w:t>07</w:t>
            </w:r>
          </w:p>
        </w:tc>
        <w:tc>
          <w:tcPr>
            <w:tcW w:type="dxa" w:w="2880"/>
            <w:vAlign w:val="center"/>
            <w:shd w:fill="F6F9FC"/>
          </w:tcPr>
          <w:p>
            <w:r/>
            <w:r>
              <w:rPr>
                <w:rFonts w:ascii="Aptos" w:hAnsi="Aptos"/>
                <w:b w:val="0"/>
                <w:color w:val="17212B"/>
                <w:sz w:val="19"/>
              </w:rPr>
              <w:t>Product Roadmap</w:t>
            </w:r>
          </w:p>
        </w:tc>
        <w:tc>
          <w:tcPr>
            <w:tcW w:type="dxa" w:w="5760"/>
            <w:vAlign w:val="center"/>
            <w:shd w:fill="F6F9FC"/>
          </w:tcPr>
          <w:p>
            <w:r/>
            <w:r>
              <w:rPr>
                <w:rFonts w:ascii="Aptos" w:hAnsi="Aptos"/>
                <w:b w:val="0"/>
                <w:color w:val="17212B"/>
                <w:sz w:val="19"/>
              </w:rPr>
              <w:t>Discovery through production-ready evolution</w:t>
            </w:r>
          </w:p>
        </w:tc>
      </w:tr>
      <w:tr>
        <w:tc>
          <w:tcPr>
            <w:tcW w:type="dxa" w:w="792"/>
            <w:vAlign w:val="center"/>
          </w:tcPr>
          <w:p>
            <w:r/>
            <w:r>
              <w:rPr>
                <w:rFonts w:ascii="Aptos" w:hAnsi="Aptos"/>
                <w:b w:val="0"/>
                <w:color w:val="17212B"/>
                <w:sz w:val="19"/>
              </w:rPr>
              <w:t>08</w:t>
            </w:r>
          </w:p>
        </w:tc>
        <w:tc>
          <w:tcPr>
            <w:tcW w:type="dxa" w:w="2880"/>
            <w:vAlign w:val="center"/>
          </w:tcPr>
          <w:p>
            <w:r/>
            <w:r>
              <w:rPr>
                <w:rFonts w:ascii="Aptos" w:hAnsi="Aptos"/>
                <w:b w:val="0"/>
                <w:color w:val="17212B"/>
                <w:sz w:val="19"/>
              </w:rPr>
              <w:t>System Architecture</w:t>
            </w:r>
          </w:p>
        </w:tc>
        <w:tc>
          <w:tcPr>
            <w:tcW w:type="dxa" w:w="5760"/>
            <w:vAlign w:val="center"/>
          </w:tcPr>
          <w:p>
            <w:r/>
            <w:r>
              <w:rPr>
                <w:rFonts w:ascii="Aptos" w:hAnsi="Aptos"/>
                <w:b w:val="0"/>
                <w:color w:val="17212B"/>
                <w:sz w:val="19"/>
              </w:rPr>
              <w:t>Logical architecture, data domains and security</w:t>
            </w:r>
          </w:p>
        </w:tc>
      </w:tr>
      <w:tr>
        <w:tc>
          <w:tcPr>
            <w:tcW w:type="dxa" w:w="792"/>
            <w:vAlign w:val="center"/>
            <w:shd w:fill="F6F9FC"/>
          </w:tcPr>
          <w:p>
            <w:r/>
            <w:r>
              <w:rPr>
                <w:rFonts w:ascii="Aptos" w:hAnsi="Aptos"/>
                <w:b w:val="0"/>
                <w:color w:val="17212B"/>
                <w:sz w:val="19"/>
              </w:rPr>
              <w:t>09</w:t>
            </w:r>
          </w:p>
        </w:tc>
        <w:tc>
          <w:tcPr>
            <w:tcW w:type="dxa" w:w="2880"/>
            <w:vAlign w:val="center"/>
            <w:shd w:fill="F6F9FC"/>
          </w:tcPr>
          <w:p>
            <w:r/>
            <w:r>
              <w:rPr>
                <w:rFonts w:ascii="Aptos" w:hAnsi="Aptos"/>
                <w:b w:val="0"/>
                <w:color w:val="17212B"/>
                <w:sz w:val="19"/>
              </w:rPr>
              <w:t>Project Charter</w:t>
            </w:r>
          </w:p>
        </w:tc>
        <w:tc>
          <w:tcPr>
            <w:tcW w:type="dxa" w:w="5760"/>
            <w:vAlign w:val="center"/>
            <w:shd w:fill="F6F9FC"/>
          </w:tcPr>
          <w:p>
            <w:r/>
            <w:r>
              <w:rPr>
                <w:rFonts w:ascii="Aptos" w:hAnsi="Aptos"/>
                <w:b w:val="0"/>
                <w:color w:val="17212B"/>
                <w:sz w:val="19"/>
              </w:rPr>
              <w:t>Scope, governance, risks, milestones and quality</w:t>
            </w:r>
          </w:p>
        </w:tc>
      </w:tr>
      <w:tr>
        <w:tc>
          <w:tcPr>
            <w:tcW w:type="dxa" w:w="792"/>
            <w:vAlign w:val="center"/>
          </w:tcPr>
          <w:p>
            <w:r/>
            <w:r>
              <w:rPr>
                <w:rFonts w:ascii="Aptos" w:hAnsi="Aptos"/>
                <w:b w:val="0"/>
                <w:color w:val="17212B"/>
                <w:sz w:val="19"/>
              </w:rPr>
              <w:t>10</w:t>
            </w:r>
          </w:p>
        </w:tc>
        <w:tc>
          <w:tcPr>
            <w:tcW w:type="dxa" w:w="2880"/>
            <w:vAlign w:val="center"/>
          </w:tcPr>
          <w:p>
            <w:r/>
            <w:r>
              <w:rPr>
                <w:rFonts w:ascii="Aptos" w:hAnsi="Aptos"/>
                <w:b w:val="0"/>
                <w:color w:val="17212B"/>
                <w:sz w:val="19"/>
              </w:rPr>
              <w:t>Repository &amp; Delivery Plan</w:t>
            </w:r>
          </w:p>
        </w:tc>
        <w:tc>
          <w:tcPr>
            <w:tcW w:type="dxa" w:w="5760"/>
            <w:vAlign w:val="center"/>
          </w:tcPr>
          <w:p>
            <w:r/>
            <w:r>
              <w:rPr>
                <w:rFonts w:ascii="Aptos" w:hAnsi="Aptos"/>
                <w:b w:val="0"/>
                <w:color w:val="17212B"/>
                <w:sz w:val="19"/>
              </w:rPr>
              <w:t>Git strategy, folder structure and working agreements</w:t>
            </w:r>
          </w:p>
        </w:tc>
      </w:tr>
      <w:tr>
        <w:tc>
          <w:tcPr>
            <w:tcW w:type="dxa" w:w="792"/>
            <w:vAlign w:val="center"/>
            <w:shd w:fill="F6F9FC"/>
          </w:tcPr>
          <w:p>
            <w:r/>
            <w:r>
              <w:rPr>
                <w:rFonts w:ascii="Aptos" w:hAnsi="Aptos"/>
                <w:b w:val="0"/>
                <w:color w:val="17212B"/>
                <w:sz w:val="19"/>
              </w:rPr>
              <w:t>11</w:t>
            </w:r>
          </w:p>
        </w:tc>
        <w:tc>
          <w:tcPr>
            <w:tcW w:type="dxa" w:w="2880"/>
            <w:vAlign w:val="center"/>
            <w:shd w:fill="F6F9FC"/>
          </w:tcPr>
          <w:p>
            <w:r/>
            <w:r>
              <w:rPr>
                <w:rFonts w:ascii="Aptos" w:hAnsi="Aptos"/>
                <w:b w:val="0"/>
                <w:color w:val="17212B"/>
                <w:sz w:val="19"/>
              </w:rPr>
              <w:t>Product Discovery Backlog</w:t>
            </w:r>
          </w:p>
        </w:tc>
        <w:tc>
          <w:tcPr>
            <w:tcW w:type="dxa" w:w="5760"/>
            <w:vAlign w:val="center"/>
            <w:shd w:fill="F6F9FC"/>
          </w:tcPr>
          <w:p>
            <w:r/>
            <w:r>
              <w:rPr>
                <w:rFonts w:ascii="Aptos" w:hAnsi="Aptos"/>
                <w:b w:val="0"/>
                <w:color w:val="17212B"/>
                <w:sz w:val="19"/>
              </w:rPr>
              <w:t>Experiments, questions and next actions</w:t>
            </w:r>
          </w:p>
        </w:tc>
      </w:tr>
    </w:tbl>
    <w:p>
      <w:pPr>
        <w:spacing w:after="100" w:line="259" w:lineRule="auto"/>
      </w:pPr>
    </w:p>
    <w:tbl>
      <w:tblPr>
        <w:tblW w:type="auto" w:w="0"/>
        <w:jc w:val="center"/>
        <w:tblLook w:firstColumn="1" w:firstRow="1" w:lastColumn="0" w:lastRow="0" w:noHBand="0" w:noVBand="1" w:val="04A0"/>
      </w:tblPr>
      <w:tblGrid>
        <w:gridCol w:w="10166"/>
      </w:tblGrid>
      <w:tr>
        <w:tc>
          <w:tcPr>
            <w:tcW w:type="dxa" w:w="10166"/>
            <w:shd w:fill="EAF3F8"/>
          </w:tcPr>
          <w:p>
            <w:r>
              <w:rPr>
                <w:b/>
                <w:color w:val="1261A0"/>
                <w:sz w:val="22"/>
              </w:rPr>
              <w:t>IMPORTANT</w:t>
              <w:br/>
            </w:r>
            <w:r>
              <w:rPr>
                <w:color w:val="17212B"/>
                <w:sz w:val="20"/>
              </w:rPr>
              <w:t>This document is an original AURA solution. The reference document was used only to understand the expected academic deliverables and level of product-engineering detail; its library-domain examples, names, metrics and feature wording are not reused.</w:t>
            </w:r>
          </w:p>
        </w:tc>
      </w:tr>
    </w:tbl>
    <w:p>
      <w:pPr>
        <w:spacing w:after="100" w:line="259" w:lineRule="auto"/>
      </w:pPr>
    </w:p>
    <w:p>
      <w:pPr>
        <w:spacing w:after="100" w:line="259" w:lineRule="auto"/>
      </w:pPr>
      <w:r>
        <w:br w:type="page"/>
      </w:r>
    </w:p>
    <w:p>
      <w:pPr>
        <w:pStyle w:val="Heading1"/>
        <w:spacing w:after="100" w:line="259" w:lineRule="auto"/>
      </w:pPr>
      <w:r>
        <w:t>01 • Business Understanding</w:t>
      </w:r>
    </w:p>
    <w:p>
      <w:pPr>
        <w:pStyle w:val="Heading2"/>
        <w:spacing w:after="100" w:line="259" w:lineRule="auto"/>
      </w:pPr>
      <w:r>
        <w:t>1.1 Domain Landscape</w:t>
      </w:r>
    </w:p>
    <w:p>
      <w:pPr>
        <w:spacing w:after="100" w:line="259" w:lineRule="auto"/>
      </w:pPr>
      <w:r>
        <w:t>A higher-education institution operates through several tightly connected academic events. A student's identity is established at admission, connected to a program and semester, enrolled into courses, evaluated through attendance and assessments, and eventually represented through grades, credits and academic standing. The same information may be consumed by students, faculty, department leadership, examination teams and institutional administration.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vAlign w:val="center"/>
            <w:shd w:fill="0B1F33"/>
          </w:tcPr>
          <w:p>
            <w:r/>
            <w:r>
              <w:rPr>
                <w:rFonts w:ascii="Aptos" w:hAnsi="Aptos"/>
                <w:b/>
                <w:color w:val="FFFFFF"/>
                <w:sz w:val="17"/>
              </w:rPr>
              <w:t>Process</w:t>
            </w:r>
          </w:p>
        </w:tc>
        <w:tc>
          <w:tcPr>
            <w:tcW w:type="dxa" w:w="2376"/>
            <w:vAlign w:val="center"/>
            <w:shd w:fill="0B1F33"/>
          </w:tcPr>
          <w:p>
            <w:r/>
            <w:r>
              <w:rPr>
                <w:rFonts w:ascii="Aptos" w:hAnsi="Aptos"/>
                <w:b/>
                <w:color w:val="FFFFFF"/>
                <w:sz w:val="17"/>
              </w:rPr>
              <w:t>Primary Input</w:t>
            </w:r>
          </w:p>
        </w:tc>
        <w:tc>
          <w:tcPr>
            <w:tcW w:type="dxa" w:w="2880"/>
            <w:vAlign w:val="center"/>
            <w:shd w:fill="0B1F33"/>
          </w:tcPr>
          <w:p>
            <w:r/>
            <w:r>
              <w:rPr>
                <w:rFonts w:ascii="Aptos" w:hAnsi="Aptos"/>
                <w:b/>
                <w:color w:val="FFFFFF"/>
                <w:sz w:val="17"/>
              </w:rPr>
              <w:t>Decision / Output</w:t>
            </w:r>
          </w:p>
        </w:tc>
        <w:tc>
          <w:tcPr>
            <w:tcW w:type="dxa" w:w="2880"/>
            <w:vAlign w:val="center"/>
            <w:shd w:fill="0B1F33"/>
          </w:tcPr>
          <w:p>
            <w:r/>
            <w:r>
              <w:rPr>
                <w:rFonts w:ascii="Aptos" w:hAnsi="Aptos"/>
                <w:b/>
                <w:color w:val="FFFFFF"/>
                <w:sz w:val="17"/>
              </w:rPr>
              <w:t>Observed Risk</w:t>
            </w:r>
          </w:p>
        </w:tc>
      </w:tr>
      <w:tr>
        <w:tc>
          <w:tcPr>
            <w:tcW w:type="dxa" w:w="1944"/>
            <w:vAlign w:val="center"/>
            <w:shd w:fill="F6F9FC"/>
          </w:tcPr>
          <w:p>
            <w:r/>
            <w:r>
              <w:rPr>
                <w:rFonts w:ascii="Aptos" w:hAnsi="Aptos"/>
                <w:b w:val="0"/>
                <w:color w:val="17212B"/>
                <w:sz w:val="17"/>
              </w:rPr>
              <w:t>Student onboarding</w:t>
            </w:r>
          </w:p>
        </w:tc>
        <w:tc>
          <w:tcPr>
            <w:tcW w:type="dxa" w:w="2376"/>
            <w:vAlign w:val="center"/>
            <w:shd w:fill="F6F9FC"/>
          </w:tcPr>
          <w:p>
            <w:r/>
            <w:r>
              <w:rPr>
                <w:rFonts w:ascii="Aptos" w:hAnsi="Aptos"/>
                <w:b w:val="0"/>
                <w:color w:val="17212B"/>
                <w:sz w:val="17"/>
              </w:rPr>
              <w:t>Identity + admission data</w:t>
            </w:r>
          </w:p>
        </w:tc>
        <w:tc>
          <w:tcPr>
            <w:tcW w:type="dxa" w:w="2880"/>
            <w:vAlign w:val="center"/>
            <w:shd w:fill="F6F9FC"/>
          </w:tcPr>
          <w:p>
            <w:r/>
            <w:r>
              <w:rPr>
                <w:rFonts w:ascii="Aptos" w:hAnsi="Aptos"/>
                <w:b w:val="0"/>
                <w:color w:val="17212B"/>
                <w:sz w:val="17"/>
              </w:rPr>
              <w:t>Active academic profile</w:t>
            </w:r>
          </w:p>
        </w:tc>
        <w:tc>
          <w:tcPr>
            <w:tcW w:type="dxa" w:w="2880"/>
            <w:vAlign w:val="center"/>
            <w:shd w:fill="F6F9FC"/>
          </w:tcPr>
          <w:p>
            <w:r/>
            <w:r>
              <w:rPr>
                <w:rFonts w:ascii="Aptos" w:hAnsi="Aptos"/>
                <w:b w:val="0"/>
                <w:color w:val="17212B"/>
                <w:sz w:val="17"/>
              </w:rPr>
              <w:t>Duplicate or incomplete records</w:t>
            </w:r>
          </w:p>
        </w:tc>
      </w:tr>
      <w:tr>
        <w:tc>
          <w:tcPr>
            <w:tcW w:type="dxa" w:w="1944"/>
            <w:vAlign w:val="center"/>
          </w:tcPr>
          <w:p>
            <w:r/>
            <w:r>
              <w:rPr>
                <w:rFonts w:ascii="Aptos" w:hAnsi="Aptos"/>
                <w:b w:val="0"/>
                <w:color w:val="17212B"/>
                <w:sz w:val="17"/>
              </w:rPr>
              <w:t>Course enrollment</w:t>
            </w:r>
          </w:p>
        </w:tc>
        <w:tc>
          <w:tcPr>
            <w:tcW w:type="dxa" w:w="2376"/>
            <w:vAlign w:val="center"/>
          </w:tcPr>
          <w:p>
            <w:r/>
            <w:r>
              <w:rPr>
                <w:rFonts w:ascii="Aptos" w:hAnsi="Aptos"/>
                <w:b w:val="0"/>
                <w:color w:val="17212B"/>
                <w:sz w:val="17"/>
              </w:rPr>
              <w:t>Program + term + curriculum</w:t>
            </w:r>
          </w:p>
        </w:tc>
        <w:tc>
          <w:tcPr>
            <w:tcW w:type="dxa" w:w="2880"/>
            <w:vAlign w:val="center"/>
          </w:tcPr>
          <w:p>
            <w:r/>
            <w:r>
              <w:rPr>
                <w:rFonts w:ascii="Aptos" w:hAnsi="Aptos"/>
                <w:b w:val="0"/>
                <w:color w:val="17212B"/>
                <w:sz w:val="17"/>
              </w:rPr>
              <w:t>Registered course set</w:t>
            </w:r>
          </w:p>
        </w:tc>
        <w:tc>
          <w:tcPr>
            <w:tcW w:type="dxa" w:w="2880"/>
            <w:vAlign w:val="center"/>
          </w:tcPr>
          <w:p>
            <w:r/>
            <w:r>
              <w:rPr>
                <w:rFonts w:ascii="Aptos" w:hAnsi="Aptos"/>
                <w:b w:val="0"/>
                <w:color w:val="17212B"/>
                <w:sz w:val="17"/>
              </w:rPr>
              <w:t>Wrong course mapping / late changes</w:t>
            </w:r>
          </w:p>
        </w:tc>
      </w:tr>
      <w:tr>
        <w:tc>
          <w:tcPr>
            <w:tcW w:type="dxa" w:w="1944"/>
            <w:vAlign w:val="center"/>
            <w:shd w:fill="F6F9FC"/>
          </w:tcPr>
          <w:p>
            <w:r/>
            <w:r>
              <w:rPr>
                <w:rFonts w:ascii="Aptos" w:hAnsi="Aptos"/>
                <w:b w:val="0"/>
                <w:color w:val="17212B"/>
                <w:sz w:val="17"/>
              </w:rPr>
              <w:t>Attendance</w:t>
            </w:r>
          </w:p>
        </w:tc>
        <w:tc>
          <w:tcPr>
            <w:tcW w:type="dxa" w:w="2376"/>
            <w:vAlign w:val="center"/>
            <w:shd w:fill="F6F9FC"/>
          </w:tcPr>
          <w:p>
            <w:r/>
            <w:r>
              <w:rPr>
                <w:rFonts w:ascii="Aptos" w:hAnsi="Aptos"/>
                <w:b w:val="0"/>
                <w:color w:val="17212B"/>
                <w:sz w:val="17"/>
              </w:rPr>
              <w:t>Class event + student roster</w:t>
            </w:r>
          </w:p>
        </w:tc>
        <w:tc>
          <w:tcPr>
            <w:tcW w:type="dxa" w:w="2880"/>
            <w:vAlign w:val="center"/>
            <w:shd w:fill="F6F9FC"/>
          </w:tcPr>
          <w:p>
            <w:r/>
            <w:r>
              <w:rPr>
                <w:rFonts w:ascii="Aptos" w:hAnsi="Aptos"/>
                <w:b w:val="0"/>
                <w:color w:val="17212B"/>
                <w:sz w:val="17"/>
              </w:rPr>
              <w:t>Attendance status</w:t>
            </w:r>
          </w:p>
        </w:tc>
        <w:tc>
          <w:tcPr>
            <w:tcW w:type="dxa" w:w="2880"/>
            <w:vAlign w:val="center"/>
            <w:shd w:fill="F6F9FC"/>
          </w:tcPr>
          <w:p>
            <w:r/>
            <w:r>
              <w:rPr>
                <w:rFonts w:ascii="Aptos" w:hAnsi="Aptos"/>
                <w:b w:val="0"/>
                <w:color w:val="17212B"/>
                <w:sz w:val="17"/>
              </w:rPr>
              <w:t>Delayed entry and reconciliation effort</w:t>
            </w:r>
          </w:p>
        </w:tc>
      </w:tr>
      <w:tr>
        <w:tc>
          <w:tcPr>
            <w:tcW w:type="dxa" w:w="1944"/>
            <w:vAlign w:val="center"/>
          </w:tcPr>
          <w:p>
            <w:r/>
            <w:r>
              <w:rPr>
                <w:rFonts w:ascii="Aptos" w:hAnsi="Aptos"/>
                <w:b w:val="0"/>
                <w:color w:val="17212B"/>
                <w:sz w:val="17"/>
              </w:rPr>
              <w:t>Assessment</w:t>
            </w:r>
          </w:p>
        </w:tc>
        <w:tc>
          <w:tcPr>
            <w:tcW w:type="dxa" w:w="2376"/>
            <w:vAlign w:val="center"/>
          </w:tcPr>
          <w:p>
            <w:r/>
            <w:r>
              <w:rPr>
                <w:rFonts w:ascii="Aptos" w:hAnsi="Aptos"/>
                <w:b w:val="0"/>
                <w:color w:val="17212B"/>
                <w:sz w:val="17"/>
              </w:rPr>
              <w:t>Marks + evaluation scheme</w:t>
            </w:r>
          </w:p>
        </w:tc>
        <w:tc>
          <w:tcPr>
            <w:tcW w:type="dxa" w:w="2880"/>
            <w:vAlign w:val="center"/>
          </w:tcPr>
          <w:p>
            <w:r/>
            <w:r>
              <w:rPr>
                <w:rFonts w:ascii="Aptos" w:hAnsi="Aptos"/>
                <w:b w:val="0"/>
                <w:color w:val="17212B"/>
                <w:sz w:val="17"/>
              </w:rPr>
              <w:t>Component score</w:t>
            </w:r>
          </w:p>
        </w:tc>
        <w:tc>
          <w:tcPr>
            <w:tcW w:type="dxa" w:w="2880"/>
            <w:vAlign w:val="center"/>
          </w:tcPr>
          <w:p>
            <w:r/>
            <w:r>
              <w:rPr>
                <w:rFonts w:ascii="Aptos" w:hAnsi="Aptos"/>
                <w:b w:val="0"/>
                <w:color w:val="17212B"/>
                <w:sz w:val="17"/>
              </w:rPr>
              <w:t>Inconsistent formats and manual aggregation</w:t>
            </w:r>
          </w:p>
        </w:tc>
      </w:tr>
      <w:tr>
        <w:tc>
          <w:tcPr>
            <w:tcW w:type="dxa" w:w="1944"/>
            <w:vAlign w:val="center"/>
            <w:shd w:fill="F6F9FC"/>
          </w:tcPr>
          <w:p>
            <w:r/>
            <w:r>
              <w:rPr>
                <w:rFonts w:ascii="Aptos" w:hAnsi="Aptos"/>
                <w:b w:val="0"/>
                <w:color w:val="17212B"/>
                <w:sz w:val="17"/>
              </w:rPr>
              <w:t>Result processing</w:t>
            </w:r>
          </w:p>
        </w:tc>
        <w:tc>
          <w:tcPr>
            <w:tcW w:type="dxa" w:w="2376"/>
            <w:vAlign w:val="center"/>
            <w:shd w:fill="F6F9FC"/>
          </w:tcPr>
          <w:p>
            <w:r/>
            <w:r>
              <w:rPr>
                <w:rFonts w:ascii="Aptos" w:hAnsi="Aptos"/>
                <w:b w:val="0"/>
                <w:color w:val="17212B"/>
                <w:sz w:val="17"/>
              </w:rPr>
              <w:t>Validated components</w:t>
            </w:r>
          </w:p>
        </w:tc>
        <w:tc>
          <w:tcPr>
            <w:tcW w:type="dxa" w:w="2880"/>
            <w:vAlign w:val="center"/>
            <w:shd w:fill="F6F9FC"/>
          </w:tcPr>
          <w:p>
            <w:r/>
            <w:r>
              <w:rPr>
                <w:rFonts w:ascii="Aptos" w:hAnsi="Aptos"/>
                <w:b w:val="0"/>
                <w:color w:val="17212B"/>
                <w:sz w:val="17"/>
              </w:rPr>
              <w:t>Grade / credit outcome</w:t>
            </w:r>
          </w:p>
        </w:tc>
        <w:tc>
          <w:tcPr>
            <w:tcW w:type="dxa" w:w="2880"/>
            <w:vAlign w:val="center"/>
            <w:shd w:fill="F6F9FC"/>
          </w:tcPr>
          <w:p>
            <w:r/>
            <w:r>
              <w:rPr>
                <w:rFonts w:ascii="Aptos" w:hAnsi="Aptos"/>
                <w:b w:val="0"/>
                <w:color w:val="17212B"/>
                <w:sz w:val="17"/>
              </w:rPr>
              <w:t>Calculation and approval errors</w:t>
            </w:r>
          </w:p>
        </w:tc>
      </w:tr>
      <w:tr>
        <w:tc>
          <w:tcPr>
            <w:tcW w:type="dxa" w:w="1944"/>
            <w:vAlign w:val="center"/>
          </w:tcPr>
          <w:p>
            <w:r/>
            <w:r>
              <w:rPr>
                <w:rFonts w:ascii="Aptos" w:hAnsi="Aptos"/>
                <w:b w:val="0"/>
                <w:color w:val="17212B"/>
                <w:sz w:val="17"/>
              </w:rPr>
              <w:t>Academic reporting</w:t>
            </w:r>
          </w:p>
        </w:tc>
        <w:tc>
          <w:tcPr>
            <w:tcW w:type="dxa" w:w="2376"/>
            <w:vAlign w:val="center"/>
          </w:tcPr>
          <w:p>
            <w:r/>
            <w:r>
              <w:rPr>
                <w:rFonts w:ascii="Aptos" w:hAnsi="Aptos"/>
                <w:b w:val="0"/>
                <w:color w:val="17212B"/>
                <w:sz w:val="17"/>
              </w:rPr>
              <w:t>Cross-domain records</w:t>
            </w:r>
          </w:p>
        </w:tc>
        <w:tc>
          <w:tcPr>
            <w:tcW w:type="dxa" w:w="2880"/>
            <w:vAlign w:val="center"/>
          </w:tcPr>
          <w:p>
            <w:r/>
            <w:r>
              <w:rPr>
                <w:rFonts w:ascii="Aptos" w:hAnsi="Aptos"/>
                <w:b w:val="0"/>
                <w:color w:val="17212B"/>
                <w:sz w:val="17"/>
              </w:rPr>
              <w:t>Reports and decisions</w:t>
            </w:r>
          </w:p>
        </w:tc>
        <w:tc>
          <w:tcPr>
            <w:tcW w:type="dxa" w:w="2880"/>
            <w:vAlign w:val="center"/>
          </w:tcPr>
          <w:p>
            <w:r/>
            <w:r>
              <w:rPr>
                <w:rFonts w:ascii="Aptos" w:hAnsi="Aptos"/>
                <w:b w:val="0"/>
                <w:color w:val="17212B"/>
                <w:sz w:val="17"/>
              </w:rPr>
              <w:t>Slow extraction and conflicting versions</w:t>
            </w:r>
          </w:p>
        </w:tc>
      </w:tr>
    </w:tbl>
    <w:p>
      <w:pPr>
        <w:spacing w:after="100" w:line="259" w:lineRule="auto"/>
      </w:pPr>
    </w:p>
    <w:p>
      <w:pPr>
        <w:pStyle w:val="Heading2"/>
        <w:spacing w:after="100" w:line="259" w:lineRule="auto"/>
      </w:pPr>
      <w:r>
        <w:t>1.2 Current-State Friction</w:t>
      </w:r>
    </w:p>
    <w:p>
      <w:pPr>
        <w:pStyle w:val="ListBullet"/>
        <w:spacing w:after="100" w:line="259" w:lineRule="auto"/>
      </w:pPr>
      <w:r>
        <w:t>Information is often distributed across spreadsheets, forms, portals and departmental records.</w:t>
      </w:r>
    </w:p>
    <w:p>
      <w:pPr>
        <w:pStyle w:val="ListBullet"/>
        <w:spacing w:after="100" w:line="259" w:lineRule="auto"/>
      </w:pPr>
      <w:r>
        <w:t>The same student data can be repeatedly entered or manually reconciled.</w:t>
      </w:r>
    </w:p>
    <w:p>
      <w:pPr>
        <w:pStyle w:val="ListBullet"/>
        <w:spacing w:after="100" w:line="259" w:lineRule="auto"/>
      </w:pPr>
      <w:r>
        <w:t>Users may not know whether a record is current, pending approval or already finalized.</w:t>
      </w:r>
    </w:p>
    <w:p>
      <w:pPr>
        <w:pStyle w:val="ListBullet"/>
        <w:spacing w:after="100" w:line="259" w:lineRule="auto"/>
      </w:pPr>
      <w:r>
        <w:t>Students primarily see outcomes, while staff often carry the burden of the underlying workflow.</w:t>
      </w:r>
    </w:p>
    <w:p>
      <w:pPr>
        <w:pStyle w:val="ListBullet"/>
        <w:spacing w:after="100" w:line="259" w:lineRule="auto"/>
      </w:pPr>
      <w:r>
        <w:t>Reporting can become a monthly or semester-end activity instead of a continuous management capability.</w:t>
      </w:r>
    </w:p>
    <w:p>
      <w:pPr>
        <w:pStyle w:val="Heading2"/>
        <w:spacing w:after="100" w:line="259" w:lineRule="auto"/>
      </w:pPr>
      <w:r>
        <w:t>1.3 Opportunity Statement</w:t>
      </w:r>
    </w:p>
    <w:tbl>
      <w:tblPr>
        <w:tblW w:type="auto" w:w="0"/>
        <w:jc w:val="center"/>
        <w:tblLook w:firstColumn="1" w:firstRow="1" w:lastColumn="0" w:lastRow="0" w:noHBand="0" w:noVBand="1" w:val="04A0"/>
      </w:tblPr>
      <w:tblGrid>
        <w:gridCol w:w="10166"/>
      </w:tblGrid>
      <w:tr>
        <w:tc>
          <w:tcPr>
            <w:tcW w:type="dxa" w:w="10166"/>
            <w:shd w:fill="EAF3F8"/>
          </w:tcPr>
          <w:p>
            <w:r>
              <w:rPr>
                <w:b/>
                <w:color w:val="1261A0"/>
                <w:sz w:val="22"/>
              </w:rPr>
              <w:t>OPPORTUNITY</w:t>
              <w:br/>
            </w:r>
            <w:r>
              <w:rPr>
                <w:color w:val="17212B"/>
                <w:sz w:val="20"/>
              </w:rPr>
              <w:t>Build a single academic workflow layer that preserves one trusted student record while giving each role only the actions and information needed to complete its responsibilities.</w:t>
            </w:r>
          </w:p>
        </w:tc>
      </w:tr>
    </w:tbl>
    <w:p>
      <w:pPr>
        <w:spacing w:after="100" w:line="259" w:lineRule="auto"/>
      </w:pPr>
    </w:p>
    <w:p>
      <w:pPr>
        <w:pStyle w:val="Heading2"/>
        <w:spacing w:after="100" w:line="259" w:lineRule="auto"/>
      </w:pPr>
      <w:r>
        <w:t>1.4 Business Outcomes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0B1F33"/>
          </w:tcPr>
          <w:p>
            <w:r/>
            <w:r>
              <w:rPr>
                <w:rFonts w:ascii="Aptos" w:hAnsi="Aptos"/>
                <w:b/>
                <w:color w:val="FFFFFF"/>
                <w:sz w:val="18"/>
              </w:rPr>
              <w:t>Outcome</w:t>
            </w:r>
          </w:p>
        </w:tc>
        <w:tc>
          <w:tcPr>
            <w:tcW w:type="dxa" w:w="4320"/>
            <w:vAlign w:val="center"/>
            <w:shd w:fill="0B1F33"/>
          </w:tcPr>
          <w:p>
            <w:r/>
            <w:r>
              <w:rPr>
                <w:rFonts w:ascii="Aptos" w:hAnsi="Aptos"/>
                <w:b/>
                <w:color w:val="FFFFFF"/>
                <w:sz w:val="18"/>
              </w:rPr>
              <w:t>How AURA contributes</w:t>
            </w:r>
          </w:p>
        </w:tc>
        <w:tc>
          <w:tcPr>
            <w:tcW w:type="dxa" w:w="3168"/>
            <w:vAlign w:val="center"/>
            <w:shd w:fill="0B1F33"/>
          </w:tcPr>
          <w:p>
            <w:r/>
            <w:r>
              <w:rPr>
                <w:rFonts w:ascii="Aptos" w:hAnsi="Aptos"/>
                <w:b/>
                <w:color w:val="FFFFFF"/>
                <w:sz w:val="18"/>
              </w:rPr>
              <w:t>Illustrative Measure</w:t>
            </w:r>
          </w:p>
        </w:tc>
      </w:tr>
      <w:tr>
        <w:tc>
          <w:tcPr>
            <w:tcW w:type="dxa" w:w="2232"/>
            <w:vAlign w:val="center"/>
            <w:shd w:fill="F6F9FC"/>
          </w:tcPr>
          <w:p>
            <w:r/>
            <w:r>
              <w:rPr>
                <w:rFonts w:ascii="Aptos" w:hAnsi="Aptos"/>
                <w:b w:val="0"/>
                <w:color w:val="17212B"/>
                <w:sz w:val="18"/>
              </w:rPr>
              <w:t>Faster academic operations</w:t>
            </w:r>
          </w:p>
        </w:tc>
        <w:tc>
          <w:tcPr>
            <w:tcW w:type="dxa" w:w="4320"/>
            <w:vAlign w:val="center"/>
            <w:shd w:fill="F6F9FC"/>
          </w:tcPr>
          <w:p>
            <w:r/>
            <w:r>
              <w:rPr>
                <w:rFonts w:ascii="Aptos" w:hAnsi="Aptos"/>
                <w:b w:val="0"/>
                <w:color w:val="17212B"/>
                <w:sz w:val="18"/>
              </w:rPr>
              <w:t>Structured workflows and reusable data</w:t>
            </w:r>
          </w:p>
        </w:tc>
        <w:tc>
          <w:tcPr>
            <w:tcW w:type="dxa" w:w="3168"/>
            <w:vAlign w:val="center"/>
            <w:shd w:fill="F6F9FC"/>
          </w:tcPr>
          <w:p>
            <w:r/>
            <w:r>
              <w:rPr>
                <w:rFonts w:ascii="Aptos" w:hAnsi="Aptos"/>
                <w:b w:val="0"/>
                <w:color w:val="17212B"/>
                <w:sz w:val="18"/>
              </w:rPr>
              <w:t>Reduction in average task completion time</w:t>
            </w:r>
          </w:p>
        </w:tc>
      </w:tr>
      <w:tr>
        <w:tc>
          <w:tcPr>
            <w:tcW w:type="dxa" w:w="2232"/>
            <w:vAlign w:val="center"/>
          </w:tcPr>
          <w:p>
            <w:r/>
            <w:r>
              <w:rPr>
                <w:rFonts w:ascii="Aptos" w:hAnsi="Aptos"/>
                <w:b w:val="0"/>
                <w:color w:val="17212B"/>
                <w:sz w:val="18"/>
              </w:rPr>
              <w:t>Higher data trust</w:t>
            </w:r>
          </w:p>
        </w:tc>
        <w:tc>
          <w:tcPr>
            <w:tcW w:type="dxa" w:w="4320"/>
            <w:vAlign w:val="center"/>
          </w:tcPr>
          <w:p>
            <w:r/>
            <w:r>
              <w:rPr>
                <w:rFonts w:ascii="Aptos" w:hAnsi="Aptos"/>
                <w:b w:val="0"/>
                <w:color w:val="17212B"/>
                <w:sz w:val="18"/>
              </w:rPr>
              <w:t>Validation, ownership and audit history</w:t>
            </w:r>
          </w:p>
        </w:tc>
        <w:tc>
          <w:tcPr>
            <w:tcW w:type="dxa" w:w="3168"/>
            <w:vAlign w:val="center"/>
          </w:tcPr>
          <w:p>
            <w:r/>
            <w:r>
              <w:rPr>
                <w:rFonts w:ascii="Aptos" w:hAnsi="Aptos"/>
                <w:b w:val="0"/>
                <w:color w:val="17212B"/>
                <w:sz w:val="18"/>
              </w:rPr>
              <w:t>Lower rate of rejected / corrected records</w:t>
            </w:r>
          </w:p>
        </w:tc>
      </w:tr>
      <w:tr>
        <w:tc>
          <w:tcPr>
            <w:tcW w:type="dxa" w:w="2232"/>
            <w:vAlign w:val="center"/>
            <w:shd w:fill="F6F9FC"/>
          </w:tcPr>
          <w:p>
            <w:r/>
            <w:r>
              <w:rPr>
                <w:rFonts w:ascii="Aptos" w:hAnsi="Aptos"/>
                <w:b w:val="0"/>
                <w:color w:val="17212B"/>
                <w:sz w:val="18"/>
              </w:rPr>
              <w:t>Better student experience</w:t>
            </w:r>
          </w:p>
        </w:tc>
        <w:tc>
          <w:tcPr>
            <w:tcW w:type="dxa" w:w="4320"/>
            <w:vAlign w:val="center"/>
            <w:shd w:fill="F6F9FC"/>
          </w:tcPr>
          <w:p>
            <w:r/>
            <w:r>
              <w:rPr>
                <w:rFonts w:ascii="Aptos" w:hAnsi="Aptos"/>
                <w:b w:val="0"/>
                <w:color w:val="17212B"/>
                <w:sz w:val="18"/>
              </w:rPr>
              <w:t>Self-service status visibility</w:t>
            </w:r>
          </w:p>
        </w:tc>
        <w:tc>
          <w:tcPr>
            <w:tcW w:type="dxa" w:w="3168"/>
            <w:vAlign w:val="center"/>
            <w:shd w:fill="F6F9FC"/>
          </w:tcPr>
          <w:p>
            <w:r/>
            <w:r>
              <w:rPr>
                <w:rFonts w:ascii="Aptos" w:hAnsi="Aptos"/>
                <w:b w:val="0"/>
                <w:color w:val="17212B"/>
                <w:sz w:val="18"/>
              </w:rPr>
              <w:t>Fewer avoidable support requests</w:t>
            </w:r>
          </w:p>
        </w:tc>
      </w:tr>
      <w:tr>
        <w:tc>
          <w:tcPr>
            <w:tcW w:type="dxa" w:w="2232"/>
            <w:vAlign w:val="center"/>
          </w:tcPr>
          <w:p>
            <w:r/>
            <w:r>
              <w:rPr>
                <w:rFonts w:ascii="Aptos" w:hAnsi="Aptos"/>
                <w:b w:val="0"/>
                <w:color w:val="17212B"/>
                <w:sz w:val="18"/>
              </w:rPr>
              <w:t>Stronger decision support</w:t>
            </w:r>
          </w:p>
        </w:tc>
        <w:tc>
          <w:tcPr>
            <w:tcW w:type="dxa" w:w="4320"/>
            <w:vAlign w:val="center"/>
          </w:tcPr>
          <w:p>
            <w:r/>
            <w:r>
              <w:rPr>
                <w:rFonts w:ascii="Aptos" w:hAnsi="Aptos"/>
                <w:b w:val="0"/>
                <w:color w:val="17212B"/>
                <w:sz w:val="18"/>
              </w:rPr>
              <w:t>Role-based dashboards and reports</w:t>
            </w:r>
          </w:p>
        </w:tc>
        <w:tc>
          <w:tcPr>
            <w:tcW w:type="dxa" w:w="3168"/>
            <w:vAlign w:val="center"/>
          </w:tcPr>
          <w:p>
            <w:r/>
            <w:r>
              <w:rPr>
                <w:rFonts w:ascii="Aptos" w:hAnsi="Aptos"/>
                <w:b w:val="0"/>
                <w:color w:val="17212B"/>
                <w:sz w:val="18"/>
              </w:rPr>
              <w:t>Time from question to actionable report</w:t>
            </w:r>
          </w:p>
        </w:tc>
      </w:tr>
      <w:tr>
        <w:tc>
          <w:tcPr>
            <w:tcW w:type="dxa" w:w="2232"/>
            <w:vAlign w:val="center"/>
            <w:shd w:fill="F6F9FC"/>
          </w:tcPr>
          <w:p>
            <w:r/>
            <w:r>
              <w:rPr>
                <w:rFonts w:ascii="Aptos" w:hAnsi="Aptos"/>
                <w:b w:val="0"/>
                <w:color w:val="17212B"/>
                <w:sz w:val="18"/>
              </w:rPr>
              <w:t>Controlled access</w:t>
            </w:r>
          </w:p>
        </w:tc>
        <w:tc>
          <w:tcPr>
            <w:tcW w:type="dxa" w:w="4320"/>
            <w:vAlign w:val="center"/>
            <w:shd w:fill="F6F9FC"/>
          </w:tcPr>
          <w:p>
            <w:r/>
            <w:r>
              <w:rPr>
                <w:rFonts w:ascii="Aptos" w:hAnsi="Aptos"/>
                <w:b w:val="0"/>
                <w:color w:val="17212B"/>
                <w:sz w:val="18"/>
              </w:rPr>
              <w:t>Role-based permissions and auditability</w:t>
            </w:r>
          </w:p>
        </w:tc>
        <w:tc>
          <w:tcPr>
            <w:tcW w:type="dxa" w:w="3168"/>
            <w:vAlign w:val="center"/>
            <w:shd w:fill="F6F9FC"/>
          </w:tcPr>
          <w:p>
            <w:r/>
            <w:r>
              <w:rPr>
                <w:rFonts w:ascii="Aptos" w:hAnsi="Aptos"/>
                <w:b w:val="0"/>
                <w:color w:val="17212B"/>
                <w:sz w:val="18"/>
              </w:rPr>
              <w:t>Zero unauthorized data paths in acceptance testing</w:t>
            </w:r>
          </w:p>
        </w:tc>
      </w:tr>
    </w:tbl>
    <w:p>
      <w:pPr>
        <w:spacing w:after="100" w:line="259" w:lineRule="auto"/>
      </w:pPr>
    </w:p>
    <w:p>
      <w:pPr>
        <w:spacing w:after="100" w:line="259" w:lineRule="auto"/>
      </w:pPr>
      <w:r>
        <w:br w:type="page"/>
      </w:r>
    </w:p>
    <w:p>
      <w:pPr>
        <w:pStyle w:val="Heading1"/>
        <w:spacing w:after="100" w:line="259" w:lineRule="auto"/>
      </w:pPr>
      <w:r>
        <w:t>02 • Design Thinking</w:t>
      </w:r>
    </w:p>
    <w:p>
      <w:pPr>
        <w:spacing w:after="100" w:line="259" w:lineRule="auto"/>
      </w:pPr>
      <w:r>
        <w:t>The product is developed through a five-stage discovery path. Each stage produces an artifact that reduces uncertainty before the next stage begins.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vAlign w:val="center"/>
            <w:shd w:fill="0B1F33"/>
          </w:tcPr>
          <w:p>
            <w:r/>
            <w:r>
              <w:rPr>
                <w:rFonts w:ascii="Aptos" w:hAnsi="Aptos"/>
                <w:b/>
                <w:color w:val="FFFFFF"/>
                <w:sz w:val="17"/>
              </w:rPr>
              <w:t>Stage</w:t>
            </w:r>
          </w:p>
        </w:tc>
        <w:tc>
          <w:tcPr>
            <w:tcW w:type="dxa" w:w="4320"/>
            <w:vAlign w:val="center"/>
            <w:shd w:fill="0B1F33"/>
          </w:tcPr>
          <w:p>
            <w:r/>
            <w:r>
              <w:rPr>
                <w:rFonts w:ascii="Aptos" w:hAnsi="Aptos"/>
                <w:b/>
                <w:color w:val="FFFFFF"/>
                <w:sz w:val="17"/>
              </w:rPr>
              <w:t>AURA Activity</w:t>
            </w:r>
          </w:p>
        </w:tc>
        <w:tc>
          <w:tcPr>
            <w:tcW w:type="dxa" w:w="2880"/>
            <w:vAlign w:val="center"/>
            <w:shd w:fill="0B1F33"/>
          </w:tcPr>
          <w:p>
            <w:r/>
            <w:r>
              <w:rPr>
                <w:rFonts w:ascii="Aptos" w:hAnsi="Aptos"/>
                <w:b/>
                <w:color w:val="FFFFFF"/>
                <w:sz w:val="17"/>
              </w:rPr>
              <w:t>Primary Artifact</w:t>
            </w:r>
          </w:p>
        </w:tc>
        <w:tc>
          <w:tcPr>
            <w:tcW w:type="dxa" w:w="1872"/>
            <w:vAlign w:val="center"/>
            <w:shd w:fill="0B1F33"/>
          </w:tcPr>
          <w:p>
            <w:r/>
            <w:r>
              <w:rPr>
                <w:rFonts w:ascii="Aptos" w:hAnsi="Aptos"/>
                <w:b/>
                <w:color w:val="FFFFFF"/>
                <w:sz w:val="17"/>
              </w:rPr>
              <w:t>Exit Signal</w:t>
            </w:r>
          </w:p>
        </w:tc>
      </w:tr>
      <w:tr>
        <w:tc>
          <w:tcPr>
            <w:tcW w:type="dxa" w:w="1440"/>
            <w:vAlign w:val="center"/>
            <w:shd w:fill="F6F9FC"/>
          </w:tcPr>
          <w:p>
            <w:r/>
            <w:r>
              <w:rPr>
                <w:rFonts w:ascii="Aptos" w:hAnsi="Aptos"/>
                <w:b w:val="0"/>
                <w:color w:val="17212B"/>
                <w:sz w:val="17"/>
              </w:rPr>
              <w:t>Empathize</w:t>
            </w:r>
          </w:p>
        </w:tc>
        <w:tc>
          <w:tcPr>
            <w:tcW w:type="dxa" w:w="4320"/>
            <w:vAlign w:val="center"/>
            <w:shd w:fill="F6F9FC"/>
          </w:tcPr>
          <w:p>
            <w:r/>
            <w:r>
              <w:rPr>
                <w:rFonts w:ascii="Aptos" w:hAnsi="Aptos"/>
                <w:b w:val="0"/>
                <w:color w:val="17212B"/>
                <w:sz w:val="17"/>
              </w:rPr>
              <w:t>Map user journeys and friction points</w:t>
            </w:r>
          </w:p>
        </w:tc>
        <w:tc>
          <w:tcPr>
            <w:tcW w:type="dxa" w:w="2880"/>
            <w:vAlign w:val="center"/>
            <w:shd w:fill="F6F9FC"/>
          </w:tcPr>
          <w:p>
            <w:r/>
            <w:r>
              <w:rPr>
                <w:rFonts w:ascii="Aptos" w:hAnsi="Aptos"/>
                <w:b w:val="0"/>
                <w:color w:val="17212B"/>
                <w:sz w:val="17"/>
              </w:rPr>
              <w:t>Observation notes + empathy map</w:t>
            </w:r>
          </w:p>
        </w:tc>
        <w:tc>
          <w:tcPr>
            <w:tcW w:type="dxa" w:w="1872"/>
            <w:vAlign w:val="center"/>
            <w:shd w:fill="F6F9FC"/>
          </w:tcPr>
          <w:p>
            <w:r/>
            <w:r>
              <w:rPr>
                <w:rFonts w:ascii="Aptos" w:hAnsi="Aptos"/>
                <w:b w:val="0"/>
                <w:color w:val="17212B"/>
                <w:sz w:val="17"/>
              </w:rPr>
              <w:t>User needs are understood</w:t>
            </w:r>
          </w:p>
        </w:tc>
      </w:tr>
      <w:tr>
        <w:tc>
          <w:tcPr>
            <w:tcW w:type="dxa" w:w="1440"/>
            <w:vAlign w:val="center"/>
          </w:tcPr>
          <w:p>
            <w:r/>
            <w:r>
              <w:rPr>
                <w:rFonts w:ascii="Aptos" w:hAnsi="Aptos"/>
                <w:b w:val="0"/>
                <w:color w:val="17212B"/>
                <w:sz w:val="17"/>
              </w:rPr>
              <w:t>Define</w:t>
            </w:r>
          </w:p>
        </w:tc>
        <w:tc>
          <w:tcPr>
            <w:tcW w:type="dxa" w:w="4320"/>
            <w:vAlign w:val="center"/>
          </w:tcPr>
          <w:p>
            <w:r/>
            <w:r>
              <w:rPr>
                <w:rFonts w:ascii="Aptos" w:hAnsi="Aptos"/>
                <w:b w:val="0"/>
                <w:color w:val="17212B"/>
                <w:sz w:val="17"/>
              </w:rPr>
              <w:t>Cluster pain points into a focused problem</w:t>
            </w:r>
          </w:p>
        </w:tc>
        <w:tc>
          <w:tcPr>
            <w:tcW w:type="dxa" w:w="2880"/>
            <w:vAlign w:val="center"/>
          </w:tcPr>
          <w:p>
            <w:r/>
            <w:r>
              <w:rPr>
                <w:rFonts w:ascii="Aptos" w:hAnsi="Aptos"/>
                <w:b w:val="0"/>
                <w:color w:val="17212B"/>
                <w:sz w:val="17"/>
              </w:rPr>
              <w:t>Problem statement + outcome hypothesis</w:t>
            </w:r>
          </w:p>
        </w:tc>
        <w:tc>
          <w:tcPr>
            <w:tcW w:type="dxa" w:w="1872"/>
            <w:vAlign w:val="center"/>
          </w:tcPr>
          <w:p>
            <w:r/>
            <w:r>
              <w:rPr>
                <w:rFonts w:ascii="Aptos" w:hAnsi="Aptos"/>
                <w:b w:val="0"/>
                <w:color w:val="17212B"/>
                <w:sz w:val="17"/>
              </w:rPr>
              <w:t>Problem is specific and testable</w:t>
            </w:r>
          </w:p>
        </w:tc>
      </w:tr>
      <w:tr>
        <w:tc>
          <w:tcPr>
            <w:tcW w:type="dxa" w:w="1440"/>
            <w:vAlign w:val="center"/>
            <w:shd w:fill="F6F9FC"/>
          </w:tcPr>
          <w:p>
            <w:r/>
            <w:r>
              <w:rPr>
                <w:rFonts w:ascii="Aptos" w:hAnsi="Aptos"/>
                <w:b w:val="0"/>
                <w:color w:val="17212B"/>
                <w:sz w:val="17"/>
              </w:rPr>
              <w:t>Ideate</w:t>
            </w:r>
          </w:p>
        </w:tc>
        <w:tc>
          <w:tcPr>
            <w:tcW w:type="dxa" w:w="4320"/>
            <w:vAlign w:val="center"/>
            <w:shd w:fill="F6F9FC"/>
          </w:tcPr>
          <w:p>
            <w:r/>
            <w:r>
              <w:rPr>
                <w:rFonts w:ascii="Aptos" w:hAnsi="Aptos"/>
                <w:b w:val="0"/>
                <w:color w:val="17212B"/>
                <w:sz w:val="17"/>
              </w:rPr>
              <w:t>Generate alternative workflow concepts</w:t>
            </w:r>
          </w:p>
        </w:tc>
        <w:tc>
          <w:tcPr>
            <w:tcW w:type="dxa" w:w="2880"/>
            <w:vAlign w:val="center"/>
            <w:shd w:fill="F6F9FC"/>
          </w:tcPr>
          <w:p>
            <w:r/>
            <w:r>
              <w:rPr>
                <w:rFonts w:ascii="Aptos" w:hAnsi="Aptos"/>
                <w:b w:val="0"/>
                <w:color w:val="17212B"/>
                <w:sz w:val="17"/>
              </w:rPr>
              <w:t>Concept set + prioritization</w:t>
            </w:r>
          </w:p>
        </w:tc>
        <w:tc>
          <w:tcPr>
            <w:tcW w:type="dxa" w:w="1872"/>
            <w:vAlign w:val="center"/>
            <w:shd w:fill="F6F9FC"/>
          </w:tcPr>
          <w:p>
            <w:r/>
            <w:r>
              <w:rPr>
                <w:rFonts w:ascii="Aptos" w:hAnsi="Aptos"/>
                <w:b w:val="0"/>
                <w:color w:val="17212B"/>
                <w:sz w:val="17"/>
              </w:rPr>
              <w:t>Options compared against outcomes</w:t>
            </w:r>
          </w:p>
        </w:tc>
      </w:tr>
      <w:tr>
        <w:tc>
          <w:tcPr>
            <w:tcW w:type="dxa" w:w="1440"/>
            <w:vAlign w:val="center"/>
          </w:tcPr>
          <w:p>
            <w:r/>
            <w:r>
              <w:rPr>
                <w:rFonts w:ascii="Aptos" w:hAnsi="Aptos"/>
                <w:b w:val="0"/>
                <w:color w:val="17212B"/>
                <w:sz w:val="17"/>
              </w:rPr>
              <w:t>Prototype</w:t>
            </w:r>
          </w:p>
        </w:tc>
        <w:tc>
          <w:tcPr>
            <w:tcW w:type="dxa" w:w="4320"/>
            <w:vAlign w:val="center"/>
          </w:tcPr>
          <w:p>
            <w:r/>
            <w:r>
              <w:rPr>
                <w:rFonts w:ascii="Aptos" w:hAnsi="Aptos"/>
                <w:b w:val="0"/>
                <w:color w:val="17212B"/>
                <w:sz w:val="17"/>
              </w:rPr>
              <w:t>Model the highest-value flow</w:t>
            </w:r>
          </w:p>
        </w:tc>
        <w:tc>
          <w:tcPr>
            <w:tcW w:type="dxa" w:w="2880"/>
            <w:vAlign w:val="center"/>
          </w:tcPr>
          <w:p>
            <w:r/>
            <w:r>
              <w:rPr>
                <w:rFonts w:ascii="Aptos" w:hAnsi="Aptos"/>
                <w:b w:val="0"/>
                <w:color w:val="17212B"/>
                <w:sz w:val="17"/>
              </w:rPr>
              <w:t>Low / medium-fidelity prototype</w:t>
            </w:r>
          </w:p>
        </w:tc>
        <w:tc>
          <w:tcPr>
            <w:tcW w:type="dxa" w:w="1872"/>
            <w:vAlign w:val="center"/>
          </w:tcPr>
          <w:p>
            <w:r/>
            <w:r>
              <w:rPr>
                <w:rFonts w:ascii="Aptos" w:hAnsi="Aptos"/>
                <w:b w:val="0"/>
                <w:color w:val="17212B"/>
                <w:sz w:val="17"/>
              </w:rPr>
              <w:t>Critical path is demonstrable</w:t>
            </w:r>
          </w:p>
        </w:tc>
      </w:tr>
      <w:tr>
        <w:tc>
          <w:tcPr>
            <w:tcW w:type="dxa" w:w="1440"/>
            <w:vAlign w:val="center"/>
            <w:shd w:fill="F6F9FC"/>
          </w:tcPr>
          <w:p>
            <w:r/>
            <w:r>
              <w:rPr>
                <w:rFonts w:ascii="Aptos" w:hAnsi="Aptos"/>
                <w:b w:val="0"/>
                <w:color w:val="17212B"/>
                <w:sz w:val="17"/>
              </w:rPr>
              <w:t>Test</w:t>
            </w:r>
          </w:p>
        </w:tc>
        <w:tc>
          <w:tcPr>
            <w:tcW w:type="dxa" w:w="4320"/>
            <w:vAlign w:val="center"/>
            <w:shd w:fill="F6F9FC"/>
          </w:tcPr>
          <w:p>
            <w:r/>
            <w:r>
              <w:rPr>
                <w:rFonts w:ascii="Aptos" w:hAnsi="Aptos"/>
                <w:b w:val="0"/>
                <w:color w:val="17212B"/>
                <w:sz w:val="17"/>
              </w:rPr>
              <w:t>Validate with representative users</w:t>
            </w:r>
          </w:p>
        </w:tc>
        <w:tc>
          <w:tcPr>
            <w:tcW w:type="dxa" w:w="2880"/>
            <w:vAlign w:val="center"/>
            <w:shd w:fill="F6F9FC"/>
          </w:tcPr>
          <w:p>
            <w:r/>
            <w:r>
              <w:rPr>
                <w:rFonts w:ascii="Aptos" w:hAnsi="Aptos"/>
                <w:b w:val="0"/>
                <w:color w:val="17212B"/>
                <w:sz w:val="17"/>
              </w:rPr>
              <w:t>Findings + decision log</w:t>
            </w:r>
          </w:p>
        </w:tc>
        <w:tc>
          <w:tcPr>
            <w:tcW w:type="dxa" w:w="1872"/>
            <w:vAlign w:val="center"/>
            <w:shd w:fill="F6F9FC"/>
          </w:tcPr>
          <w:p>
            <w:r/>
            <w:r>
              <w:rPr>
                <w:rFonts w:ascii="Aptos" w:hAnsi="Aptos"/>
                <w:b w:val="0"/>
                <w:color w:val="17212B"/>
                <w:sz w:val="17"/>
              </w:rPr>
              <w:t>Evidence supports iterate / pivot / proceed</w:t>
            </w:r>
          </w:p>
        </w:tc>
      </w:tr>
    </w:tbl>
    <w:p>
      <w:pPr>
        <w:spacing w:after="100" w:line="259" w:lineRule="auto"/>
      </w:pPr>
    </w:p>
    <w:p>
      <w:pPr>
        <w:pStyle w:val="Heading2"/>
        <w:spacing w:after="100" w:line="259" w:lineRule="auto"/>
      </w:pPr>
      <w:r>
        <w:t>2.1 Empathize — User Journey Lens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vAlign w:val="center"/>
            <w:shd w:fill="0B1F33"/>
          </w:tcPr>
          <w:p>
            <w:r/>
            <w:r>
              <w:rPr>
                <w:rFonts w:ascii="Aptos" w:hAnsi="Aptos"/>
                <w:b/>
                <w:color w:val="FFFFFF"/>
                <w:sz w:val="17"/>
              </w:rPr>
              <w:t>Moment</w:t>
            </w:r>
          </w:p>
        </w:tc>
        <w:tc>
          <w:tcPr>
            <w:tcW w:type="dxa" w:w="2880"/>
            <w:vAlign w:val="center"/>
            <w:shd w:fill="0B1F33"/>
          </w:tcPr>
          <w:p>
            <w:r/>
            <w:r>
              <w:rPr>
                <w:rFonts w:ascii="Aptos" w:hAnsi="Aptos"/>
                <w:b/>
                <w:color w:val="FFFFFF"/>
                <w:sz w:val="17"/>
              </w:rPr>
              <w:t>Student Experience</w:t>
            </w:r>
          </w:p>
        </w:tc>
        <w:tc>
          <w:tcPr>
            <w:tcW w:type="dxa" w:w="2880"/>
            <w:vAlign w:val="center"/>
            <w:shd w:fill="0B1F33"/>
          </w:tcPr>
          <w:p>
            <w:r/>
            <w:r>
              <w:rPr>
                <w:rFonts w:ascii="Aptos" w:hAnsi="Aptos"/>
                <w:b/>
                <w:color w:val="FFFFFF"/>
                <w:sz w:val="17"/>
              </w:rPr>
              <w:t>Faculty Experience</w:t>
            </w:r>
          </w:p>
        </w:tc>
        <w:tc>
          <w:tcPr>
            <w:tcW w:type="dxa" w:w="3600"/>
            <w:vAlign w:val="center"/>
            <w:shd w:fill="0B1F33"/>
          </w:tcPr>
          <w:p>
            <w:r/>
            <w:r>
              <w:rPr>
                <w:rFonts w:ascii="Aptos" w:hAnsi="Aptos"/>
                <w:b/>
                <w:color w:val="FFFFFF"/>
                <w:sz w:val="17"/>
              </w:rPr>
              <w:t>Academic Operations Experience</w:t>
            </w:r>
          </w:p>
        </w:tc>
      </w:tr>
      <w:tr>
        <w:tc>
          <w:tcPr>
            <w:tcW w:type="dxa" w:w="1440"/>
            <w:vAlign w:val="center"/>
            <w:shd w:fill="F6F9FC"/>
          </w:tcPr>
          <w:p>
            <w:r/>
            <w:r>
              <w:rPr>
                <w:rFonts w:ascii="Aptos" w:hAnsi="Aptos"/>
                <w:b w:val="0"/>
                <w:color w:val="17212B"/>
                <w:sz w:val="17"/>
              </w:rPr>
              <w:t>Before term</w:t>
            </w:r>
          </w:p>
        </w:tc>
        <w:tc>
          <w:tcPr>
            <w:tcW w:type="dxa" w:w="2880"/>
            <w:vAlign w:val="center"/>
            <w:shd w:fill="F6F9FC"/>
          </w:tcPr>
          <w:p>
            <w:r/>
            <w:r>
              <w:rPr>
                <w:rFonts w:ascii="Aptos" w:hAnsi="Aptos"/>
                <w:b w:val="0"/>
                <w:color w:val="17212B"/>
                <w:sz w:val="17"/>
              </w:rPr>
              <w:t>Needs clear enrollment status</w:t>
            </w:r>
          </w:p>
        </w:tc>
        <w:tc>
          <w:tcPr>
            <w:tcW w:type="dxa" w:w="2880"/>
            <w:vAlign w:val="center"/>
            <w:shd w:fill="F6F9FC"/>
          </w:tcPr>
          <w:p>
            <w:r/>
            <w:r>
              <w:rPr>
                <w:rFonts w:ascii="Aptos" w:hAnsi="Aptos"/>
                <w:b w:val="0"/>
                <w:color w:val="17212B"/>
                <w:sz w:val="17"/>
              </w:rPr>
              <w:t>Needs reliable roster</w:t>
            </w:r>
          </w:p>
        </w:tc>
        <w:tc>
          <w:tcPr>
            <w:tcW w:type="dxa" w:w="3600"/>
            <w:vAlign w:val="center"/>
            <w:shd w:fill="F6F9FC"/>
          </w:tcPr>
          <w:p>
            <w:r/>
            <w:r>
              <w:rPr>
                <w:rFonts w:ascii="Aptos" w:hAnsi="Aptos"/>
                <w:b w:val="0"/>
                <w:color w:val="17212B"/>
                <w:sz w:val="17"/>
              </w:rPr>
              <w:t>Needs validated course mapping</w:t>
            </w:r>
          </w:p>
        </w:tc>
      </w:tr>
      <w:tr>
        <w:tc>
          <w:tcPr>
            <w:tcW w:type="dxa" w:w="1440"/>
            <w:vAlign w:val="center"/>
          </w:tcPr>
          <w:p>
            <w:r/>
            <w:r>
              <w:rPr>
                <w:rFonts w:ascii="Aptos" w:hAnsi="Aptos"/>
                <w:b w:val="0"/>
                <w:color w:val="17212B"/>
                <w:sz w:val="17"/>
              </w:rPr>
              <w:t>During term</w:t>
            </w:r>
          </w:p>
        </w:tc>
        <w:tc>
          <w:tcPr>
            <w:tcW w:type="dxa" w:w="2880"/>
            <w:vAlign w:val="center"/>
          </w:tcPr>
          <w:p>
            <w:r/>
            <w:r>
              <w:rPr>
                <w:rFonts w:ascii="Aptos" w:hAnsi="Aptos"/>
                <w:b w:val="0"/>
                <w:color w:val="17212B"/>
                <w:sz w:val="17"/>
              </w:rPr>
              <w:t>Wants attendance visibility</w:t>
            </w:r>
          </w:p>
        </w:tc>
        <w:tc>
          <w:tcPr>
            <w:tcW w:type="dxa" w:w="2880"/>
            <w:vAlign w:val="center"/>
          </w:tcPr>
          <w:p>
            <w:r/>
            <w:r>
              <w:rPr>
                <w:rFonts w:ascii="Aptos" w:hAnsi="Aptos"/>
                <w:b w:val="0"/>
                <w:color w:val="17212B"/>
                <w:sz w:val="17"/>
              </w:rPr>
              <w:t>Records attendance / assessments</w:t>
            </w:r>
          </w:p>
        </w:tc>
        <w:tc>
          <w:tcPr>
            <w:tcW w:type="dxa" w:w="3600"/>
            <w:vAlign w:val="center"/>
          </w:tcPr>
          <w:p>
            <w:r/>
            <w:r>
              <w:rPr>
                <w:rFonts w:ascii="Aptos" w:hAnsi="Aptos"/>
                <w:b w:val="0"/>
                <w:color w:val="17212B"/>
                <w:sz w:val="17"/>
              </w:rPr>
              <w:t>Monitors exceptions</w:t>
            </w:r>
          </w:p>
        </w:tc>
      </w:tr>
      <w:tr>
        <w:tc>
          <w:tcPr>
            <w:tcW w:type="dxa" w:w="1440"/>
            <w:vAlign w:val="center"/>
            <w:shd w:fill="F6F9FC"/>
          </w:tcPr>
          <w:p>
            <w:r/>
            <w:r>
              <w:rPr>
                <w:rFonts w:ascii="Aptos" w:hAnsi="Aptos"/>
                <w:b w:val="0"/>
                <w:color w:val="17212B"/>
                <w:sz w:val="17"/>
              </w:rPr>
              <w:t>Assessment</w:t>
            </w:r>
          </w:p>
        </w:tc>
        <w:tc>
          <w:tcPr>
            <w:tcW w:type="dxa" w:w="2880"/>
            <w:vAlign w:val="center"/>
            <w:shd w:fill="F6F9FC"/>
          </w:tcPr>
          <w:p>
            <w:r/>
            <w:r>
              <w:rPr>
                <w:rFonts w:ascii="Aptos" w:hAnsi="Aptos"/>
                <w:b w:val="0"/>
                <w:color w:val="17212B"/>
                <w:sz w:val="17"/>
              </w:rPr>
              <w:t>Tracks performance</w:t>
            </w:r>
          </w:p>
        </w:tc>
        <w:tc>
          <w:tcPr>
            <w:tcW w:type="dxa" w:w="2880"/>
            <w:vAlign w:val="center"/>
            <w:shd w:fill="F6F9FC"/>
          </w:tcPr>
          <w:p>
            <w:r/>
            <w:r>
              <w:rPr>
                <w:rFonts w:ascii="Aptos" w:hAnsi="Aptos"/>
                <w:b w:val="0"/>
                <w:color w:val="17212B"/>
                <w:sz w:val="17"/>
              </w:rPr>
              <w:t>Enters and reviews scores</w:t>
            </w:r>
          </w:p>
        </w:tc>
        <w:tc>
          <w:tcPr>
            <w:tcW w:type="dxa" w:w="3600"/>
            <w:vAlign w:val="center"/>
            <w:shd w:fill="F6F9FC"/>
          </w:tcPr>
          <w:p>
            <w:r/>
            <w:r>
              <w:rPr>
                <w:rFonts w:ascii="Aptos" w:hAnsi="Aptos"/>
                <w:b w:val="0"/>
                <w:color w:val="17212B"/>
                <w:sz w:val="17"/>
              </w:rPr>
              <w:t>Coordinates validation</w:t>
            </w:r>
          </w:p>
        </w:tc>
      </w:tr>
      <w:tr>
        <w:tc>
          <w:tcPr>
            <w:tcW w:type="dxa" w:w="1440"/>
            <w:vAlign w:val="center"/>
          </w:tcPr>
          <w:p>
            <w:r/>
            <w:r>
              <w:rPr>
                <w:rFonts w:ascii="Aptos" w:hAnsi="Aptos"/>
                <w:b w:val="0"/>
                <w:color w:val="17212B"/>
                <w:sz w:val="17"/>
              </w:rPr>
              <w:t>Result release</w:t>
            </w:r>
          </w:p>
        </w:tc>
        <w:tc>
          <w:tcPr>
            <w:tcW w:type="dxa" w:w="2880"/>
            <w:vAlign w:val="center"/>
          </w:tcPr>
          <w:p>
            <w:r/>
            <w:r>
              <w:rPr>
                <w:rFonts w:ascii="Aptos" w:hAnsi="Aptos"/>
                <w:b w:val="0"/>
                <w:color w:val="17212B"/>
                <w:sz w:val="17"/>
              </w:rPr>
              <w:t>Needs understandable result</w:t>
            </w:r>
          </w:p>
        </w:tc>
        <w:tc>
          <w:tcPr>
            <w:tcW w:type="dxa" w:w="2880"/>
            <w:vAlign w:val="center"/>
          </w:tcPr>
          <w:p>
            <w:r/>
            <w:r>
              <w:rPr>
                <w:rFonts w:ascii="Aptos" w:hAnsi="Aptos"/>
                <w:b w:val="0"/>
                <w:color w:val="17212B"/>
                <w:sz w:val="17"/>
              </w:rPr>
              <w:t>Needs final submission state</w:t>
            </w:r>
          </w:p>
        </w:tc>
        <w:tc>
          <w:tcPr>
            <w:tcW w:type="dxa" w:w="3600"/>
            <w:vAlign w:val="center"/>
          </w:tcPr>
          <w:p>
            <w:r/>
            <w:r>
              <w:rPr>
                <w:rFonts w:ascii="Aptos" w:hAnsi="Aptos"/>
                <w:b w:val="0"/>
                <w:color w:val="17212B"/>
                <w:sz w:val="17"/>
              </w:rPr>
              <w:t>Needs approval and audit trail</w:t>
            </w:r>
          </w:p>
        </w:tc>
      </w:tr>
      <w:tr>
        <w:tc>
          <w:tcPr>
            <w:tcW w:type="dxa" w:w="1440"/>
            <w:vAlign w:val="center"/>
            <w:shd w:fill="F6F9FC"/>
          </w:tcPr>
          <w:p>
            <w:r/>
            <w:r>
              <w:rPr>
                <w:rFonts w:ascii="Aptos" w:hAnsi="Aptos"/>
                <w:b w:val="0"/>
                <w:color w:val="17212B"/>
                <w:sz w:val="17"/>
              </w:rPr>
              <w:t>After release</w:t>
            </w:r>
          </w:p>
        </w:tc>
        <w:tc>
          <w:tcPr>
            <w:tcW w:type="dxa" w:w="2880"/>
            <w:vAlign w:val="center"/>
            <w:shd w:fill="F6F9FC"/>
          </w:tcPr>
          <w:p>
            <w:r/>
            <w:r>
              <w:rPr>
                <w:rFonts w:ascii="Aptos" w:hAnsi="Aptos"/>
                <w:b w:val="0"/>
                <w:color w:val="17212B"/>
                <w:sz w:val="17"/>
              </w:rPr>
              <w:t>Requests clarification if needed</w:t>
            </w:r>
          </w:p>
        </w:tc>
        <w:tc>
          <w:tcPr>
            <w:tcW w:type="dxa" w:w="2880"/>
            <w:vAlign w:val="center"/>
            <w:shd w:fill="F6F9FC"/>
          </w:tcPr>
          <w:p>
            <w:r/>
            <w:r>
              <w:rPr>
                <w:rFonts w:ascii="Aptos" w:hAnsi="Aptos"/>
                <w:b w:val="0"/>
                <w:color w:val="17212B"/>
                <w:sz w:val="17"/>
              </w:rPr>
              <w:t>Handles queries</w:t>
            </w:r>
          </w:p>
        </w:tc>
        <w:tc>
          <w:tcPr>
            <w:tcW w:type="dxa" w:w="3600"/>
            <w:vAlign w:val="center"/>
            <w:shd w:fill="F6F9FC"/>
          </w:tcPr>
          <w:p>
            <w:r/>
            <w:r>
              <w:rPr>
                <w:rFonts w:ascii="Aptos" w:hAnsi="Aptos"/>
                <w:b w:val="0"/>
                <w:color w:val="17212B"/>
                <w:sz w:val="17"/>
              </w:rPr>
              <w:t>Produces institutional reports</w:t>
            </w:r>
          </w:p>
        </w:tc>
      </w:tr>
    </w:tbl>
    <w:p>
      <w:pPr>
        <w:spacing w:after="100" w:line="259" w:lineRule="auto"/>
      </w:pPr>
    </w:p>
    <w:p>
      <w:pPr>
        <w:pStyle w:val="Heading2"/>
        <w:spacing w:after="100" w:line="259" w:lineRule="auto"/>
      </w:pPr>
      <w:r>
        <w:t>2.2 Define — Problem Statement</w:t>
      </w:r>
    </w:p>
    <w:tbl>
      <w:tblPr>
        <w:tblW w:type="auto" w:w="0"/>
        <w:jc w:val="center"/>
        <w:tblLook w:firstColumn="1" w:firstRow="1" w:lastColumn="0" w:lastRow="0" w:noHBand="0" w:noVBand="1" w:val="04A0"/>
      </w:tblPr>
      <w:tblGrid>
        <w:gridCol w:w="10166"/>
      </w:tblGrid>
      <w:tr>
        <w:tc>
          <w:tcPr>
            <w:tcW w:type="dxa" w:w="10166"/>
            <w:shd w:fill="FFF7ED"/>
          </w:tcPr>
          <w:p>
            <w:r>
              <w:rPr>
                <w:b/>
                <w:color w:val="D97706"/>
                <w:sz w:val="22"/>
              </w:rPr>
              <w:t>CORE PROBLEM</w:t>
              <w:br/>
            </w:r>
            <w:r>
              <w:rPr>
                <w:color w:val="17212B"/>
                <w:sz w:val="20"/>
              </w:rPr>
              <w:t>Academic participants need a dependable way to know what is registered, recorded, pending, approved and published because fragmented workflows make ownership unclear and increase the effort required to maintain trustworthy academic information.</w:t>
            </w:r>
          </w:p>
        </w:tc>
      </w:tr>
    </w:tbl>
    <w:p>
      <w:pPr>
        <w:spacing w:after="100" w:line="259" w:lineRule="auto"/>
      </w:pPr>
    </w:p>
    <w:p>
      <w:pPr>
        <w:pStyle w:val="Heading2"/>
        <w:spacing w:after="100" w:line="259" w:lineRule="auto"/>
      </w:pPr>
      <w:r>
        <w:t>2.3 Ideate — Concept Directions</w:t>
      </w:r>
    </w:p>
    <w:p>
      <w:pPr>
        <w:pStyle w:val="ListBullet"/>
        <w:spacing w:after="100" w:line="259" w:lineRule="auto"/>
      </w:pPr>
      <w:r>
        <w:t>Academic timeline: a chronological view of important academic events and pending actions.</w:t>
      </w:r>
    </w:p>
    <w:p>
      <w:pPr>
        <w:pStyle w:val="ListBullet"/>
        <w:spacing w:after="100" w:line="259" w:lineRule="auto"/>
      </w:pPr>
      <w:r>
        <w:t>Exception inbox: one place for unresolved attendance, enrollment and assessment anomalies.</w:t>
      </w:r>
    </w:p>
    <w:p>
      <w:pPr>
        <w:pStyle w:val="ListBullet"/>
        <w:spacing w:after="100" w:line="259" w:lineRule="auto"/>
      </w:pPr>
      <w:r>
        <w:t>Evidence drawer: show the source, timestamp and status behind a reported academic value.</w:t>
      </w:r>
    </w:p>
    <w:p>
      <w:pPr>
        <w:pStyle w:val="ListBullet"/>
        <w:spacing w:after="100" w:line="259" w:lineRule="auto"/>
      </w:pPr>
      <w:r>
        <w:t>Role cockpit: student, faculty and administrator dashboards optimized around outcomes rather than identical menus.</w:t>
      </w:r>
    </w:p>
    <w:p>
      <w:pPr>
        <w:pStyle w:val="ListBullet"/>
        <w:spacing w:after="100" w:line="259" w:lineRule="auto"/>
      </w:pPr>
      <w:r>
        <w:t>Release gate: configurable validation checklist before results become visible to students.</w:t>
      </w:r>
    </w:p>
    <w:p>
      <w:pPr>
        <w:pStyle w:val="Heading2"/>
        <w:spacing w:after="100" w:line="259" w:lineRule="auto"/>
      </w:pPr>
      <w:r>
        <w:t>2.4 Prototype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vAlign w:val="center"/>
            <w:shd w:fill="0B1F33"/>
          </w:tcPr>
          <w:p>
            <w:r/>
            <w:r>
              <w:rPr>
                <w:rFonts w:ascii="Aptos" w:hAnsi="Aptos"/>
                <w:b/>
                <w:color w:val="FFFFFF"/>
                <w:sz w:val="18"/>
              </w:rPr>
              <w:t>Prototype</w:t>
            </w:r>
          </w:p>
        </w:tc>
        <w:tc>
          <w:tcPr>
            <w:tcW w:type="dxa" w:w="5040"/>
            <w:vAlign w:val="center"/>
            <w:shd w:fill="0B1F33"/>
          </w:tcPr>
          <w:p>
            <w:r/>
            <w:r>
              <w:rPr>
                <w:rFonts w:ascii="Aptos" w:hAnsi="Aptos"/>
                <w:b/>
                <w:color w:val="FFFFFF"/>
                <w:sz w:val="18"/>
              </w:rPr>
              <w:t>What is tested</w:t>
            </w:r>
          </w:p>
        </w:tc>
        <w:tc>
          <w:tcPr>
            <w:tcW w:type="dxa" w:w="2880"/>
            <w:vAlign w:val="center"/>
            <w:shd w:fill="0B1F33"/>
          </w:tcPr>
          <w:p>
            <w:r/>
            <w:r>
              <w:rPr>
                <w:rFonts w:ascii="Aptos" w:hAnsi="Aptos"/>
                <w:b/>
                <w:color w:val="FFFFFF"/>
                <w:sz w:val="18"/>
              </w:rPr>
              <w:t>Success signal</w:t>
            </w:r>
          </w:p>
        </w:tc>
      </w:tr>
      <w:tr>
        <w:tc>
          <w:tcPr>
            <w:tcW w:type="dxa" w:w="2592"/>
            <w:vAlign w:val="center"/>
            <w:shd w:fill="F6F9FC"/>
          </w:tcPr>
          <w:p>
            <w:r/>
            <w:r>
              <w:rPr>
                <w:rFonts w:ascii="Aptos" w:hAnsi="Aptos"/>
                <w:b w:val="0"/>
                <w:color w:val="17212B"/>
                <w:sz w:val="18"/>
              </w:rPr>
              <w:t>Student academic timeline</w:t>
            </w:r>
          </w:p>
        </w:tc>
        <w:tc>
          <w:tcPr>
            <w:tcW w:type="dxa" w:w="5040"/>
            <w:vAlign w:val="center"/>
            <w:shd w:fill="F6F9FC"/>
          </w:tcPr>
          <w:p>
            <w:r/>
            <w:r>
              <w:rPr>
                <w:rFonts w:ascii="Aptos" w:hAnsi="Aptos"/>
                <w:b w:val="0"/>
                <w:color w:val="17212B"/>
                <w:sz w:val="18"/>
              </w:rPr>
              <w:t>Can a student understand current status in seconds?</w:t>
            </w:r>
          </w:p>
        </w:tc>
        <w:tc>
          <w:tcPr>
            <w:tcW w:type="dxa" w:w="2880"/>
            <w:vAlign w:val="center"/>
            <w:shd w:fill="F6F9FC"/>
          </w:tcPr>
          <w:p>
            <w:r/>
            <w:r>
              <w:rPr>
                <w:rFonts w:ascii="Aptos" w:hAnsi="Aptos"/>
                <w:b w:val="0"/>
                <w:color w:val="17212B"/>
                <w:sz w:val="18"/>
              </w:rPr>
              <w:t>User identifies next action without assistance</w:t>
            </w:r>
          </w:p>
        </w:tc>
      </w:tr>
      <w:tr>
        <w:tc>
          <w:tcPr>
            <w:tcW w:type="dxa" w:w="2592"/>
            <w:vAlign w:val="center"/>
          </w:tcPr>
          <w:p>
            <w:r/>
            <w:r>
              <w:rPr>
                <w:rFonts w:ascii="Aptos" w:hAnsi="Aptos"/>
                <w:b w:val="0"/>
                <w:color w:val="17212B"/>
                <w:sz w:val="18"/>
              </w:rPr>
              <w:t>Faculty attendance flow</w:t>
            </w:r>
          </w:p>
        </w:tc>
        <w:tc>
          <w:tcPr>
            <w:tcW w:type="dxa" w:w="5040"/>
            <w:vAlign w:val="center"/>
          </w:tcPr>
          <w:p>
            <w:r/>
            <w:r>
              <w:rPr>
                <w:rFonts w:ascii="Aptos" w:hAnsi="Aptos"/>
                <w:b w:val="0"/>
                <w:color w:val="17212B"/>
                <w:sz w:val="18"/>
              </w:rPr>
              <w:t>Can a faculty member record and correct attendance efficiently?</w:t>
            </w:r>
          </w:p>
        </w:tc>
        <w:tc>
          <w:tcPr>
            <w:tcW w:type="dxa" w:w="2880"/>
            <w:vAlign w:val="center"/>
          </w:tcPr>
          <w:p>
            <w:r/>
            <w:r>
              <w:rPr>
                <w:rFonts w:ascii="Aptos" w:hAnsi="Aptos"/>
                <w:b w:val="0"/>
                <w:color w:val="17212B"/>
                <w:sz w:val="18"/>
              </w:rPr>
              <w:t>Low error rate in representative task</w:t>
            </w:r>
          </w:p>
        </w:tc>
      </w:tr>
      <w:tr>
        <w:tc>
          <w:tcPr>
            <w:tcW w:type="dxa" w:w="2592"/>
            <w:vAlign w:val="center"/>
            <w:shd w:fill="F6F9FC"/>
          </w:tcPr>
          <w:p>
            <w:r/>
            <w:r>
              <w:rPr>
                <w:rFonts w:ascii="Aptos" w:hAnsi="Aptos"/>
                <w:b w:val="0"/>
                <w:color w:val="17212B"/>
                <w:sz w:val="18"/>
              </w:rPr>
              <w:t>Result release gate</w:t>
            </w:r>
          </w:p>
        </w:tc>
        <w:tc>
          <w:tcPr>
            <w:tcW w:type="dxa" w:w="5040"/>
            <w:vAlign w:val="center"/>
            <w:shd w:fill="F6F9FC"/>
          </w:tcPr>
          <w:p>
            <w:r/>
            <w:r>
              <w:rPr>
                <w:rFonts w:ascii="Aptos" w:hAnsi="Aptos"/>
                <w:b w:val="0"/>
                <w:color w:val="17212B"/>
                <w:sz w:val="18"/>
              </w:rPr>
              <w:t>Can an administrator detect incomplete data before publishing?</w:t>
            </w:r>
          </w:p>
        </w:tc>
        <w:tc>
          <w:tcPr>
            <w:tcW w:type="dxa" w:w="2880"/>
            <w:vAlign w:val="center"/>
            <w:shd w:fill="F6F9FC"/>
          </w:tcPr>
          <w:p>
            <w:r/>
            <w:r>
              <w:rPr>
                <w:rFonts w:ascii="Aptos" w:hAnsi="Aptos"/>
                <w:b w:val="0"/>
                <w:color w:val="17212B"/>
                <w:sz w:val="18"/>
              </w:rPr>
              <w:t>All critical exceptions surfaced</w:t>
            </w:r>
          </w:p>
        </w:tc>
      </w:tr>
      <w:tr>
        <w:tc>
          <w:tcPr>
            <w:tcW w:type="dxa" w:w="2592"/>
            <w:vAlign w:val="center"/>
          </w:tcPr>
          <w:p>
            <w:r/>
            <w:r>
              <w:rPr>
                <w:rFonts w:ascii="Aptos" w:hAnsi="Aptos"/>
                <w:b w:val="0"/>
                <w:color w:val="17212B"/>
                <w:sz w:val="18"/>
              </w:rPr>
              <w:t>Admin insight panel</w:t>
            </w:r>
          </w:p>
        </w:tc>
        <w:tc>
          <w:tcPr>
            <w:tcW w:type="dxa" w:w="5040"/>
            <w:vAlign w:val="center"/>
          </w:tcPr>
          <w:p>
            <w:r/>
            <w:r>
              <w:rPr>
                <w:rFonts w:ascii="Aptos" w:hAnsi="Aptos"/>
                <w:b w:val="0"/>
                <w:color w:val="17212B"/>
                <w:sz w:val="18"/>
              </w:rPr>
              <w:t>Can leadership answer a routine academic question quickly?</w:t>
            </w:r>
          </w:p>
        </w:tc>
        <w:tc>
          <w:tcPr>
            <w:tcW w:type="dxa" w:w="2880"/>
            <w:vAlign w:val="center"/>
          </w:tcPr>
          <w:p>
            <w:r/>
            <w:r>
              <w:rPr>
                <w:rFonts w:ascii="Aptos" w:hAnsi="Aptos"/>
                <w:b w:val="0"/>
                <w:color w:val="17212B"/>
                <w:sz w:val="18"/>
              </w:rPr>
              <w:t>Correct answer found without manual spreadsheet work</w:t>
            </w:r>
          </w:p>
        </w:tc>
      </w:tr>
    </w:tbl>
    <w:p>
      <w:pPr>
        <w:spacing w:after="100" w:line="259" w:lineRule="auto"/>
      </w:pPr>
    </w:p>
    <w:p>
      <w:pPr>
        <w:pStyle w:val="Heading2"/>
        <w:spacing w:after="100" w:line="259" w:lineRule="auto"/>
      </w:pPr>
      <w:r>
        <w:t>2.5 Test &amp; Learning Log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12"/>
            <w:vAlign w:val="center"/>
            <w:shd w:fill="0B1F33"/>
          </w:tcPr>
          <w:p>
            <w:r/>
            <w:r>
              <w:rPr>
                <w:rFonts w:ascii="Aptos" w:hAnsi="Aptos"/>
                <w:b/>
                <w:color w:val="FFFFFF"/>
                <w:sz w:val="18"/>
              </w:rPr>
              <w:t>Test Question</w:t>
            </w:r>
          </w:p>
        </w:tc>
        <w:tc>
          <w:tcPr>
            <w:tcW w:type="dxa" w:w="4176"/>
            <w:vAlign w:val="center"/>
            <w:shd w:fill="0B1F33"/>
          </w:tcPr>
          <w:p>
            <w:r/>
            <w:r>
              <w:rPr>
                <w:rFonts w:ascii="Aptos" w:hAnsi="Aptos"/>
                <w:b/>
                <w:color w:val="FFFFFF"/>
                <w:sz w:val="18"/>
              </w:rPr>
              <w:t>Evidence to Collect</w:t>
            </w:r>
          </w:p>
        </w:tc>
        <w:tc>
          <w:tcPr>
            <w:tcW w:type="dxa" w:w="3024"/>
            <w:vAlign w:val="center"/>
            <w:shd w:fill="0B1F33"/>
          </w:tcPr>
          <w:p>
            <w:r/>
            <w:r>
              <w:rPr>
                <w:rFonts w:ascii="Aptos" w:hAnsi="Aptos"/>
                <w:b/>
                <w:color w:val="FFFFFF"/>
                <w:sz w:val="18"/>
              </w:rPr>
              <w:t>Decision Rule</w:t>
            </w:r>
          </w:p>
        </w:tc>
      </w:tr>
      <w:tr>
        <w:tc>
          <w:tcPr>
            <w:tcW w:type="dxa" w:w="3312"/>
            <w:vAlign w:val="center"/>
            <w:shd w:fill="F6F9FC"/>
          </w:tcPr>
          <w:p>
            <w:r/>
            <w:r>
              <w:rPr>
                <w:rFonts w:ascii="Aptos" w:hAnsi="Aptos"/>
                <w:b w:val="0"/>
                <w:color w:val="17212B"/>
                <w:sz w:val="18"/>
              </w:rPr>
              <w:t>Do users understand status labels?</w:t>
            </w:r>
          </w:p>
        </w:tc>
        <w:tc>
          <w:tcPr>
            <w:tcW w:type="dxa" w:w="4176"/>
            <w:vAlign w:val="center"/>
            <w:shd w:fill="F6F9FC"/>
          </w:tcPr>
          <w:p>
            <w:r/>
            <w:r>
              <w:rPr>
                <w:rFonts w:ascii="Aptos" w:hAnsi="Aptos"/>
                <w:b w:val="0"/>
                <w:color w:val="17212B"/>
                <w:sz w:val="18"/>
              </w:rPr>
              <w:t>Task observation + comprehension question</w:t>
            </w:r>
          </w:p>
        </w:tc>
        <w:tc>
          <w:tcPr>
            <w:tcW w:type="dxa" w:w="3024"/>
            <w:vAlign w:val="center"/>
            <w:shd w:fill="F6F9FC"/>
          </w:tcPr>
          <w:p>
            <w:r/>
            <w:r>
              <w:rPr>
                <w:rFonts w:ascii="Aptos" w:hAnsi="Aptos"/>
                <w:b w:val="0"/>
                <w:color w:val="17212B"/>
                <w:sz w:val="18"/>
              </w:rPr>
              <w:t>Redesign if users interpret states inconsistently</w:t>
            </w:r>
          </w:p>
        </w:tc>
      </w:tr>
      <w:tr>
        <w:tc>
          <w:tcPr>
            <w:tcW w:type="dxa" w:w="3312"/>
            <w:vAlign w:val="center"/>
          </w:tcPr>
          <w:p>
            <w:r/>
            <w:r>
              <w:rPr>
                <w:rFonts w:ascii="Aptos" w:hAnsi="Aptos"/>
                <w:b w:val="0"/>
                <w:color w:val="17212B"/>
                <w:sz w:val="18"/>
              </w:rPr>
              <w:t>Are dashboards too dense?</w:t>
            </w:r>
          </w:p>
        </w:tc>
        <w:tc>
          <w:tcPr>
            <w:tcW w:type="dxa" w:w="4176"/>
            <w:vAlign w:val="center"/>
          </w:tcPr>
          <w:p>
            <w:r/>
            <w:r>
              <w:rPr>
                <w:rFonts w:ascii="Aptos" w:hAnsi="Aptos"/>
                <w:b w:val="0"/>
                <w:color w:val="17212B"/>
                <w:sz w:val="18"/>
              </w:rPr>
              <w:t>Time-to-answer + navigation path</w:t>
            </w:r>
          </w:p>
        </w:tc>
        <w:tc>
          <w:tcPr>
            <w:tcW w:type="dxa" w:w="3024"/>
            <w:vAlign w:val="center"/>
          </w:tcPr>
          <w:p>
            <w:r/>
            <w:r>
              <w:rPr>
                <w:rFonts w:ascii="Aptos" w:hAnsi="Aptos"/>
                <w:b w:val="0"/>
                <w:color w:val="17212B"/>
                <w:sz w:val="18"/>
              </w:rPr>
              <w:t>Remove low-value widgets if they slow the primary task</w:t>
            </w:r>
          </w:p>
        </w:tc>
      </w:tr>
      <w:tr>
        <w:tc>
          <w:tcPr>
            <w:tcW w:type="dxa" w:w="3312"/>
            <w:vAlign w:val="center"/>
            <w:shd w:fill="F6F9FC"/>
          </w:tcPr>
          <w:p>
            <w:r/>
            <w:r>
              <w:rPr>
                <w:rFonts w:ascii="Aptos" w:hAnsi="Aptos"/>
                <w:b w:val="0"/>
                <w:color w:val="17212B"/>
                <w:sz w:val="18"/>
              </w:rPr>
              <w:t>Do users trust displayed records?</w:t>
            </w:r>
          </w:p>
        </w:tc>
        <w:tc>
          <w:tcPr>
            <w:tcW w:type="dxa" w:w="4176"/>
            <w:vAlign w:val="center"/>
            <w:shd w:fill="F6F9FC"/>
          </w:tcPr>
          <w:p>
            <w:r/>
            <w:r>
              <w:rPr>
                <w:rFonts w:ascii="Aptos" w:hAnsi="Aptos"/>
                <w:b w:val="0"/>
                <w:color w:val="17212B"/>
                <w:sz w:val="18"/>
              </w:rPr>
              <w:t>Confidence rating + source visibility</w:t>
            </w:r>
          </w:p>
        </w:tc>
        <w:tc>
          <w:tcPr>
            <w:tcW w:type="dxa" w:w="3024"/>
            <w:vAlign w:val="center"/>
            <w:shd w:fill="F6F9FC"/>
          </w:tcPr>
          <w:p>
            <w:r/>
            <w:r>
              <w:rPr>
                <w:rFonts w:ascii="Aptos" w:hAnsi="Aptos"/>
                <w:b w:val="0"/>
                <w:color w:val="17212B"/>
                <w:sz w:val="18"/>
              </w:rPr>
              <w:t>Expose provenance where trust is low</w:t>
            </w:r>
          </w:p>
        </w:tc>
      </w:tr>
      <w:tr>
        <w:tc>
          <w:tcPr>
            <w:tcW w:type="dxa" w:w="3312"/>
            <w:vAlign w:val="center"/>
          </w:tcPr>
          <w:p>
            <w:r/>
            <w:r>
              <w:rPr>
                <w:rFonts w:ascii="Aptos" w:hAnsi="Aptos"/>
                <w:b w:val="0"/>
                <w:color w:val="17212B"/>
                <w:sz w:val="18"/>
              </w:rPr>
              <w:t>Can staff recover from mistakes?</w:t>
            </w:r>
          </w:p>
        </w:tc>
        <w:tc>
          <w:tcPr>
            <w:tcW w:type="dxa" w:w="4176"/>
            <w:vAlign w:val="center"/>
          </w:tcPr>
          <w:p>
            <w:r/>
            <w:r>
              <w:rPr>
                <w:rFonts w:ascii="Aptos" w:hAnsi="Aptos"/>
                <w:b w:val="0"/>
                <w:color w:val="17212B"/>
                <w:sz w:val="18"/>
              </w:rPr>
              <w:t>Error-recovery observation</w:t>
            </w:r>
          </w:p>
        </w:tc>
        <w:tc>
          <w:tcPr>
            <w:tcW w:type="dxa" w:w="3024"/>
            <w:vAlign w:val="center"/>
          </w:tcPr>
          <w:p>
            <w:r/>
            <w:r>
              <w:rPr>
                <w:rFonts w:ascii="Aptos" w:hAnsi="Aptos"/>
                <w:b w:val="0"/>
                <w:color w:val="17212B"/>
                <w:sz w:val="18"/>
              </w:rPr>
              <w:t>Prioritize undo / correction workflow for high-risk actions</w:t>
            </w:r>
          </w:p>
        </w:tc>
      </w:tr>
    </w:tbl>
    <w:p>
      <w:pPr>
        <w:spacing w:after="100" w:line="259" w:lineRule="auto"/>
      </w:pPr>
    </w:p>
    <w:p>
      <w:pPr>
        <w:spacing w:after="100" w:line="259" w:lineRule="auto"/>
      </w:pPr>
      <w:r>
        <w:br w:type="page"/>
      </w:r>
    </w:p>
    <w:p>
      <w:pPr>
        <w:pStyle w:val="Heading1"/>
        <w:spacing w:after="100" w:line="259" w:lineRule="auto"/>
      </w:pPr>
      <w:r>
        <w:t>03 • IBM Design Thinking Alignment</w:t>
      </w:r>
    </w:p>
    <w:p>
      <w:pPr>
        <w:spacing w:after="100" w:line="259" w:lineRule="auto"/>
      </w:pPr>
      <w:r>
        <w:t>AURA uses IBM Design Thinking as an enterprise-oriented operating model: teams stay focused on outcomes, continuously challenge assumptions, and make empowered decisions close to the work.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vAlign w:val="center"/>
            <w:shd w:fill="0B1F33"/>
          </w:tcPr>
          <w:p>
            <w:r/>
            <w:r>
              <w:rPr>
                <w:rFonts w:ascii="Aptos" w:hAnsi="Aptos"/>
                <w:b/>
                <w:color w:val="FFFFFF"/>
                <w:sz w:val="18"/>
              </w:rPr>
              <w:t>Principle</w:t>
            </w:r>
          </w:p>
        </w:tc>
        <w:tc>
          <w:tcPr>
            <w:tcW w:type="dxa" w:w="4320"/>
            <w:vAlign w:val="center"/>
            <w:shd w:fill="0B1F33"/>
          </w:tcPr>
          <w:p>
            <w:r/>
            <w:r>
              <w:rPr>
                <w:rFonts w:ascii="Aptos" w:hAnsi="Aptos"/>
                <w:b/>
                <w:color w:val="FFFFFF"/>
                <w:sz w:val="18"/>
              </w:rPr>
              <w:t>AURA Interpretation</w:t>
            </w:r>
          </w:p>
        </w:tc>
        <w:tc>
          <w:tcPr>
            <w:tcW w:type="dxa" w:w="3312"/>
            <w:vAlign w:val="center"/>
            <w:shd w:fill="0B1F33"/>
          </w:tcPr>
          <w:p>
            <w:r/>
            <w:r>
              <w:rPr>
                <w:rFonts w:ascii="Aptos" w:hAnsi="Aptos"/>
                <w:b/>
                <w:color w:val="FFFFFF"/>
                <w:sz w:val="18"/>
              </w:rPr>
              <w:t>Practical Behavior</w:t>
            </w:r>
          </w:p>
        </w:tc>
      </w:tr>
      <w:tr>
        <w:tc>
          <w:tcPr>
            <w:tcW w:type="dxa" w:w="2592"/>
            <w:vAlign w:val="center"/>
            <w:shd w:fill="F6F9FC"/>
          </w:tcPr>
          <w:p>
            <w:r/>
            <w:r>
              <w:rPr>
                <w:rFonts w:ascii="Aptos" w:hAnsi="Aptos"/>
                <w:b w:val="0"/>
                <w:color w:val="17212B"/>
                <w:sz w:val="18"/>
              </w:rPr>
              <w:t>Focus on user outcomes</w:t>
            </w:r>
          </w:p>
        </w:tc>
        <w:tc>
          <w:tcPr>
            <w:tcW w:type="dxa" w:w="4320"/>
            <w:vAlign w:val="center"/>
            <w:shd w:fill="F6F9FC"/>
          </w:tcPr>
          <w:p>
            <w:r/>
            <w:r>
              <w:rPr>
                <w:rFonts w:ascii="Aptos" w:hAnsi="Aptos"/>
                <w:b w:val="0"/>
                <w:color w:val="17212B"/>
                <w:sz w:val="18"/>
              </w:rPr>
              <w:t>Measure whether users can complete meaningful academic work better.</w:t>
            </w:r>
          </w:p>
        </w:tc>
        <w:tc>
          <w:tcPr>
            <w:tcW w:type="dxa" w:w="3312"/>
            <w:vAlign w:val="center"/>
            <w:shd w:fill="F6F9FC"/>
          </w:tcPr>
          <w:p>
            <w:r/>
            <w:r>
              <w:rPr>
                <w:rFonts w:ascii="Aptos" w:hAnsi="Aptos"/>
                <w:b w:val="0"/>
                <w:color w:val="17212B"/>
                <w:sz w:val="18"/>
              </w:rPr>
              <w:t>Define success in task outcomes, not screen count.</w:t>
            </w:r>
          </w:p>
        </w:tc>
      </w:tr>
      <w:tr>
        <w:tc>
          <w:tcPr>
            <w:tcW w:type="dxa" w:w="2592"/>
            <w:vAlign w:val="center"/>
          </w:tcPr>
          <w:p>
            <w:r/>
            <w:r>
              <w:rPr>
                <w:rFonts w:ascii="Aptos" w:hAnsi="Aptos"/>
                <w:b w:val="0"/>
                <w:color w:val="17212B"/>
                <w:sz w:val="18"/>
              </w:rPr>
              <w:t>Restless reinvention</w:t>
            </w:r>
          </w:p>
        </w:tc>
        <w:tc>
          <w:tcPr>
            <w:tcW w:type="dxa" w:w="4320"/>
            <w:vAlign w:val="center"/>
          </w:tcPr>
          <w:p>
            <w:r/>
            <w:r>
              <w:rPr>
                <w:rFonts w:ascii="Aptos" w:hAnsi="Aptos"/>
                <w:b w:val="0"/>
                <w:color w:val="17212B"/>
                <w:sz w:val="18"/>
              </w:rPr>
              <w:t>Treat every release as a learning opportunity.</w:t>
            </w:r>
          </w:p>
        </w:tc>
        <w:tc>
          <w:tcPr>
            <w:tcW w:type="dxa" w:w="3312"/>
            <w:vAlign w:val="center"/>
          </w:tcPr>
          <w:p>
            <w:r/>
            <w:r>
              <w:rPr>
                <w:rFonts w:ascii="Aptos" w:hAnsi="Aptos"/>
                <w:b w:val="0"/>
                <w:color w:val="17212B"/>
                <w:sz w:val="18"/>
              </w:rPr>
              <w:t>Use telemetry, feedback and experiments to revise workflows.</w:t>
            </w:r>
          </w:p>
        </w:tc>
      </w:tr>
      <w:tr>
        <w:tc>
          <w:tcPr>
            <w:tcW w:type="dxa" w:w="2592"/>
            <w:vAlign w:val="center"/>
            <w:shd w:fill="F6F9FC"/>
          </w:tcPr>
          <w:p>
            <w:r/>
            <w:r>
              <w:rPr>
                <w:rFonts w:ascii="Aptos" w:hAnsi="Aptos"/>
                <w:b w:val="0"/>
                <w:color w:val="17212B"/>
                <w:sz w:val="18"/>
              </w:rPr>
              <w:t>Diverse empowered teams</w:t>
            </w:r>
          </w:p>
        </w:tc>
        <w:tc>
          <w:tcPr>
            <w:tcW w:type="dxa" w:w="4320"/>
            <w:vAlign w:val="center"/>
            <w:shd w:fill="F6F9FC"/>
          </w:tcPr>
          <w:p>
            <w:r/>
            <w:r>
              <w:rPr>
                <w:rFonts w:ascii="Aptos" w:hAnsi="Aptos"/>
                <w:b w:val="0"/>
                <w:color w:val="17212B"/>
                <w:sz w:val="18"/>
              </w:rPr>
              <w:t>Bring domain, design, engineering, QA, security and operations together.</w:t>
            </w:r>
          </w:p>
        </w:tc>
        <w:tc>
          <w:tcPr>
            <w:tcW w:type="dxa" w:w="3312"/>
            <w:vAlign w:val="center"/>
            <w:shd w:fill="F6F9FC"/>
          </w:tcPr>
          <w:p>
            <w:r/>
            <w:r>
              <w:rPr>
                <w:rFonts w:ascii="Aptos" w:hAnsi="Aptos"/>
                <w:b w:val="0"/>
                <w:color w:val="17212B"/>
                <w:sz w:val="18"/>
              </w:rPr>
              <w:t>Decisions are made with the people who understand the problem and the consequences.</w:t>
            </w:r>
          </w:p>
        </w:tc>
      </w:tr>
    </w:tbl>
    <w:p>
      <w:pPr>
        <w:spacing w:after="100" w:line="259" w:lineRule="auto"/>
      </w:pPr>
    </w:p>
    <w:p>
      <w:pPr>
        <w:pStyle w:val="Heading2"/>
        <w:spacing w:after="100" w:line="259" w:lineRule="auto"/>
      </w:pPr>
      <w:r>
        <w:t>3.1 Outcome Statements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vAlign w:val="center"/>
            <w:shd w:fill="0B1F33"/>
          </w:tcPr>
          <w:p>
            <w:r/>
            <w:r>
              <w:rPr>
                <w:rFonts w:ascii="Aptos" w:hAnsi="Aptos"/>
                <w:b/>
                <w:color w:val="FFFFFF"/>
                <w:sz w:val="18"/>
              </w:rPr>
              <w:t>Feature Language</w:t>
            </w:r>
          </w:p>
        </w:tc>
        <w:tc>
          <w:tcPr>
            <w:tcW w:type="dxa" w:w="5760"/>
            <w:vAlign w:val="center"/>
            <w:shd w:fill="0B1F33"/>
          </w:tcPr>
          <w:p>
            <w:r/>
            <w:r>
              <w:rPr>
                <w:rFonts w:ascii="Aptos" w:hAnsi="Aptos"/>
                <w:b/>
                <w:color w:val="FFFFFF"/>
                <w:sz w:val="18"/>
              </w:rPr>
              <w:t>Outcome Language</w:t>
            </w:r>
          </w:p>
        </w:tc>
      </w:tr>
      <w:tr>
        <w:tc>
          <w:tcPr>
            <w:tcW w:type="dxa" w:w="4320"/>
            <w:vAlign w:val="center"/>
            <w:shd w:fill="F6F9FC"/>
          </w:tcPr>
          <w:p>
            <w:r/>
            <w:r>
              <w:rPr>
                <w:rFonts w:ascii="Aptos" w:hAnsi="Aptos"/>
                <w:b w:val="0"/>
                <w:color w:val="17212B"/>
                <w:sz w:val="18"/>
              </w:rPr>
              <w:t>Attendance dashboard</w:t>
            </w:r>
          </w:p>
        </w:tc>
        <w:tc>
          <w:tcPr>
            <w:tcW w:type="dxa" w:w="5760"/>
            <w:vAlign w:val="center"/>
            <w:shd w:fill="F6F9FC"/>
          </w:tcPr>
          <w:p>
            <w:r/>
            <w:r>
              <w:rPr>
                <w:rFonts w:ascii="Aptos" w:hAnsi="Aptos"/>
                <w:b w:val="0"/>
                <w:color w:val="17212B"/>
                <w:sz w:val="18"/>
              </w:rPr>
              <w:t>Faculty can identify attendance exceptions before they become student disputes.</w:t>
            </w:r>
          </w:p>
        </w:tc>
      </w:tr>
      <w:tr>
        <w:tc>
          <w:tcPr>
            <w:tcW w:type="dxa" w:w="4320"/>
            <w:vAlign w:val="center"/>
          </w:tcPr>
          <w:p>
            <w:r/>
            <w:r>
              <w:rPr>
                <w:rFonts w:ascii="Aptos" w:hAnsi="Aptos"/>
                <w:b w:val="0"/>
                <w:color w:val="17212B"/>
                <w:sz w:val="18"/>
              </w:rPr>
              <w:t>Result module</w:t>
            </w:r>
          </w:p>
        </w:tc>
        <w:tc>
          <w:tcPr>
            <w:tcW w:type="dxa" w:w="5760"/>
            <w:vAlign w:val="center"/>
          </w:tcPr>
          <w:p>
            <w:r/>
            <w:r>
              <w:rPr>
                <w:rFonts w:ascii="Aptos" w:hAnsi="Aptos"/>
                <w:b w:val="0"/>
                <w:color w:val="17212B"/>
                <w:sz w:val="18"/>
              </w:rPr>
              <w:t>Authorized staff can release validated results with confidence.</w:t>
            </w:r>
          </w:p>
        </w:tc>
      </w:tr>
      <w:tr>
        <w:tc>
          <w:tcPr>
            <w:tcW w:type="dxa" w:w="4320"/>
            <w:vAlign w:val="center"/>
            <w:shd w:fill="F6F9FC"/>
          </w:tcPr>
          <w:p>
            <w:r/>
            <w:r>
              <w:rPr>
                <w:rFonts w:ascii="Aptos" w:hAnsi="Aptos"/>
                <w:b w:val="0"/>
                <w:color w:val="17212B"/>
                <w:sz w:val="18"/>
              </w:rPr>
              <w:t>Student profile</w:t>
            </w:r>
          </w:p>
        </w:tc>
        <w:tc>
          <w:tcPr>
            <w:tcW w:type="dxa" w:w="5760"/>
            <w:vAlign w:val="center"/>
            <w:shd w:fill="F6F9FC"/>
          </w:tcPr>
          <w:p>
            <w:r/>
            <w:r>
              <w:rPr>
                <w:rFonts w:ascii="Aptos" w:hAnsi="Aptos"/>
                <w:b w:val="0"/>
                <w:color w:val="17212B"/>
                <w:sz w:val="18"/>
              </w:rPr>
              <w:t>Students can understand their academic status without contacting an office.</w:t>
            </w:r>
          </w:p>
        </w:tc>
      </w:tr>
      <w:tr>
        <w:tc>
          <w:tcPr>
            <w:tcW w:type="dxa" w:w="4320"/>
            <w:vAlign w:val="center"/>
          </w:tcPr>
          <w:p>
            <w:r/>
            <w:r>
              <w:rPr>
                <w:rFonts w:ascii="Aptos" w:hAnsi="Aptos"/>
                <w:b w:val="0"/>
                <w:color w:val="17212B"/>
                <w:sz w:val="18"/>
              </w:rPr>
              <w:t>Report generator</w:t>
            </w:r>
          </w:p>
        </w:tc>
        <w:tc>
          <w:tcPr>
            <w:tcW w:type="dxa" w:w="5760"/>
            <w:vAlign w:val="center"/>
          </w:tcPr>
          <w:p>
            <w:r/>
            <w:r>
              <w:rPr>
                <w:rFonts w:ascii="Aptos" w:hAnsi="Aptos"/>
                <w:b w:val="0"/>
                <w:color w:val="17212B"/>
                <w:sz w:val="18"/>
              </w:rPr>
              <w:t>Academic leaders can answer recurring questions from governed data.</w:t>
            </w:r>
          </w:p>
        </w:tc>
      </w:tr>
    </w:tbl>
    <w:p>
      <w:pPr>
        <w:spacing w:after="100" w:line="259" w:lineRule="auto"/>
      </w:pPr>
    </w:p>
    <w:p>
      <w:pPr>
        <w:pStyle w:val="Heading2"/>
        <w:spacing w:after="100" w:line="259" w:lineRule="auto"/>
      </w:pPr>
      <w:r>
        <w:t>3.2 Observe → Reflect → Make Loop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240"/>
            <w:vAlign w:val="center"/>
            <w:shd w:fill="0B1F33"/>
          </w:tcPr>
          <w:p>
            <w:r/>
            <w:r>
              <w:rPr>
                <w:rFonts w:ascii="Aptos" w:hAnsi="Aptos"/>
                <w:b/>
                <w:color w:val="FFFFFF"/>
                <w:sz w:val="18"/>
              </w:rPr>
              <w:t>OBSERVE</w:t>
            </w:r>
          </w:p>
        </w:tc>
        <w:tc>
          <w:tcPr>
            <w:tcW w:type="dxa" w:w="3240"/>
            <w:vAlign w:val="center"/>
            <w:shd w:fill="0B1F33"/>
          </w:tcPr>
          <w:p>
            <w:r/>
            <w:r>
              <w:rPr>
                <w:rFonts w:ascii="Aptos" w:hAnsi="Aptos"/>
                <w:b/>
                <w:color w:val="FFFFFF"/>
                <w:sz w:val="18"/>
              </w:rPr>
              <w:t>REFLECT</w:t>
            </w:r>
          </w:p>
        </w:tc>
        <w:tc>
          <w:tcPr>
            <w:tcW w:type="dxa" w:w="3240"/>
            <w:vAlign w:val="center"/>
            <w:shd w:fill="0B1F33"/>
          </w:tcPr>
          <w:p>
            <w:r/>
            <w:r>
              <w:rPr>
                <w:rFonts w:ascii="Aptos" w:hAnsi="Aptos"/>
                <w:b/>
                <w:color w:val="FFFFFF"/>
                <w:sz w:val="18"/>
              </w:rPr>
              <w:t>MAKE</w:t>
            </w:r>
          </w:p>
        </w:tc>
      </w:tr>
      <w:tr>
        <w:tc>
          <w:tcPr>
            <w:tcW w:type="dxa" w:w="3240"/>
            <w:vAlign w:val="center"/>
            <w:shd w:fill="F6F9FC"/>
          </w:tcPr>
          <w:p>
            <w:r/>
            <w:r>
              <w:rPr>
                <w:rFonts w:ascii="Aptos" w:hAnsi="Aptos"/>
                <w:b w:val="0"/>
                <w:color w:val="17212B"/>
                <w:sz w:val="18"/>
              </w:rPr>
              <w:t>Task completion time</w:t>
            </w:r>
          </w:p>
        </w:tc>
        <w:tc>
          <w:tcPr>
            <w:tcW w:type="dxa" w:w="3240"/>
            <w:vAlign w:val="center"/>
            <w:shd w:fill="F6F9FC"/>
          </w:tcPr>
          <w:p>
            <w:r/>
            <w:r>
              <w:rPr>
                <w:rFonts w:ascii="Aptos" w:hAnsi="Aptos"/>
                <w:b w:val="0"/>
                <w:color w:val="17212B"/>
                <w:sz w:val="18"/>
              </w:rPr>
              <w:t>Where is friction systemic rather than user-specific?</w:t>
            </w:r>
          </w:p>
        </w:tc>
        <w:tc>
          <w:tcPr>
            <w:tcW w:type="dxa" w:w="3240"/>
            <w:vAlign w:val="center"/>
            <w:shd w:fill="F6F9FC"/>
          </w:tcPr>
          <w:p>
            <w:r/>
            <w:r>
              <w:rPr>
                <w:rFonts w:ascii="Aptos" w:hAnsi="Aptos"/>
                <w:b w:val="0"/>
                <w:color w:val="17212B"/>
                <w:sz w:val="18"/>
              </w:rPr>
              <w:t>Simplify the workflow and test again.</w:t>
            </w:r>
          </w:p>
        </w:tc>
      </w:tr>
      <w:tr>
        <w:tc>
          <w:tcPr>
            <w:tcW w:type="dxa" w:w="3240"/>
            <w:vAlign w:val="center"/>
          </w:tcPr>
          <w:p>
            <w:r/>
            <w:r>
              <w:rPr>
                <w:rFonts w:ascii="Aptos" w:hAnsi="Aptos"/>
                <w:b w:val="0"/>
                <w:color w:val="17212B"/>
                <w:sz w:val="18"/>
              </w:rPr>
              <w:t>Support queries</w:t>
            </w:r>
          </w:p>
        </w:tc>
        <w:tc>
          <w:tcPr>
            <w:tcW w:type="dxa" w:w="3240"/>
            <w:vAlign w:val="center"/>
          </w:tcPr>
          <w:p>
            <w:r/>
            <w:r>
              <w:rPr>
                <w:rFonts w:ascii="Aptos" w:hAnsi="Aptos"/>
                <w:b w:val="0"/>
                <w:color w:val="17212B"/>
                <w:sz w:val="18"/>
              </w:rPr>
              <w:t>Which confusion repeats across users?</w:t>
            </w:r>
          </w:p>
        </w:tc>
        <w:tc>
          <w:tcPr>
            <w:tcW w:type="dxa" w:w="3240"/>
            <w:vAlign w:val="center"/>
          </w:tcPr>
          <w:p>
            <w:r/>
            <w:r>
              <w:rPr>
                <w:rFonts w:ascii="Aptos" w:hAnsi="Aptos"/>
                <w:b w:val="0"/>
                <w:color w:val="17212B"/>
                <w:sz w:val="18"/>
              </w:rPr>
              <w:t>Improve status language and guidance.</w:t>
            </w:r>
          </w:p>
        </w:tc>
      </w:tr>
      <w:tr>
        <w:tc>
          <w:tcPr>
            <w:tcW w:type="dxa" w:w="3240"/>
            <w:vAlign w:val="center"/>
            <w:shd w:fill="F6F9FC"/>
          </w:tcPr>
          <w:p>
            <w:r/>
            <w:r>
              <w:rPr>
                <w:rFonts w:ascii="Aptos" w:hAnsi="Aptos"/>
                <w:b w:val="0"/>
                <w:color w:val="17212B"/>
                <w:sz w:val="18"/>
              </w:rPr>
              <w:t>Data corrections</w:t>
            </w:r>
          </w:p>
        </w:tc>
        <w:tc>
          <w:tcPr>
            <w:tcW w:type="dxa" w:w="3240"/>
            <w:vAlign w:val="center"/>
            <w:shd w:fill="F6F9FC"/>
          </w:tcPr>
          <w:p>
            <w:r/>
            <w:r>
              <w:rPr>
                <w:rFonts w:ascii="Aptos" w:hAnsi="Aptos"/>
                <w:b w:val="0"/>
                <w:color w:val="17212B"/>
                <w:sz w:val="18"/>
              </w:rPr>
              <w:t>Which source or validation rule causes errors?</w:t>
            </w:r>
          </w:p>
        </w:tc>
        <w:tc>
          <w:tcPr>
            <w:tcW w:type="dxa" w:w="3240"/>
            <w:vAlign w:val="center"/>
            <w:shd w:fill="F6F9FC"/>
          </w:tcPr>
          <w:p>
            <w:r/>
            <w:r>
              <w:rPr>
                <w:rFonts w:ascii="Aptos" w:hAnsi="Aptos"/>
                <w:b w:val="0"/>
                <w:color w:val="17212B"/>
                <w:sz w:val="18"/>
              </w:rPr>
              <w:t>Strengthen validation at the earliest point.</w:t>
            </w:r>
          </w:p>
        </w:tc>
      </w:tr>
      <w:tr>
        <w:tc>
          <w:tcPr>
            <w:tcW w:type="dxa" w:w="3240"/>
            <w:vAlign w:val="center"/>
          </w:tcPr>
          <w:p>
            <w:r/>
            <w:r>
              <w:rPr>
                <w:rFonts w:ascii="Aptos" w:hAnsi="Aptos"/>
                <w:b w:val="0"/>
                <w:color w:val="17212B"/>
                <w:sz w:val="18"/>
              </w:rPr>
              <w:t>Usage patterns</w:t>
            </w:r>
          </w:p>
        </w:tc>
        <w:tc>
          <w:tcPr>
            <w:tcW w:type="dxa" w:w="3240"/>
            <w:vAlign w:val="center"/>
          </w:tcPr>
          <w:p>
            <w:r/>
            <w:r>
              <w:rPr>
                <w:rFonts w:ascii="Aptos" w:hAnsi="Aptos"/>
                <w:b w:val="0"/>
                <w:color w:val="17212B"/>
                <w:sz w:val="18"/>
              </w:rPr>
              <w:t>Which features are valuable versus decorative?</w:t>
            </w:r>
          </w:p>
        </w:tc>
        <w:tc>
          <w:tcPr>
            <w:tcW w:type="dxa" w:w="3240"/>
            <w:vAlign w:val="center"/>
          </w:tcPr>
          <w:p>
            <w:r/>
            <w:r>
              <w:rPr>
                <w:rFonts w:ascii="Aptos" w:hAnsi="Aptos"/>
                <w:b w:val="0"/>
                <w:color w:val="17212B"/>
                <w:sz w:val="18"/>
              </w:rPr>
              <w:t>Reprioritize backlog using evidence.</w:t>
            </w:r>
          </w:p>
        </w:tc>
      </w:tr>
    </w:tbl>
    <w:p>
      <w:pPr>
        <w:spacing w:after="100" w:line="259" w:lineRule="auto"/>
      </w:pPr>
    </w:p>
    <w:tbl>
      <w:tblPr>
        <w:tblW w:type="auto" w:w="0"/>
        <w:jc w:val="center"/>
        <w:tblLook w:firstColumn="1" w:firstRow="1" w:lastColumn="0" w:lastRow="0" w:noHBand="0" w:noVBand="1" w:val="04A0"/>
      </w:tblPr>
      <w:tblGrid>
        <w:gridCol w:w="10166"/>
      </w:tblGrid>
      <w:tr>
        <w:tc>
          <w:tcPr>
            <w:tcW w:type="dxa" w:w="10166"/>
            <w:shd w:fill="EAF3F8"/>
          </w:tcPr>
          <w:p>
            <w:r>
              <w:rPr>
                <w:b/>
                <w:color w:val="1261A0"/>
                <w:sz w:val="22"/>
              </w:rPr>
              <w:t>LOOP GOVERNANCE</w:t>
              <w:br/>
            </w:r>
            <w:r>
              <w:rPr>
                <w:color w:val="17212B"/>
                <w:sz w:val="20"/>
              </w:rPr>
              <w:t>Every major iteration should record: observation → interpretation → decision → change → validation. This creates a visible chain between user evidence and product evolution.</w:t>
            </w:r>
          </w:p>
        </w:tc>
      </w:tr>
    </w:tbl>
    <w:p>
      <w:pPr>
        <w:spacing w:after="100" w:line="259" w:lineRule="auto"/>
      </w:pPr>
    </w:p>
    <w:p>
      <w:pPr>
        <w:pStyle w:val="Heading2"/>
        <w:spacing w:after="100" w:line="259" w:lineRule="auto"/>
      </w:pPr>
      <w:r>
        <w:t>3.3 Empowered Team Model</w:t>
      </w:r>
    </w:p>
    <w:p>
      <w:pPr>
        <w:pStyle w:val="ListBullet"/>
        <w:spacing w:after="100" w:line="259" w:lineRule="auto"/>
      </w:pPr>
      <w:r>
        <w:t>Product / domain owner — protects the outcome and prioritization logic.</w:t>
      </w:r>
    </w:p>
    <w:p>
      <w:pPr>
        <w:pStyle w:val="ListBullet"/>
        <w:spacing w:after="100" w:line="259" w:lineRule="auto"/>
      </w:pPr>
      <w:r>
        <w:t>UX / researcher — validates user behavior and information architecture.</w:t>
      </w:r>
    </w:p>
    <w:p>
      <w:pPr>
        <w:pStyle w:val="ListBullet"/>
        <w:spacing w:after="100" w:line="259" w:lineRule="auto"/>
      </w:pPr>
      <w:r>
        <w:t>Application engineer — converts validated workflows into maintainable services.</w:t>
      </w:r>
    </w:p>
    <w:p>
      <w:pPr>
        <w:pStyle w:val="ListBullet"/>
        <w:spacing w:after="100" w:line="259" w:lineRule="auto"/>
      </w:pPr>
      <w:r>
        <w:t>Data / platform engineer — protects integrity, performance and operational reliability.</w:t>
      </w:r>
    </w:p>
    <w:p>
      <w:pPr>
        <w:pStyle w:val="ListBullet"/>
        <w:spacing w:after="100" w:line="259" w:lineRule="auto"/>
      </w:pPr>
      <w:r>
        <w:t>QA / security — challenges correctness, accessibility and misuse cases.</w:t>
      </w:r>
    </w:p>
    <w:p>
      <w:pPr>
        <w:pStyle w:val="ListBullet"/>
        <w:spacing w:after="100" w:line="259" w:lineRule="auto"/>
      </w:pPr>
      <w:r>
        <w:t>Student / faculty representatives — provide continuous real-world feedback.</w:t>
      </w:r>
    </w:p>
    <w:p>
      <w:pPr>
        <w:spacing w:after="100" w:line="259" w:lineRule="auto"/>
      </w:pPr>
      <w:r>
        <w:br w:type="page"/>
      </w:r>
    </w:p>
    <w:p>
      <w:pPr>
        <w:pStyle w:val="Heading1"/>
        <w:spacing w:after="100" w:line="259" w:lineRule="auto"/>
      </w:pPr>
      <w:r>
        <w:t>04 • Stakeholder &amp; Persona Analysis</w:t>
      </w:r>
    </w:p>
    <w:p>
      <w:pPr>
        <w:pStyle w:val="Heading2"/>
        <w:spacing w:after="100" w:line="259" w:lineRule="auto"/>
      </w:pPr>
      <w:r>
        <w:t>4.1 Stakeholder 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76"/>
            <w:vAlign w:val="center"/>
            <w:shd w:fill="0B1F33"/>
          </w:tcPr>
          <w:p>
            <w:r/>
            <w:r>
              <w:rPr>
                <w:rFonts w:ascii="Aptos" w:hAnsi="Aptos"/>
                <w:b/>
                <w:color w:val="FFFFFF"/>
                <w:sz w:val="17"/>
              </w:rPr>
              <w:t>Stakeholder</w:t>
            </w:r>
          </w:p>
        </w:tc>
        <w:tc>
          <w:tcPr>
            <w:tcW w:type="dxa" w:w="1296"/>
            <w:vAlign w:val="center"/>
            <w:shd w:fill="0B1F33"/>
          </w:tcPr>
          <w:p>
            <w:r/>
            <w:r>
              <w:rPr>
                <w:rFonts w:ascii="Aptos" w:hAnsi="Aptos"/>
                <w:b/>
                <w:color w:val="FFFFFF"/>
                <w:sz w:val="17"/>
              </w:rPr>
              <w:t>Influence</w:t>
            </w:r>
          </w:p>
        </w:tc>
        <w:tc>
          <w:tcPr>
            <w:tcW w:type="dxa" w:w="1296"/>
            <w:vAlign w:val="center"/>
            <w:shd w:fill="0B1F33"/>
          </w:tcPr>
          <w:p>
            <w:r/>
            <w:r>
              <w:rPr>
                <w:rFonts w:ascii="Aptos" w:hAnsi="Aptos"/>
                <w:b/>
                <w:color w:val="FFFFFF"/>
                <w:sz w:val="17"/>
              </w:rPr>
              <w:t>Interest</w:t>
            </w:r>
          </w:p>
        </w:tc>
        <w:tc>
          <w:tcPr>
            <w:tcW w:type="dxa" w:w="5760"/>
            <w:vAlign w:val="center"/>
            <w:shd w:fill="0B1F33"/>
          </w:tcPr>
          <w:p>
            <w:r/>
            <w:r>
              <w:rPr>
                <w:rFonts w:ascii="Aptos" w:hAnsi="Aptos"/>
                <w:b/>
                <w:color w:val="FFFFFF"/>
                <w:sz w:val="17"/>
              </w:rPr>
              <w:t>What they need from AURA</w:t>
            </w:r>
          </w:p>
        </w:tc>
      </w:tr>
      <w:tr>
        <w:tc>
          <w:tcPr>
            <w:tcW w:type="dxa" w:w="2376"/>
            <w:vAlign w:val="center"/>
            <w:shd w:fill="F6F9FC"/>
          </w:tcPr>
          <w:p>
            <w:r/>
            <w:r>
              <w:rPr>
                <w:rFonts w:ascii="Aptos" w:hAnsi="Aptos"/>
                <w:b w:val="0"/>
                <w:color w:val="17212B"/>
                <w:sz w:val="17"/>
              </w:rPr>
              <w:t>Students</w:t>
            </w:r>
          </w:p>
        </w:tc>
        <w:tc>
          <w:tcPr>
            <w:tcW w:type="dxa" w:w="1296"/>
            <w:vAlign w:val="center"/>
            <w:shd w:fill="F6F9FC"/>
          </w:tcPr>
          <w:p>
            <w:r/>
            <w:r>
              <w:rPr>
                <w:rFonts w:ascii="Aptos" w:hAnsi="Aptos"/>
                <w:b w:val="0"/>
                <w:color w:val="17212B"/>
                <w:sz w:val="17"/>
              </w:rPr>
              <w:t>Medium</w:t>
            </w:r>
          </w:p>
        </w:tc>
        <w:tc>
          <w:tcPr>
            <w:tcW w:type="dxa" w:w="1296"/>
            <w:vAlign w:val="center"/>
            <w:shd w:fill="F6F9FC"/>
          </w:tcPr>
          <w:p>
            <w:r/>
            <w:r>
              <w:rPr>
                <w:rFonts w:ascii="Aptos" w:hAnsi="Aptos"/>
                <w:b w:val="0"/>
                <w:color w:val="17212B"/>
                <w:sz w:val="17"/>
              </w:rPr>
              <w:t>High</w:t>
            </w:r>
          </w:p>
        </w:tc>
        <w:tc>
          <w:tcPr>
            <w:tcW w:type="dxa" w:w="5760"/>
            <w:vAlign w:val="center"/>
            <w:shd w:fill="F6F9FC"/>
          </w:tcPr>
          <w:p>
            <w:r/>
            <w:r>
              <w:rPr>
                <w:rFonts w:ascii="Aptos" w:hAnsi="Aptos"/>
                <w:b w:val="0"/>
                <w:color w:val="17212B"/>
                <w:sz w:val="17"/>
              </w:rPr>
              <w:t>Visibility, self-service, understandable academic status</w:t>
            </w:r>
          </w:p>
        </w:tc>
      </w:tr>
      <w:tr>
        <w:tc>
          <w:tcPr>
            <w:tcW w:type="dxa" w:w="2376"/>
            <w:vAlign w:val="center"/>
          </w:tcPr>
          <w:p>
            <w:r/>
            <w:r>
              <w:rPr>
                <w:rFonts w:ascii="Aptos" w:hAnsi="Aptos"/>
                <w:b w:val="0"/>
                <w:color w:val="17212B"/>
                <w:sz w:val="17"/>
              </w:rPr>
              <w:t>Faculty</w:t>
            </w:r>
          </w:p>
        </w:tc>
        <w:tc>
          <w:tcPr>
            <w:tcW w:type="dxa" w:w="1296"/>
            <w:vAlign w:val="center"/>
          </w:tcPr>
          <w:p>
            <w:r/>
            <w:r>
              <w:rPr>
                <w:rFonts w:ascii="Aptos" w:hAnsi="Aptos"/>
                <w:b w:val="0"/>
                <w:color w:val="17212B"/>
                <w:sz w:val="17"/>
              </w:rPr>
              <w:t>High</w:t>
            </w:r>
          </w:p>
        </w:tc>
        <w:tc>
          <w:tcPr>
            <w:tcW w:type="dxa" w:w="1296"/>
            <w:vAlign w:val="center"/>
          </w:tcPr>
          <w:p>
            <w:r/>
            <w:r>
              <w:rPr>
                <w:rFonts w:ascii="Aptos" w:hAnsi="Aptos"/>
                <w:b w:val="0"/>
                <w:color w:val="17212B"/>
                <w:sz w:val="17"/>
              </w:rPr>
              <w:t>High</w:t>
            </w:r>
          </w:p>
        </w:tc>
        <w:tc>
          <w:tcPr>
            <w:tcW w:type="dxa" w:w="5760"/>
            <w:vAlign w:val="center"/>
          </w:tcPr>
          <w:p>
            <w:r/>
            <w:r>
              <w:rPr>
                <w:rFonts w:ascii="Aptos" w:hAnsi="Aptos"/>
                <w:b w:val="0"/>
                <w:color w:val="17212B"/>
                <w:sz w:val="17"/>
              </w:rPr>
              <w:t>Fast entry, reliable rosters, correction controls</w:t>
            </w:r>
          </w:p>
        </w:tc>
      </w:tr>
      <w:tr>
        <w:tc>
          <w:tcPr>
            <w:tcW w:type="dxa" w:w="2376"/>
            <w:vAlign w:val="center"/>
            <w:shd w:fill="F6F9FC"/>
          </w:tcPr>
          <w:p>
            <w:r/>
            <w:r>
              <w:rPr>
                <w:rFonts w:ascii="Aptos" w:hAnsi="Aptos"/>
                <w:b w:val="0"/>
                <w:color w:val="17212B"/>
                <w:sz w:val="17"/>
              </w:rPr>
              <w:t>Department leadership</w:t>
            </w:r>
          </w:p>
        </w:tc>
        <w:tc>
          <w:tcPr>
            <w:tcW w:type="dxa" w:w="1296"/>
            <w:vAlign w:val="center"/>
            <w:shd w:fill="F6F9FC"/>
          </w:tcPr>
          <w:p>
            <w:r/>
            <w:r>
              <w:rPr>
                <w:rFonts w:ascii="Aptos" w:hAnsi="Aptos"/>
                <w:b w:val="0"/>
                <w:color w:val="17212B"/>
                <w:sz w:val="17"/>
              </w:rPr>
              <w:t>High</w:t>
            </w:r>
          </w:p>
        </w:tc>
        <w:tc>
          <w:tcPr>
            <w:tcW w:type="dxa" w:w="1296"/>
            <w:vAlign w:val="center"/>
            <w:shd w:fill="F6F9FC"/>
          </w:tcPr>
          <w:p>
            <w:r/>
            <w:r>
              <w:rPr>
                <w:rFonts w:ascii="Aptos" w:hAnsi="Aptos"/>
                <w:b w:val="0"/>
                <w:color w:val="17212B"/>
                <w:sz w:val="17"/>
              </w:rPr>
              <w:t>High</w:t>
            </w:r>
          </w:p>
        </w:tc>
        <w:tc>
          <w:tcPr>
            <w:tcW w:type="dxa" w:w="5760"/>
            <w:vAlign w:val="center"/>
            <w:shd w:fill="F6F9FC"/>
          </w:tcPr>
          <w:p>
            <w:r/>
            <w:r>
              <w:rPr>
                <w:rFonts w:ascii="Aptos" w:hAnsi="Aptos"/>
                <w:b w:val="0"/>
                <w:color w:val="17212B"/>
                <w:sz w:val="17"/>
              </w:rPr>
              <w:t>Trends, exceptions, accountability</w:t>
            </w:r>
          </w:p>
        </w:tc>
      </w:tr>
      <w:tr>
        <w:tc>
          <w:tcPr>
            <w:tcW w:type="dxa" w:w="2376"/>
            <w:vAlign w:val="center"/>
          </w:tcPr>
          <w:p>
            <w:r/>
            <w:r>
              <w:rPr>
                <w:rFonts w:ascii="Aptos" w:hAnsi="Aptos"/>
                <w:b w:val="0"/>
                <w:color w:val="17212B"/>
                <w:sz w:val="17"/>
              </w:rPr>
              <w:t>Examination team</w:t>
            </w:r>
          </w:p>
        </w:tc>
        <w:tc>
          <w:tcPr>
            <w:tcW w:type="dxa" w:w="1296"/>
            <w:vAlign w:val="center"/>
          </w:tcPr>
          <w:p>
            <w:r/>
            <w:r>
              <w:rPr>
                <w:rFonts w:ascii="Aptos" w:hAnsi="Aptos"/>
                <w:b w:val="0"/>
                <w:color w:val="17212B"/>
                <w:sz w:val="17"/>
              </w:rPr>
              <w:t>High</w:t>
            </w:r>
          </w:p>
        </w:tc>
        <w:tc>
          <w:tcPr>
            <w:tcW w:type="dxa" w:w="1296"/>
            <w:vAlign w:val="center"/>
          </w:tcPr>
          <w:p>
            <w:r/>
            <w:r>
              <w:rPr>
                <w:rFonts w:ascii="Aptos" w:hAnsi="Aptos"/>
                <w:b w:val="0"/>
                <w:color w:val="17212B"/>
                <w:sz w:val="17"/>
              </w:rPr>
              <w:t>High</w:t>
            </w:r>
          </w:p>
        </w:tc>
        <w:tc>
          <w:tcPr>
            <w:tcW w:type="dxa" w:w="5760"/>
            <w:vAlign w:val="center"/>
          </w:tcPr>
          <w:p>
            <w:r/>
            <w:r>
              <w:rPr>
                <w:rFonts w:ascii="Aptos" w:hAnsi="Aptos"/>
                <w:b w:val="0"/>
                <w:color w:val="17212B"/>
                <w:sz w:val="17"/>
              </w:rPr>
              <w:t>Validation, approvals, controlled publication</w:t>
            </w:r>
          </w:p>
        </w:tc>
      </w:tr>
      <w:tr>
        <w:tc>
          <w:tcPr>
            <w:tcW w:type="dxa" w:w="2376"/>
            <w:vAlign w:val="center"/>
            <w:shd w:fill="F6F9FC"/>
          </w:tcPr>
          <w:p>
            <w:r/>
            <w:r>
              <w:rPr>
                <w:rFonts w:ascii="Aptos" w:hAnsi="Aptos"/>
                <w:b w:val="0"/>
                <w:color w:val="17212B"/>
                <w:sz w:val="17"/>
              </w:rPr>
              <w:t>Academic administration</w:t>
            </w:r>
          </w:p>
        </w:tc>
        <w:tc>
          <w:tcPr>
            <w:tcW w:type="dxa" w:w="1296"/>
            <w:vAlign w:val="center"/>
            <w:shd w:fill="F6F9FC"/>
          </w:tcPr>
          <w:p>
            <w:r/>
            <w:r>
              <w:rPr>
                <w:rFonts w:ascii="Aptos" w:hAnsi="Aptos"/>
                <w:b w:val="0"/>
                <w:color w:val="17212B"/>
                <w:sz w:val="17"/>
              </w:rPr>
              <w:t>High</w:t>
            </w:r>
          </w:p>
        </w:tc>
        <w:tc>
          <w:tcPr>
            <w:tcW w:type="dxa" w:w="1296"/>
            <w:vAlign w:val="center"/>
            <w:shd w:fill="F6F9FC"/>
          </w:tcPr>
          <w:p>
            <w:r/>
            <w:r>
              <w:rPr>
                <w:rFonts w:ascii="Aptos" w:hAnsi="Aptos"/>
                <w:b w:val="0"/>
                <w:color w:val="17212B"/>
                <w:sz w:val="17"/>
              </w:rPr>
              <w:t>High</w:t>
            </w:r>
          </w:p>
        </w:tc>
        <w:tc>
          <w:tcPr>
            <w:tcW w:type="dxa" w:w="5760"/>
            <w:vAlign w:val="center"/>
            <w:shd w:fill="F6F9FC"/>
          </w:tcPr>
          <w:p>
            <w:r/>
            <w:r>
              <w:rPr>
                <w:rFonts w:ascii="Aptos" w:hAnsi="Aptos"/>
                <w:b w:val="0"/>
                <w:color w:val="17212B"/>
                <w:sz w:val="17"/>
              </w:rPr>
              <w:t>Cross-department records and governed reporting</w:t>
            </w:r>
          </w:p>
        </w:tc>
      </w:tr>
      <w:tr>
        <w:tc>
          <w:tcPr>
            <w:tcW w:type="dxa" w:w="2376"/>
            <w:vAlign w:val="center"/>
          </w:tcPr>
          <w:p>
            <w:r/>
            <w:r>
              <w:rPr>
                <w:rFonts w:ascii="Aptos" w:hAnsi="Aptos"/>
                <w:b w:val="0"/>
                <w:color w:val="17212B"/>
                <w:sz w:val="17"/>
              </w:rPr>
              <w:t>IT / platform team</w:t>
            </w:r>
          </w:p>
        </w:tc>
        <w:tc>
          <w:tcPr>
            <w:tcW w:type="dxa" w:w="1296"/>
            <w:vAlign w:val="center"/>
          </w:tcPr>
          <w:p>
            <w:r/>
            <w:r>
              <w:rPr>
                <w:rFonts w:ascii="Aptos" w:hAnsi="Aptos"/>
                <w:b w:val="0"/>
                <w:color w:val="17212B"/>
                <w:sz w:val="17"/>
              </w:rPr>
              <w:t>High</w:t>
            </w:r>
          </w:p>
        </w:tc>
        <w:tc>
          <w:tcPr>
            <w:tcW w:type="dxa" w:w="1296"/>
            <w:vAlign w:val="center"/>
          </w:tcPr>
          <w:p>
            <w:r/>
            <w:r>
              <w:rPr>
                <w:rFonts w:ascii="Aptos" w:hAnsi="Aptos"/>
                <w:b w:val="0"/>
                <w:color w:val="17212B"/>
                <w:sz w:val="17"/>
              </w:rPr>
              <w:t>Medium</w:t>
            </w:r>
          </w:p>
        </w:tc>
        <w:tc>
          <w:tcPr>
            <w:tcW w:type="dxa" w:w="5760"/>
            <w:vAlign w:val="center"/>
          </w:tcPr>
          <w:p>
            <w:r/>
            <w:r>
              <w:rPr>
                <w:rFonts w:ascii="Aptos" w:hAnsi="Aptos"/>
                <w:b w:val="0"/>
                <w:color w:val="17212B"/>
                <w:sz w:val="17"/>
              </w:rPr>
              <w:t>Security, observability, maintainability</w:t>
            </w:r>
          </w:p>
        </w:tc>
      </w:tr>
      <w:tr>
        <w:tc>
          <w:tcPr>
            <w:tcW w:type="dxa" w:w="2376"/>
            <w:vAlign w:val="center"/>
            <w:shd w:fill="F6F9FC"/>
          </w:tcPr>
          <w:p>
            <w:r/>
            <w:r>
              <w:rPr>
                <w:rFonts w:ascii="Aptos" w:hAnsi="Aptos"/>
                <w:b w:val="0"/>
                <w:color w:val="17212B"/>
                <w:sz w:val="17"/>
              </w:rPr>
              <w:t>Institution management</w:t>
            </w:r>
          </w:p>
        </w:tc>
        <w:tc>
          <w:tcPr>
            <w:tcW w:type="dxa" w:w="1296"/>
            <w:vAlign w:val="center"/>
            <w:shd w:fill="F6F9FC"/>
          </w:tcPr>
          <w:p>
            <w:r/>
            <w:r>
              <w:rPr>
                <w:rFonts w:ascii="Aptos" w:hAnsi="Aptos"/>
                <w:b w:val="0"/>
                <w:color w:val="17212B"/>
                <w:sz w:val="17"/>
              </w:rPr>
              <w:t>High</w:t>
            </w:r>
          </w:p>
        </w:tc>
        <w:tc>
          <w:tcPr>
            <w:tcW w:type="dxa" w:w="1296"/>
            <w:vAlign w:val="center"/>
            <w:shd w:fill="F6F9FC"/>
          </w:tcPr>
          <w:p>
            <w:r/>
            <w:r>
              <w:rPr>
                <w:rFonts w:ascii="Aptos" w:hAnsi="Aptos"/>
                <w:b w:val="0"/>
                <w:color w:val="17212B"/>
                <w:sz w:val="17"/>
              </w:rPr>
              <w:t>Medium</w:t>
            </w:r>
          </w:p>
        </w:tc>
        <w:tc>
          <w:tcPr>
            <w:tcW w:type="dxa" w:w="5760"/>
            <w:vAlign w:val="center"/>
            <w:shd w:fill="F6F9FC"/>
          </w:tcPr>
          <w:p>
            <w:r/>
            <w:r>
              <w:rPr>
                <w:rFonts w:ascii="Aptos" w:hAnsi="Aptos"/>
                <w:b w:val="0"/>
                <w:color w:val="17212B"/>
                <w:sz w:val="17"/>
              </w:rPr>
              <w:t>Outcome-level indicators and compliance confidence</w:t>
            </w:r>
          </w:p>
        </w:tc>
      </w:tr>
    </w:tbl>
    <w:p>
      <w:pPr>
        <w:spacing w:after="100" w:line="259" w:lineRule="auto"/>
      </w:pPr>
    </w:p>
    <w:p>
      <w:pPr>
        <w:pStyle w:val="Heading2"/>
        <w:spacing w:after="100" w:line="259" w:lineRule="auto"/>
      </w:pPr>
      <w:r>
        <w:t>4.2 Personas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vAlign w:val="center"/>
            <w:shd w:fill="0B1F33"/>
          </w:tcPr>
          <w:p>
            <w:r/>
            <w:r>
              <w:rPr>
                <w:rFonts w:ascii="Aptos" w:hAnsi="Aptos"/>
                <w:b/>
                <w:color w:val="FFFFFF"/>
                <w:sz w:val="17"/>
              </w:rPr>
              <w:t>Persona</w:t>
            </w:r>
          </w:p>
        </w:tc>
        <w:tc>
          <w:tcPr>
            <w:tcW w:type="dxa" w:w="3096"/>
            <w:vAlign w:val="center"/>
            <w:shd w:fill="0B1F33"/>
          </w:tcPr>
          <w:p>
            <w:r/>
            <w:r>
              <w:rPr>
                <w:rFonts w:ascii="Aptos" w:hAnsi="Aptos"/>
                <w:b/>
                <w:color w:val="FFFFFF"/>
                <w:sz w:val="17"/>
              </w:rPr>
              <w:t>Goals</w:t>
            </w:r>
          </w:p>
        </w:tc>
        <w:tc>
          <w:tcPr>
            <w:tcW w:type="dxa" w:w="3096"/>
            <w:vAlign w:val="center"/>
            <w:shd w:fill="0B1F33"/>
          </w:tcPr>
          <w:p>
            <w:r/>
            <w:r>
              <w:rPr>
                <w:rFonts w:ascii="Aptos" w:hAnsi="Aptos"/>
                <w:b/>
                <w:color w:val="FFFFFF"/>
                <w:sz w:val="17"/>
              </w:rPr>
              <w:t>Frustrations</w:t>
            </w:r>
          </w:p>
        </w:tc>
        <w:tc>
          <w:tcPr>
            <w:tcW w:type="dxa" w:w="2880"/>
            <w:vAlign w:val="center"/>
            <w:shd w:fill="0B1F33"/>
          </w:tcPr>
          <w:p>
            <w:r/>
            <w:r>
              <w:rPr>
                <w:rFonts w:ascii="Aptos" w:hAnsi="Aptos"/>
                <w:b/>
                <w:color w:val="FFFFFF"/>
                <w:sz w:val="17"/>
              </w:rPr>
              <w:t>Key Need</w:t>
            </w:r>
          </w:p>
        </w:tc>
      </w:tr>
      <w:tr>
        <w:tc>
          <w:tcPr>
            <w:tcW w:type="dxa" w:w="2232"/>
            <w:vAlign w:val="center"/>
            <w:shd w:fill="F6F9FC"/>
          </w:tcPr>
          <w:p>
            <w:r/>
            <w:r>
              <w:rPr>
                <w:rFonts w:ascii="Aptos" w:hAnsi="Aptos"/>
                <w:b w:val="0"/>
                <w:color w:val="17212B"/>
                <w:sz w:val="17"/>
              </w:rPr>
              <w:t>Riya — Student</w:t>
            </w:r>
          </w:p>
        </w:tc>
        <w:tc>
          <w:tcPr>
            <w:tcW w:type="dxa" w:w="3096"/>
            <w:vAlign w:val="center"/>
            <w:shd w:fill="F6F9FC"/>
          </w:tcPr>
          <w:p>
            <w:r/>
            <w:r>
              <w:rPr>
                <w:rFonts w:ascii="Aptos" w:hAnsi="Aptos"/>
                <w:b w:val="0"/>
                <w:color w:val="17212B"/>
                <w:sz w:val="17"/>
              </w:rPr>
              <w:t>Know what is complete, pending and at risk</w:t>
            </w:r>
          </w:p>
        </w:tc>
        <w:tc>
          <w:tcPr>
            <w:tcW w:type="dxa" w:w="3096"/>
            <w:vAlign w:val="center"/>
            <w:shd w:fill="F6F9FC"/>
          </w:tcPr>
          <w:p>
            <w:r/>
            <w:r>
              <w:rPr>
                <w:rFonts w:ascii="Aptos" w:hAnsi="Aptos"/>
                <w:b w:val="0"/>
                <w:color w:val="17212B"/>
                <w:sz w:val="17"/>
              </w:rPr>
              <w:t>Unclear status; repeated visits for updates</w:t>
            </w:r>
          </w:p>
        </w:tc>
        <w:tc>
          <w:tcPr>
            <w:tcW w:type="dxa" w:w="2880"/>
            <w:vAlign w:val="center"/>
            <w:shd w:fill="F6F9FC"/>
          </w:tcPr>
          <w:p>
            <w:r/>
            <w:r>
              <w:rPr>
                <w:rFonts w:ascii="Aptos" w:hAnsi="Aptos"/>
                <w:b w:val="0"/>
                <w:color w:val="17212B"/>
                <w:sz w:val="17"/>
              </w:rPr>
              <w:t>One trusted academic timeline</w:t>
            </w:r>
          </w:p>
        </w:tc>
      </w:tr>
      <w:tr>
        <w:tc>
          <w:tcPr>
            <w:tcW w:type="dxa" w:w="2232"/>
            <w:vAlign w:val="center"/>
          </w:tcPr>
          <w:p>
            <w:r/>
            <w:r>
              <w:rPr>
                <w:rFonts w:ascii="Aptos" w:hAnsi="Aptos"/>
                <w:b w:val="0"/>
                <w:color w:val="17212B"/>
                <w:sz w:val="17"/>
              </w:rPr>
              <w:t>Arjun — Faculty</w:t>
            </w:r>
          </w:p>
        </w:tc>
        <w:tc>
          <w:tcPr>
            <w:tcW w:type="dxa" w:w="3096"/>
            <w:vAlign w:val="center"/>
          </w:tcPr>
          <w:p>
            <w:r/>
            <w:r>
              <w:rPr>
                <w:rFonts w:ascii="Aptos" w:hAnsi="Aptos"/>
                <w:b w:val="0"/>
                <w:color w:val="17212B"/>
                <w:sz w:val="17"/>
              </w:rPr>
              <w:t>Record academic activity accurately with minimal overhead</w:t>
            </w:r>
          </w:p>
        </w:tc>
        <w:tc>
          <w:tcPr>
            <w:tcW w:type="dxa" w:w="3096"/>
            <w:vAlign w:val="center"/>
          </w:tcPr>
          <w:p>
            <w:r/>
            <w:r>
              <w:rPr>
                <w:rFonts w:ascii="Aptos" w:hAnsi="Aptos"/>
                <w:b w:val="0"/>
                <w:color w:val="17212B"/>
                <w:sz w:val="17"/>
              </w:rPr>
              <w:t>Duplicate entry; unclear correction ownership</w:t>
            </w:r>
          </w:p>
        </w:tc>
        <w:tc>
          <w:tcPr>
            <w:tcW w:type="dxa" w:w="2880"/>
            <w:vAlign w:val="center"/>
          </w:tcPr>
          <w:p>
            <w:r/>
            <w:r>
              <w:rPr>
                <w:rFonts w:ascii="Aptos" w:hAnsi="Aptos"/>
                <w:b w:val="0"/>
                <w:color w:val="17212B"/>
                <w:sz w:val="17"/>
              </w:rPr>
              <w:t>Fast workflows with validation</w:t>
            </w:r>
          </w:p>
        </w:tc>
      </w:tr>
      <w:tr>
        <w:tc>
          <w:tcPr>
            <w:tcW w:type="dxa" w:w="2232"/>
            <w:vAlign w:val="center"/>
            <w:shd w:fill="F6F9FC"/>
          </w:tcPr>
          <w:p>
            <w:r/>
            <w:r>
              <w:rPr>
                <w:rFonts w:ascii="Aptos" w:hAnsi="Aptos"/>
                <w:b w:val="0"/>
                <w:color w:val="17212B"/>
                <w:sz w:val="17"/>
              </w:rPr>
              <w:t>Meera — Exam Coordinator</w:t>
            </w:r>
          </w:p>
        </w:tc>
        <w:tc>
          <w:tcPr>
            <w:tcW w:type="dxa" w:w="3096"/>
            <w:vAlign w:val="center"/>
            <w:shd w:fill="F6F9FC"/>
          </w:tcPr>
          <w:p>
            <w:r/>
            <w:r>
              <w:rPr>
                <w:rFonts w:ascii="Aptos" w:hAnsi="Aptos"/>
                <w:b w:val="0"/>
                <w:color w:val="17212B"/>
                <w:sz w:val="17"/>
              </w:rPr>
              <w:t>Move from submitted marks to approved results safely</w:t>
            </w:r>
          </w:p>
        </w:tc>
        <w:tc>
          <w:tcPr>
            <w:tcW w:type="dxa" w:w="3096"/>
            <w:vAlign w:val="center"/>
            <w:shd w:fill="F6F9FC"/>
          </w:tcPr>
          <w:p>
            <w:r/>
            <w:r>
              <w:rPr>
                <w:rFonts w:ascii="Aptos" w:hAnsi="Aptos"/>
                <w:b w:val="0"/>
                <w:color w:val="17212B"/>
                <w:sz w:val="17"/>
              </w:rPr>
              <w:t>Late corrections; manual reconciliation</w:t>
            </w:r>
          </w:p>
        </w:tc>
        <w:tc>
          <w:tcPr>
            <w:tcW w:type="dxa" w:w="2880"/>
            <w:vAlign w:val="center"/>
            <w:shd w:fill="F6F9FC"/>
          </w:tcPr>
          <w:p>
            <w:r/>
            <w:r>
              <w:rPr>
                <w:rFonts w:ascii="Aptos" w:hAnsi="Aptos"/>
                <w:b w:val="0"/>
                <w:color w:val="17212B"/>
                <w:sz w:val="17"/>
              </w:rPr>
              <w:t>Release gates and audit trail</w:t>
            </w:r>
          </w:p>
        </w:tc>
      </w:tr>
      <w:tr>
        <w:tc>
          <w:tcPr>
            <w:tcW w:type="dxa" w:w="2232"/>
            <w:vAlign w:val="center"/>
          </w:tcPr>
          <w:p>
            <w:r/>
            <w:r>
              <w:rPr>
                <w:rFonts w:ascii="Aptos" w:hAnsi="Aptos"/>
                <w:b w:val="0"/>
                <w:color w:val="17212B"/>
                <w:sz w:val="17"/>
              </w:rPr>
              <w:t>Dr. Sen — Department Lead</w:t>
            </w:r>
          </w:p>
        </w:tc>
        <w:tc>
          <w:tcPr>
            <w:tcW w:type="dxa" w:w="3096"/>
            <w:vAlign w:val="center"/>
          </w:tcPr>
          <w:p>
            <w:r/>
            <w:r>
              <w:rPr>
                <w:rFonts w:ascii="Aptos" w:hAnsi="Aptos"/>
                <w:b w:val="0"/>
                <w:color w:val="17212B"/>
                <w:sz w:val="17"/>
              </w:rPr>
              <w:t>Spot exceptions and trends early</w:t>
            </w:r>
          </w:p>
        </w:tc>
        <w:tc>
          <w:tcPr>
            <w:tcW w:type="dxa" w:w="3096"/>
            <w:vAlign w:val="center"/>
          </w:tcPr>
          <w:p>
            <w:r/>
            <w:r>
              <w:rPr>
                <w:rFonts w:ascii="Aptos" w:hAnsi="Aptos"/>
                <w:b w:val="0"/>
                <w:color w:val="17212B"/>
                <w:sz w:val="17"/>
              </w:rPr>
              <w:t>Reports arrive late or require manual compilation</w:t>
            </w:r>
          </w:p>
        </w:tc>
        <w:tc>
          <w:tcPr>
            <w:tcW w:type="dxa" w:w="2880"/>
            <w:vAlign w:val="center"/>
          </w:tcPr>
          <w:p>
            <w:r/>
            <w:r>
              <w:rPr>
                <w:rFonts w:ascii="Aptos" w:hAnsi="Aptos"/>
                <w:b w:val="0"/>
                <w:color w:val="17212B"/>
                <w:sz w:val="17"/>
              </w:rPr>
              <w:t>Decision-ready dashboard</w:t>
            </w:r>
          </w:p>
        </w:tc>
      </w:tr>
    </w:tbl>
    <w:p>
      <w:pPr>
        <w:spacing w:after="100" w:line="259" w:lineRule="auto"/>
      </w:pPr>
    </w:p>
    <w:p>
      <w:pPr>
        <w:pStyle w:val="Heading2"/>
        <w:spacing w:after="100" w:line="259" w:lineRule="auto"/>
      </w:pPr>
      <w:r>
        <w:t>4.3 Persona: Riya — Student</w:t>
      </w:r>
    </w:p>
    <w:tbl>
      <w:tblPr>
        <w:tblW w:type="auto" w:w="0"/>
        <w:jc w:val="center"/>
        <w:tblLook w:firstColumn="1" w:firstRow="1" w:lastColumn="0" w:lastRow="0" w:noHBand="0" w:noVBand="1" w:val="04A0"/>
      </w:tblPr>
      <w:tblGrid>
        <w:gridCol w:w="10166"/>
      </w:tblGrid>
      <w:tr>
        <w:tc>
          <w:tcPr>
            <w:tcW w:type="dxa" w:w="10166"/>
            <w:shd w:fill="EAF3F8"/>
          </w:tcPr>
          <w:p>
            <w:r>
              <w:rPr>
                <w:b/>
                <w:color w:val="1261A0"/>
                <w:sz w:val="22"/>
              </w:rPr>
              <w:t>NEED</w:t>
              <w:br/>
            </w:r>
            <w:r>
              <w:rPr>
                <w:color w:val="17212B"/>
                <w:sz w:val="20"/>
              </w:rPr>
              <w:t>“Tell me what is true about my academic status, what is still pending, and what I should do next — without making me search through multiple systems.”</w:t>
            </w:r>
          </w:p>
        </w:tc>
      </w:tr>
    </w:tbl>
    <w:p>
      <w:pPr>
        <w:spacing w:after="100" w:line="259" w:lineRule="auto"/>
      </w:pPr>
    </w:p>
    <w:p>
      <w:pPr>
        <w:pStyle w:val="Heading2"/>
        <w:spacing w:after="100" w:line="259" w:lineRule="auto"/>
      </w:pPr>
      <w:r>
        <w:t>4.4 Persona: Arjun — Faculty</w:t>
      </w:r>
    </w:p>
    <w:tbl>
      <w:tblPr>
        <w:tblW w:type="auto" w:w="0"/>
        <w:jc w:val="center"/>
        <w:tblLook w:firstColumn="1" w:firstRow="1" w:lastColumn="0" w:lastRow="0" w:noHBand="0" w:noVBand="1" w:val="04A0"/>
      </w:tblPr>
      <w:tblGrid>
        <w:gridCol w:w="10166"/>
      </w:tblGrid>
      <w:tr>
        <w:tc>
          <w:tcPr>
            <w:tcW w:type="dxa" w:w="10166"/>
            <w:shd w:fill="EEF8F3"/>
          </w:tcPr>
          <w:p>
            <w:r>
              <w:rPr>
                <w:b/>
                <w:color w:val="167D5A"/>
                <w:sz w:val="22"/>
              </w:rPr>
              <w:t>NEED</w:t>
              <w:br/>
            </w:r>
            <w:r>
              <w:rPr>
                <w:color w:val="17212B"/>
                <w:sz w:val="20"/>
              </w:rPr>
              <w:t>“Let me complete routine academic work quickly, but make corrections and approvals traceable when the data matters.”</w:t>
            </w:r>
          </w:p>
        </w:tc>
      </w:tr>
    </w:tbl>
    <w:p>
      <w:pPr>
        <w:spacing w:after="100" w:line="259" w:lineRule="auto"/>
      </w:pPr>
    </w:p>
    <w:p>
      <w:pPr>
        <w:spacing w:after="100" w:line="259" w:lineRule="auto"/>
      </w:pPr>
      <w:r>
        <w:br w:type="page"/>
      </w:r>
    </w:p>
    <w:p>
      <w:pPr>
        <w:pStyle w:val="Heading1"/>
        <w:spacing w:after="100" w:line="259" w:lineRule="auto"/>
      </w:pPr>
      <w:r>
        <w:t>05 • Requirements Engineering</w:t>
      </w:r>
    </w:p>
    <w:p>
      <w:pPr>
        <w:pStyle w:val="Heading2"/>
        <w:spacing w:after="100" w:line="259" w:lineRule="auto"/>
      </w:pPr>
      <w:r>
        <w:t>5.1 Functional Requirements Specification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936"/>
            <w:vAlign w:val="center"/>
            <w:shd w:fill="0B1F33"/>
          </w:tcPr>
          <w:p>
            <w:r/>
            <w:r>
              <w:rPr>
                <w:rFonts w:ascii="Aptos" w:hAnsi="Aptos"/>
                <w:b/>
                <w:color w:val="FFFFFF"/>
                <w:sz w:val="16"/>
              </w:rPr>
              <w:t>ID</w:t>
            </w:r>
          </w:p>
        </w:tc>
        <w:tc>
          <w:tcPr>
            <w:tcW w:type="dxa" w:w="2088"/>
            <w:vAlign w:val="center"/>
            <w:shd w:fill="0B1F33"/>
          </w:tcPr>
          <w:p>
            <w:r/>
            <w:r>
              <w:rPr>
                <w:rFonts w:ascii="Aptos" w:hAnsi="Aptos"/>
                <w:b/>
                <w:color w:val="FFFFFF"/>
                <w:sz w:val="16"/>
              </w:rPr>
              <w:t>Capability</w:t>
            </w:r>
          </w:p>
        </w:tc>
        <w:tc>
          <w:tcPr>
            <w:tcW w:type="dxa" w:w="6336"/>
            <w:vAlign w:val="center"/>
            <w:shd w:fill="0B1F33"/>
          </w:tcPr>
          <w:p>
            <w:r/>
            <w:r>
              <w:rPr>
                <w:rFonts w:ascii="Aptos" w:hAnsi="Aptos"/>
                <w:b/>
                <w:color w:val="FFFFFF"/>
                <w:sz w:val="16"/>
              </w:rPr>
              <w:t>Requirement</w:t>
            </w:r>
          </w:p>
        </w:tc>
        <w:tc>
          <w:tcPr>
            <w:tcW w:type="dxa" w:w="1080"/>
            <w:vAlign w:val="center"/>
            <w:shd w:fill="0B1F33"/>
          </w:tcPr>
          <w:p>
            <w:r/>
            <w:r>
              <w:rPr>
                <w:rFonts w:ascii="Aptos" w:hAnsi="Aptos"/>
                <w:b/>
                <w:color w:val="FFFFFF"/>
                <w:sz w:val="16"/>
              </w:rPr>
              <w:t>Priority</w:t>
            </w:r>
          </w:p>
        </w:tc>
      </w:tr>
      <w:tr>
        <w:tc>
          <w:tcPr>
            <w:tcW w:type="dxa" w:w="936"/>
            <w:vAlign w:val="center"/>
            <w:shd w:fill="F6F9FC"/>
          </w:tcPr>
          <w:p>
            <w:r/>
            <w:r>
              <w:rPr>
                <w:rFonts w:ascii="Aptos" w:hAnsi="Aptos"/>
                <w:b w:val="0"/>
                <w:color w:val="17212B"/>
                <w:sz w:val="16"/>
              </w:rPr>
              <w:t>FR-01</w:t>
            </w:r>
          </w:p>
        </w:tc>
        <w:tc>
          <w:tcPr>
            <w:tcW w:type="dxa" w:w="2088"/>
            <w:vAlign w:val="center"/>
            <w:shd w:fill="F6F9FC"/>
          </w:tcPr>
          <w:p>
            <w:r/>
            <w:r>
              <w:rPr>
                <w:rFonts w:ascii="Aptos" w:hAnsi="Aptos"/>
                <w:b w:val="0"/>
                <w:color w:val="17212B"/>
                <w:sz w:val="16"/>
              </w:rPr>
              <w:t>Identity &amp; access</w:t>
            </w:r>
          </w:p>
        </w:tc>
        <w:tc>
          <w:tcPr>
            <w:tcW w:type="dxa" w:w="6336"/>
            <w:vAlign w:val="center"/>
            <w:shd w:fill="F6F9FC"/>
          </w:tcPr>
          <w:p>
            <w:r/>
            <w:r>
              <w:rPr>
                <w:rFonts w:ascii="Aptos" w:hAnsi="Aptos"/>
                <w:b w:val="0"/>
                <w:color w:val="17212B"/>
                <w:sz w:val="16"/>
              </w:rPr>
              <w:t>Users authenticate and receive permissions according to role and institutional status.</w:t>
            </w:r>
          </w:p>
        </w:tc>
        <w:tc>
          <w:tcPr>
            <w:tcW w:type="dxa" w:w="1080"/>
            <w:vAlign w:val="center"/>
            <w:shd w:fill="F6F9FC"/>
          </w:tcPr>
          <w:p>
            <w:r/>
            <w:r>
              <w:rPr>
                <w:rFonts w:ascii="Aptos" w:hAnsi="Aptos"/>
                <w:b w:val="0"/>
                <w:color w:val="17212B"/>
                <w:sz w:val="16"/>
              </w:rPr>
              <w:t>High</w:t>
            </w:r>
          </w:p>
        </w:tc>
      </w:tr>
      <w:tr>
        <w:tc>
          <w:tcPr>
            <w:tcW w:type="dxa" w:w="936"/>
            <w:vAlign w:val="center"/>
          </w:tcPr>
          <w:p>
            <w:r/>
            <w:r>
              <w:rPr>
                <w:rFonts w:ascii="Aptos" w:hAnsi="Aptos"/>
                <w:b w:val="0"/>
                <w:color w:val="17212B"/>
                <w:sz w:val="16"/>
              </w:rPr>
              <w:t>FR-02</w:t>
            </w:r>
          </w:p>
        </w:tc>
        <w:tc>
          <w:tcPr>
            <w:tcW w:type="dxa" w:w="2088"/>
            <w:vAlign w:val="center"/>
          </w:tcPr>
          <w:p>
            <w:r/>
            <w:r>
              <w:rPr>
                <w:rFonts w:ascii="Aptos" w:hAnsi="Aptos"/>
                <w:b w:val="0"/>
                <w:color w:val="17212B"/>
                <w:sz w:val="16"/>
              </w:rPr>
              <w:t>Student master record</w:t>
            </w:r>
          </w:p>
        </w:tc>
        <w:tc>
          <w:tcPr>
            <w:tcW w:type="dxa" w:w="6336"/>
            <w:vAlign w:val="center"/>
          </w:tcPr>
          <w:p>
            <w:r/>
            <w:r>
              <w:rPr>
                <w:rFonts w:ascii="Aptos" w:hAnsi="Aptos"/>
                <w:b w:val="0"/>
                <w:color w:val="17212B"/>
                <w:sz w:val="16"/>
              </w:rPr>
              <w:t>Authorized staff can create, update, verify and view student academic records.</w:t>
            </w:r>
          </w:p>
        </w:tc>
        <w:tc>
          <w:tcPr>
            <w:tcW w:type="dxa" w:w="1080"/>
            <w:vAlign w:val="center"/>
          </w:tcPr>
          <w:p>
            <w:r/>
            <w:r>
              <w:rPr>
                <w:rFonts w:ascii="Aptos" w:hAnsi="Aptos"/>
                <w:b w:val="0"/>
                <w:color w:val="17212B"/>
                <w:sz w:val="16"/>
              </w:rPr>
              <w:t>High</w:t>
            </w:r>
          </w:p>
        </w:tc>
      </w:tr>
      <w:tr>
        <w:tc>
          <w:tcPr>
            <w:tcW w:type="dxa" w:w="936"/>
            <w:vAlign w:val="center"/>
            <w:shd w:fill="F6F9FC"/>
          </w:tcPr>
          <w:p>
            <w:r/>
            <w:r>
              <w:rPr>
                <w:rFonts w:ascii="Aptos" w:hAnsi="Aptos"/>
                <w:b w:val="0"/>
                <w:color w:val="17212B"/>
                <w:sz w:val="16"/>
              </w:rPr>
              <w:t>FR-03</w:t>
            </w:r>
          </w:p>
        </w:tc>
        <w:tc>
          <w:tcPr>
            <w:tcW w:type="dxa" w:w="2088"/>
            <w:vAlign w:val="center"/>
            <w:shd w:fill="F6F9FC"/>
          </w:tcPr>
          <w:p>
            <w:r/>
            <w:r>
              <w:rPr>
                <w:rFonts w:ascii="Aptos" w:hAnsi="Aptos"/>
                <w:b w:val="0"/>
                <w:color w:val="17212B"/>
                <w:sz w:val="16"/>
              </w:rPr>
              <w:t>Program &amp; term structure</w:t>
            </w:r>
          </w:p>
        </w:tc>
        <w:tc>
          <w:tcPr>
            <w:tcW w:type="dxa" w:w="6336"/>
            <w:vAlign w:val="center"/>
            <w:shd w:fill="F6F9FC"/>
          </w:tcPr>
          <w:p>
            <w:r/>
            <w:r>
              <w:rPr>
                <w:rFonts w:ascii="Aptos" w:hAnsi="Aptos"/>
                <w:b w:val="0"/>
                <w:color w:val="17212B"/>
                <w:sz w:val="16"/>
              </w:rPr>
              <w:t>The system maintains programs, semesters, courses and academic periods.</w:t>
            </w:r>
          </w:p>
        </w:tc>
        <w:tc>
          <w:tcPr>
            <w:tcW w:type="dxa" w:w="1080"/>
            <w:vAlign w:val="center"/>
            <w:shd w:fill="F6F9FC"/>
          </w:tcPr>
          <w:p>
            <w:r/>
            <w:r>
              <w:rPr>
                <w:rFonts w:ascii="Aptos" w:hAnsi="Aptos"/>
                <w:b w:val="0"/>
                <w:color w:val="17212B"/>
                <w:sz w:val="16"/>
              </w:rPr>
              <w:t>High</w:t>
            </w:r>
          </w:p>
        </w:tc>
      </w:tr>
      <w:tr>
        <w:tc>
          <w:tcPr>
            <w:tcW w:type="dxa" w:w="936"/>
            <w:vAlign w:val="center"/>
          </w:tcPr>
          <w:p>
            <w:r/>
            <w:r>
              <w:rPr>
                <w:rFonts w:ascii="Aptos" w:hAnsi="Aptos"/>
                <w:b w:val="0"/>
                <w:color w:val="17212B"/>
                <w:sz w:val="16"/>
              </w:rPr>
              <w:t>FR-04</w:t>
            </w:r>
          </w:p>
        </w:tc>
        <w:tc>
          <w:tcPr>
            <w:tcW w:type="dxa" w:w="2088"/>
            <w:vAlign w:val="center"/>
          </w:tcPr>
          <w:p>
            <w:r/>
            <w:r>
              <w:rPr>
                <w:rFonts w:ascii="Aptos" w:hAnsi="Aptos"/>
                <w:b w:val="0"/>
                <w:color w:val="17212B"/>
                <w:sz w:val="16"/>
              </w:rPr>
              <w:t>Course enrollment</w:t>
            </w:r>
          </w:p>
        </w:tc>
        <w:tc>
          <w:tcPr>
            <w:tcW w:type="dxa" w:w="6336"/>
            <w:vAlign w:val="center"/>
          </w:tcPr>
          <w:p>
            <w:r/>
            <w:r>
              <w:rPr>
                <w:rFonts w:ascii="Aptos" w:hAnsi="Aptos"/>
                <w:b w:val="0"/>
                <w:color w:val="17212B"/>
                <w:sz w:val="16"/>
              </w:rPr>
              <w:t>Authorized workflows register students against eligible courses and record status.</w:t>
            </w:r>
          </w:p>
        </w:tc>
        <w:tc>
          <w:tcPr>
            <w:tcW w:type="dxa" w:w="1080"/>
            <w:vAlign w:val="center"/>
          </w:tcPr>
          <w:p>
            <w:r/>
            <w:r>
              <w:rPr>
                <w:rFonts w:ascii="Aptos" w:hAnsi="Aptos"/>
                <w:b w:val="0"/>
                <w:color w:val="17212B"/>
                <w:sz w:val="16"/>
              </w:rPr>
              <w:t>High</w:t>
            </w:r>
          </w:p>
        </w:tc>
      </w:tr>
      <w:tr>
        <w:tc>
          <w:tcPr>
            <w:tcW w:type="dxa" w:w="936"/>
            <w:vAlign w:val="center"/>
            <w:shd w:fill="F6F9FC"/>
          </w:tcPr>
          <w:p>
            <w:r/>
            <w:r>
              <w:rPr>
                <w:rFonts w:ascii="Aptos" w:hAnsi="Aptos"/>
                <w:b w:val="0"/>
                <w:color w:val="17212B"/>
                <w:sz w:val="16"/>
              </w:rPr>
              <w:t>FR-05</w:t>
            </w:r>
          </w:p>
        </w:tc>
        <w:tc>
          <w:tcPr>
            <w:tcW w:type="dxa" w:w="2088"/>
            <w:vAlign w:val="center"/>
            <w:shd w:fill="F6F9FC"/>
          </w:tcPr>
          <w:p>
            <w:r/>
            <w:r>
              <w:rPr>
                <w:rFonts w:ascii="Aptos" w:hAnsi="Aptos"/>
                <w:b w:val="0"/>
                <w:color w:val="17212B"/>
                <w:sz w:val="16"/>
              </w:rPr>
              <w:t>Attendance capture</w:t>
            </w:r>
          </w:p>
        </w:tc>
        <w:tc>
          <w:tcPr>
            <w:tcW w:type="dxa" w:w="6336"/>
            <w:vAlign w:val="center"/>
            <w:shd w:fill="F6F9FC"/>
          </w:tcPr>
          <w:p>
            <w:r/>
            <w:r>
              <w:rPr>
                <w:rFonts w:ascii="Aptos" w:hAnsi="Aptos"/>
                <w:b w:val="0"/>
                <w:color w:val="17212B"/>
                <w:sz w:val="16"/>
              </w:rPr>
              <w:t>Faculty can record attendance for an assigned class roster and review exceptions.</w:t>
            </w:r>
          </w:p>
        </w:tc>
        <w:tc>
          <w:tcPr>
            <w:tcW w:type="dxa" w:w="1080"/>
            <w:vAlign w:val="center"/>
            <w:shd w:fill="F6F9FC"/>
          </w:tcPr>
          <w:p>
            <w:r/>
            <w:r>
              <w:rPr>
                <w:rFonts w:ascii="Aptos" w:hAnsi="Aptos"/>
                <w:b w:val="0"/>
                <w:color w:val="17212B"/>
                <w:sz w:val="16"/>
              </w:rPr>
              <w:t>High</w:t>
            </w:r>
          </w:p>
        </w:tc>
      </w:tr>
      <w:tr>
        <w:tc>
          <w:tcPr>
            <w:tcW w:type="dxa" w:w="936"/>
            <w:vAlign w:val="center"/>
          </w:tcPr>
          <w:p>
            <w:r/>
            <w:r>
              <w:rPr>
                <w:rFonts w:ascii="Aptos" w:hAnsi="Aptos"/>
                <w:b w:val="0"/>
                <w:color w:val="17212B"/>
                <w:sz w:val="16"/>
              </w:rPr>
              <w:t>FR-06</w:t>
            </w:r>
          </w:p>
        </w:tc>
        <w:tc>
          <w:tcPr>
            <w:tcW w:type="dxa" w:w="2088"/>
            <w:vAlign w:val="center"/>
          </w:tcPr>
          <w:p>
            <w:r/>
            <w:r>
              <w:rPr>
                <w:rFonts w:ascii="Aptos" w:hAnsi="Aptos"/>
                <w:b w:val="0"/>
                <w:color w:val="17212B"/>
                <w:sz w:val="16"/>
              </w:rPr>
              <w:t>Assessment capture</w:t>
            </w:r>
          </w:p>
        </w:tc>
        <w:tc>
          <w:tcPr>
            <w:tcW w:type="dxa" w:w="6336"/>
            <w:vAlign w:val="center"/>
          </w:tcPr>
          <w:p>
            <w:r/>
            <w:r>
              <w:rPr>
                <w:rFonts w:ascii="Aptos" w:hAnsi="Aptos"/>
                <w:b w:val="0"/>
                <w:color w:val="17212B"/>
                <w:sz w:val="16"/>
              </w:rPr>
              <w:t>Faculty can enter assessment components subject to validation rules.</w:t>
            </w:r>
          </w:p>
        </w:tc>
        <w:tc>
          <w:tcPr>
            <w:tcW w:type="dxa" w:w="1080"/>
            <w:vAlign w:val="center"/>
          </w:tcPr>
          <w:p>
            <w:r/>
            <w:r>
              <w:rPr>
                <w:rFonts w:ascii="Aptos" w:hAnsi="Aptos"/>
                <w:b w:val="0"/>
                <w:color w:val="17212B"/>
                <w:sz w:val="16"/>
              </w:rPr>
              <w:t>High</w:t>
            </w:r>
          </w:p>
        </w:tc>
      </w:tr>
      <w:tr>
        <w:tc>
          <w:tcPr>
            <w:tcW w:type="dxa" w:w="936"/>
            <w:vAlign w:val="center"/>
            <w:shd w:fill="F6F9FC"/>
          </w:tcPr>
          <w:p>
            <w:r/>
            <w:r>
              <w:rPr>
                <w:rFonts w:ascii="Aptos" w:hAnsi="Aptos"/>
                <w:b w:val="0"/>
                <w:color w:val="17212B"/>
                <w:sz w:val="16"/>
              </w:rPr>
              <w:t>FR-07</w:t>
            </w:r>
          </w:p>
        </w:tc>
        <w:tc>
          <w:tcPr>
            <w:tcW w:type="dxa" w:w="2088"/>
            <w:vAlign w:val="center"/>
            <w:shd w:fill="F6F9FC"/>
          </w:tcPr>
          <w:p>
            <w:r/>
            <w:r>
              <w:rPr>
                <w:rFonts w:ascii="Aptos" w:hAnsi="Aptos"/>
                <w:b w:val="0"/>
                <w:color w:val="17212B"/>
                <w:sz w:val="16"/>
              </w:rPr>
              <w:t>Result calculation</w:t>
            </w:r>
          </w:p>
        </w:tc>
        <w:tc>
          <w:tcPr>
            <w:tcW w:type="dxa" w:w="6336"/>
            <w:vAlign w:val="center"/>
            <w:shd w:fill="F6F9FC"/>
          </w:tcPr>
          <w:p>
            <w:r/>
            <w:r>
              <w:rPr>
                <w:rFonts w:ascii="Aptos" w:hAnsi="Aptos"/>
                <w:b w:val="0"/>
                <w:color w:val="17212B"/>
                <w:sz w:val="16"/>
              </w:rPr>
              <w:t>The system derives academic outcomes from approved assessment components and configured rules.</w:t>
            </w:r>
          </w:p>
        </w:tc>
        <w:tc>
          <w:tcPr>
            <w:tcW w:type="dxa" w:w="1080"/>
            <w:vAlign w:val="center"/>
            <w:shd w:fill="F6F9FC"/>
          </w:tcPr>
          <w:p>
            <w:r/>
            <w:r>
              <w:rPr>
                <w:rFonts w:ascii="Aptos" w:hAnsi="Aptos"/>
                <w:b w:val="0"/>
                <w:color w:val="17212B"/>
                <w:sz w:val="16"/>
              </w:rPr>
              <w:t>High</w:t>
            </w:r>
          </w:p>
        </w:tc>
      </w:tr>
      <w:tr>
        <w:tc>
          <w:tcPr>
            <w:tcW w:type="dxa" w:w="936"/>
            <w:vAlign w:val="center"/>
          </w:tcPr>
          <w:p>
            <w:r/>
            <w:r>
              <w:rPr>
                <w:rFonts w:ascii="Aptos" w:hAnsi="Aptos"/>
                <w:b w:val="0"/>
                <w:color w:val="17212B"/>
                <w:sz w:val="16"/>
              </w:rPr>
              <w:t>FR-08</w:t>
            </w:r>
          </w:p>
        </w:tc>
        <w:tc>
          <w:tcPr>
            <w:tcW w:type="dxa" w:w="2088"/>
            <w:vAlign w:val="center"/>
          </w:tcPr>
          <w:p>
            <w:r/>
            <w:r>
              <w:rPr>
                <w:rFonts w:ascii="Aptos" w:hAnsi="Aptos"/>
                <w:b w:val="0"/>
                <w:color w:val="17212B"/>
                <w:sz w:val="16"/>
              </w:rPr>
              <w:t>Result approval</w:t>
            </w:r>
          </w:p>
        </w:tc>
        <w:tc>
          <w:tcPr>
            <w:tcW w:type="dxa" w:w="6336"/>
            <w:vAlign w:val="center"/>
          </w:tcPr>
          <w:p>
            <w:r/>
            <w:r>
              <w:rPr>
                <w:rFonts w:ascii="Aptos" w:hAnsi="Aptos"/>
                <w:b w:val="0"/>
                <w:color w:val="17212B"/>
                <w:sz w:val="16"/>
              </w:rPr>
              <w:t>Authorized personnel can review, approve, reject or return result batches with reasons.</w:t>
            </w:r>
          </w:p>
        </w:tc>
        <w:tc>
          <w:tcPr>
            <w:tcW w:type="dxa" w:w="1080"/>
            <w:vAlign w:val="center"/>
          </w:tcPr>
          <w:p>
            <w:r/>
            <w:r>
              <w:rPr>
                <w:rFonts w:ascii="Aptos" w:hAnsi="Aptos"/>
                <w:b w:val="0"/>
                <w:color w:val="17212B"/>
                <w:sz w:val="16"/>
              </w:rPr>
              <w:t>High</w:t>
            </w:r>
          </w:p>
        </w:tc>
      </w:tr>
      <w:tr>
        <w:tc>
          <w:tcPr>
            <w:tcW w:type="dxa" w:w="936"/>
            <w:vAlign w:val="center"/>
            <w:shd w:fill="F6F9FC"/>
          </w:tcPr>
          <w:p>
            <w:r/>
            <w:r>
              <w:rPr>
                <w:rFonts w:ascii="Aptos" w:hAnsi="Aptos"/>
                <w:b w:val="0"/>
                <w:color w:val="17212B"/>
                <w:sz w:val="16"/>
              </w:rPr>
              <w:t>FR-09</w:t>
            </w:r>
          </w:p>
        </w:tc>
        <w:tc>
          <w:tcPr>
            <w:tcW w:type="dxa" w:w="2088"/>
            <w:vAlign w:val="center"/>
            <w:shd w:fill="F6F9FC"/>
          </w:tcPr>
          <w:p>
            <w:r/>
            <w:r>
              <w:rPr>
                <w:rFonts w:ascii="Aptos" w:hAnsi="Aptos"/>
                <w:b w:val="0"/>
                <w:color w:val="17212B"/>
                <w:sz w:val="16"/>
              </w:rPr>
              <w:t>Student self-service</w:t>
            </w:r>
          </w:p>
        </w:tc>
        <w:tc>
          <w:tcPr>
            <w:tcW w:type="dxa" w:w="6336"/>
            <w:vAlign w:val="center"/>
            <w:shd w:fill="F6F9FC"/>
          </w:tcPr>
          <w:p>
            <w:r/>
            <w:r>
              <w:rPr>
                <w:rFonts w:ascii="Aptos" w:hAnsi="Aptos"/>
                <w:b w:val="0"/>
                <w:color w:val="17212B"/>
                <w:sz w:val="16"/>
              </w:rPr>
              <w:t>Students can view permitted academic information and current workflow status.</w:t>
            </w:r>
          </w:p>
        </w:tc>
        <w:tc>
          <w:tcPr>
            <w:tcW w:type="dxa" w:w="1080"/>
            <w:vAlign w:val="center"/>
            <w:shd w:fill="F6F9FC"/>
          </w:tcPr>
          <w:p>
            <w:r/>
            <w:r>
              <w:rPr>
                <w:rFonts w:ascii="Aptos" w:hAnsi="Aptos"/>
                <w:b w:val="0"/>
                <w:color w:val="17212B"/>
                <w:sz w:val="16"/>
              </w:rPr>
              <w:t>High</w:t>
            </w:r>
          </w:p>
        </w:tc>
      </w:tr>
      <w:tr>
        <w:tc>
          <w:tcPr>
            <w:tcW w:type="dxa" w:w="936"/>
            <w:vAlign w:val="center"/>
          </w:tcPr>
          <w:p>
            <w:r/>
            <w:r>
              <w:rPr>
                <w:rFonts w:ascii="Aptos" w:hAnsi="Aptos"/>
                <w:b w:val="0"/>
                <w:color w:val="17212B"/>
                <w:sz w:val="16"/>
              </w:rPr>
              <w:t>FR-10</w:t>
            </w:r>
          </w:p>
        </w:tc>
        <w:tc>
          <w:tcPr>
            <w:tcW w:type="dxa" w:w="2088"/>
            <w:vAlign w:val="center"/>
          </w:tcPr>
          <w:p>
            <w:r/>
            <w:r>
              <w:rPr>
                <w:rFonts w:ascii="Aptos" w:hAnsi="Aptos"/>
                <w:b w:val="0"/>
                <w:color w:val="17212B"/>
                <w:sz w:val="16"/>
              </w:rPr>
              <w:t>Reporting</w:t>
            </w:r>
          </w:p>
        </w:tc>
        <w:tc>
          <w:tcPr>
            <w:tcW w:type="dxa" w:w="6336"/>
            <w:vAlign w:val="center"/>
          </w:tcPr>
          <w:p>
            <w:r/>
            <w:r>
              <w:rPr>
                <w:rFonts w:ascii="Aptos" w:hAnsi="Aptos"/>
                <w:b w:val="0"/>
                <w:color w:val="17212B"/>
                <w:sz w:val="16"/>
              </w:rPr>
              <w:t>Authorized users can generate role-specific reports from governed records.</w:t>
            </w:r>
          </w:p>
        </w:tc>
        <w:tc>
          <w:tcPr>
            <w:tcW w:type="dxa" w:w="1080"/>
            <w:vAlign w:val="center"/>
          </w:tcPr>
          <w:p>
            <w:r/>
            <w:r>
              <w:rPr>
                <w:rFonts w:ascii="Aptos" w:hAnsi="Aptos"/>
                <w:b w:val="0"/>
                <w:color w:val="17212B"/>
                <w:sz w:val="16"/>
              </w:rPr>
              <w:t>Medium</w:t>
            </w:r>
          </w:p>
        </w:tc>
      </w:tr>
      <w:tr>
        <w:tc>
          <w:tcPr>
            <w:tcW w:type="dxa" w:w="936"/>
            <w:vAlign w:val="center"/>
            <w:shd w:fill="F6F9FC"/>
          </w:tcPr>
          <w:p>
            <w:r/>
            <w:r>
              <w:rPr>
                <w:rFonts w:ascii="Aptos" w:hAnsi="Aptos"/>
                <w:b w:val="0"/>
                <w:color w:val="17212B"/>
                <w:sz w:val="16"/>
              </w:rPr>
              <w:t>FR-11</w:t>
            </w:r>
          </w:p>
        </w:tc>
        <w:tc>
          <w:tcPr>
            <w:tcW w:type="dxa" w:w="2088"/>
            <w:vAlign w:val="center"/>
            <w:shd w:fill="F6F9FC"/>
          </w:tcPr>
          <w:p>
            <w:r/>
            <w:r>
              <w:rPr>
                <w:rFonts w:ascii="Aptos" w:hAnsi="Aptos"/>
                <w:b w:val="0"/>
                <w:color w:val="17212B"/>
                <w:sz w:val="16"/>
              </w:rPr>
              <w:t>Audit history</w:t>
            </w:r>
          </w:p>
        </w:tc>
        <w:tc>
          <w:tcPr>
            <w:tcW w:type="dxa" w:w="6336"/>
            <w:vAlign w:val="center"/>
            <w:shd w:fill="F6F9FC"/>
          </w:tcPr>
          <w:p>
            <w:r/>
            <w:r>
              <w:rPr>
                <w:rFonts w:ascii="Aptos" w:hAnsi="Aptos"/>
                <w:b w:val="0"/>
                <w:color w:val="17212B"/>
                <w:sz w:val="16"/>
              </w:rPr>
              <w:t>Material changes record actor, time, action and relevant record reference.</w:t>
            </w:r>
          </w:p>
        </w:tc>
        <w:tc>
          <w:tcPr>
            <w:tcW w:type="dxa" w:w="1080"/>
            <w:vAlign w:val="center"/>
            <w:shd w:fill="F6F9FC"/>
          </w:tcPr>
          <w:p>
            <w:r/>
            <w:r>
              <w:rPr>
                <w:rFonts w:ascii="Aptos" w:hAnsi="Aptos"/>
                <w:b w:val="0"/>
                <w:color w:val="17212B"/>
                <w:sz w:val="16"/>
              </w:rPr>
              <w:t>High</w:t>
            </w:r>
          </w:p>
        </w:tc>
      </w:tr>
      <w:tr>
        <w:tc>
          <w:tcPr>
            <w:tcW w:type="dxa" w:w="936"/>
            <w:vAlign w:val="center"/>
          </w:tcPr>
          <w:p>
            <w:r/>
            <w:r>
              <w:rPr>
                <w:rFonts w:ascii="Aptos" w:hAnsi="Aptos"/>
                <w:b w:val="0"/>
                <w:color w:val="17212B"/>
                <w:sz w:val="16"/>
              </w:rPr>
              <w:t>FR-12</w:t>
            </w:r>
          </w:p>
        </w:tc>
        <w:tc>
          <w:tcPr>
            <w:tcW w:type="dxa" w:w="2088"/>
            <w:vAlign w:val="center"/>
          </w:tcPr>
          <w:p>
            <w:r/>
            <w:r>
              <w:rPr>
                <w:rFonts w:ascii="Aptos" w:hAnsi="Aptos"/>
                <w:b w:val="0"/>
                <w:color w:val="17212B"/>
                <w:sz w:val="16"/>
              </w:rPr>
              <w:t>Notifications</w:t>
            </w:r>
          </w:p>
        </w:tc>
        <w:tc>
          <w:tcPr>
            <w:tcW w:type="dxa" w:w="6336"/>
            <w:vAlign w:val="center"/>
          </w:tcPr>
          <w:p>
            <w:r/>
            <w:r>
              <w:rPr>
                <w:rFonts w:ascii="Aptos" w:hAnsi="Aptos"/>
                <w:b w:val="0"/>
                <w:color w:val="17212B"/>
                <w:sz w:val="16"/>
              </w:rPr>
              <w:t>The platform can communicate important workflow events and pending actions.</w:t>
            </w:r>
          </w:p>
        </w:tc>
        <w:tc>
          <w:tcPr>
            <w:tcW w:type="dxa" w:w="1080"/>
            <w:vAlign w:val="center"/>
          </w:tcPr>
          <w:p>
            <w:r/>
            <w:r>
              <w:rPr>
                <w:rFonts w:ascii="Aptos" w:hAnsi="Aptos"/>
                <w:b w:val="0"/>
                <w:color w:val="17212B"/>
                <w:sz w:val="16"/>
              </w:rPr>
              <w:t>Medium</w:t>
            </w:r>
          </w:p>
        </w:tc>
      </w:tr>
    </w:tbl>
    <w:p>
      <w:pPr>
        <w:spacing w:after="100" w:line="259" w:lineRule="auto"/>
      </w:pPr>
    </w:p>
    <w:p>
      <w:pPr>
        <w:pStyle w:val="Heading2"/>
        <w:spacing w:after="100" w:line="259" w:lineRule="auto"/>
      </w:pPr>
      <w:r>
        <w:t>5.2 Non-Functional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vAlign w:val="center"/>
            <w:shd w:fill="0B1F33"/>
          </w:tcPr>
          <w:p>
            <w:r/>
            <w:r>
              <w:rPr>
                <w:rFonts w:ascii="Aptos" w:hAnsi="Aptos"/>
                <w:b/>
                <w:color w:val="FFFFFF"/>
                <w:sz w:val="17"/>
              </w:rPr>
              <w:t>ID</w:t>
            </w:r>
          </w:p>
        </w:tc>
        <w:tc>
          <w:tcPr>
            <w:tcW w:type="dxa" w:w="2088"/>
            <w:vAlign w:val="center"/>
            <w:shd w:fill="0B1F33"/>
          </w:tcPr>
          <w:p>
            <w:r/>
            <w:r>
              <w:rPr>
                <w:rFonts w:ascii="Aptos" w:hAnsi="Aptos"/>
                <w:b/>
                <w:color w:val="FFFFFF"/>
                <w:sz w:val="17"/>
              </w:rPr>
              <w:t>Quality Attribute</w:t>
            </w:r>
          </w:p>
        </w:tc>
        <w:tc>
          <w:tcPr>
            <w:tcW w:type="dxa" w:w="7344"/>
            <w:vAlign w:val="center"/>
            <w:shd w:fill="0B1F33"/>
          </w:tcPr>
          <w:p>
            <w:r/>
            <w:r>
              <w:rPr>
                <w:rFonts w:ascii="Aptos" w:hAnsi="Aptos"/>
                <w:b/>
                <w:color w:val="FFFFFF"/>
                <w:sz w:val="17"/>
              </w:rPr>
              <w:t>Requirement</w:t>
            </w:r>
          </w:p>
        </w:tc>
      </w:tr>
      <w:tr>
        <w:tc>
          <w:tcPr>
            <w:tcW w:type="dxa" w:w="1080"/>
            <w:vAlign w:val="center"/>
            <w:shd w:fill="F6F9FC"/>
          </w:tcPr>
          <w:p>
            <w:r/>
            <w:r>
              <w:rPr>
                <w:rFonts w:ascii="Aptos" w:hAnsi="Aptos"/>
                <w:b w:val="0"/>
                <w:color w:val="17212B"/>
                <w:sz w:val="17"/>
              </w:rPr>
              <w:t>NFR-01</w:t>
            </w:r>
          </w:p>
        </w:tc>
        <w:tc>
          <w:tcPr>
            <w:tcW w:type="dxa" w:w="2088"/>
            <w:vAlign w:val="center"/>
            <w:shd w:fill="F6F9FC"/>
          </w:tcPr>
          <w:p>
            <w:r/>
            <w:r>
              <w:rPr>
                <w:rFonts w:ascii="Aptos" w:hAnsi="Aptos"/>
                <w:b w:val="0"/>
                <w:color w:val="17212B"/>
                <w:sz w:val="17"/>
              </w:rPr>
              <w:t>Security</w:t>
            </w:r>
          </w:p>
        </w:tc>
        <w:tc>
          <w:tcPr>
            <w:tcW w:type="dxa" w:w="7344"/>
            <w:vAlign w:val="center"/>
            <w:shd w:fill="F6F9FC"/>
          </w:tcPr>
          <w:p>
            <w:r/>
            <w:r>
              <w:rPr>
                <w:rFonts w:ascii="Aptos" w:hAnsi="Aptos"/>
                <w:b w:val="0"/>
                <w:color w:val="17212B"/>
                <w:sz w:val="17"/>
              </w:rPr>
              <w:t>Least-privilege authorization, secure credential handling, encrypted transport and auditable privileged actions.</w:t>
            </w:r>
          </w:p>
        </w:tc>
      </w:tr>
      <w:tr>
        <w:tc>
          <w:tcPr>
            <w:tcW w:type="dxa" w:w="1080"/>
            <w:vAlign w:val="center"/>
          </w:tcPr>
          <w:p>
            <w:r/>
            <w:r>
              <w:rPr>
                <w:rFonts w:ascii="Aptos" w:hAnsi="Aptos"/>
                <w:b w:val="0"/>
                <w:color w:val="17212B"/>
                <w:sz w:val="17"/>
              </w:rPr>
              <w:t>NFR-02</w:t>
            </w:r>
          </w:p>
        </w:tc>
        <w:tc>
          <w:tcPr>
            <w:tcW w:type="dxa" w:w="2088"/>
            <w:vAlign w:val="center"/>
          </w:tcPr>
          <w:p>
            <w:r/>
            <w:r>
              <w:rPr>
                <w:rFonts w:ascii="Aptos" w:hAnsi="Aptos"/>
                <w:b w:val="0"/>
                <w:color w:val="17212B"/>
                <w:sz w:val="17"/>
              </w:rPr>
              <w:t>Privacy</w:t>
            </w:r>
          </w:p>
        </w:tc>
        <w:tc>
          <w:tcPr>
            <w:tcW w:type="dxa" w:w="7344"/>
            <w:vAlign w:val="center"/>
          </w:tcPr>
          <w:p>
            <w:r/>
            <w:r>
              <w:rPr>
                <w:rFonts w:ascii="Aptos" w:hAnsi="Aptos"/>
                <w:b w:val="0"/>
                <w:color w:val="17212B"/>
                <w:sz w:val="17"/>
              </w:rPr>
              <w:t>Sensitive academic data is exposed only to authorized roles and appropriate record scope.</w:t>
            </w:r>
          </w:p>
        </w:tc>
      </w:tr>
      <w:tr>
        <w:tc>
          <w:tcPr>
            <w:tcW w:type="dxa" w:w="1080"/>
            <w:vAlign w:val="center"/>
            <w:shd w:fill="F6F9FC"/>
          </w:tcPr>
          <w:p>
            <w:r/>
            <w:r>
              <w:rPr>
                <w:rFonts w:ascii="Aptos" w:hAnsi="Aptos"/>
                <w:b w:val="0"/>
                <w:color w:val="17212B"/>
                <w:sz w:val="17"/>
              </w:rPr>
              <w:t>NFR-03</w:t>
            </w:r>
          </w:p>
        </w:tc>
        <w:tc>
          <w:tcPr>
            <w:tcW w:type="dxa" w:w="2088"/>
            <w:vAlign w:val="center"/>
            <w:shd w:fill="F6F9FC"/>
          </w:tcPr>
          <w:p>
            <w:r/>
            <w:r>
              <w:rPr>
                <w:rFonts w:ascii="Aptos" w:hAnsi="Aptos"/>
                <w:b w:val="0"/>
                <w:color w:val="17212B"/>
                <w:sz w:val="17"/>
              </w:rPr>
              <w:t>Performance</w:t>
            </w:r>
          </w:p>
        </w:tc>
        <w:tc>
          <w:tcPr>
            <w:tcW w:type="dxa" w:w="7344"/>
            <w:vAlign w:val="center"/>
            <w:shd w:fill="F6F9FC"/>
          </w:tcPr>
          <w:p>
            <w:r/>
            <w:r>
              <w:rPr>
                <w:rFonts w:ascii="Aptos" w:hAnsi="Aptos"/>
                <w:b w:val="0"/>
                <w:color w:val="17212B"/>
                <w:sz w:val="17"/>
              </w:rPr>
              <w:t>Common read operations should remain responsive under the expected academic workload.</w:t>
            </w:r>
          </w:p>
        </w:tc>
      </w:tr>
      <w:tr>
        <w:tc>
          <w:tcPr>
            <w:tcW w:type="dxa" w:w="1080"/>
            <w:vAlign w:val="center"/>
          </w:tcPr>
          <w:p>
            <w:r/>
            <w:r>
              <w:rPr>
                <w:rFonts w:ascii="Aptos" w:hAnsi="Aptos"/>
                <w:b w:val="0"/>
                <w:color w:val="17212B"/>
                <w:sz w:val="17"/>
              </w:rPr>
              <w:t>NFR-04</w:t>
            </w:r>
          </w:p>
        </w:tc>
        <w:tc>
          <w:tcPr>
            <w:tcW w:type="dxa" w:w="2088"/>
            <w:vAlign w:val="center"/>
          </w:tcPr>
          <w:p>
            <w:r/>
            <w:r>
              <w:rPr>
                <w:rFonts w:ascii="Aptos" w:hAnsi="Aptos"/>
                <w:b w:val="0"/>
                <w:color w:val="17212B"/>
                <w:sz w:val="17"/>
              </w:rPr>
              <w:t>Reliability</w:t>
            </w:r>
          </w:p>
        </w:tc>
        <w:tc>
          <w:tcPr>
            <w:tcW w:type="dxa" w:w="7344"/>
            <w:vAlign w:val="center"/>
          </w:tcPr>
          <w:p>
            <w:r/>
            <w:r>
              <w:rPr>
                <w:rFonts w:ascii="Aptos" w:hAnsi="Aptos"/>
                <w:b w:val="0"/>
                <w:color w:val="17212B"/>
                <w:sz w:val="17"/>
              </w:rPr>
              <w:t>Transactions should be consistent and recoverable when failures occur.</w:t>
            </w:r>
          </w:p>
        </w:tc>
      </w:tr>
      <w:tr>
        <w:tc>
          <w:tcPr>
            <w:tcW w:type="dxa" w:w="1080"/>
            <w:vAlign w:val="center"/>
            <w:shd w:fill="F6F9FC"/>
          </w:tcPr>
          <w:p>
            <w:r/>
            <w:r>
              <w:rPr>
                <w:rFonts w:ascii="Aptos" w:hAnsi="Aptos"/>
                <w:b w:val="0"/>
                <w:color w:val="17212B"/>
                <w:sz w:val="17"/>
              </w:rPr>
              <w:t>NFR-05</w:t>
            </w:r>
          </w:p>
        </w:tc>
        <w:tc>
          <w:tcPr>
            <w:tcW w:type="dxa" w:w="2088"/>
            <w:vAlign w:val="center"/>
            <w:shd w:fill="F6F9FC"/>
          </w:tcPr>
          <w:p>
            <w:r/>
            <w:r>
              <w:rPr>
                <w:rFonts w:ascii="Aptos" w:hAnsi="Aptos"/>
                <w:b w:val="0"/>
                <w:color w:val="17212B"/>
                <w:sz w:val="17"/>
              </w:rPr>
              <w:t>Scalability</w:t>
            </w:r>
          </w:p>
        </w:tc>
        <w:tc>
          <w:tcPr>
            <w:tcW w:type="dxa" w:w="7344"/>
            <w:vAlign w:val="center"/>
            <w:shd w:fill="F6F9FC"/>
          </w:tcPr>
          <w:p>
            <w:r/>
            <w:r>
              <w:rPr>
                <w:rFonts w:ascii="Aptos" w:hAnsi="Aptos"/>
                <w:b w:val="0"/>
                <w:color w:val="17212B"/>
                <w:sz w:val="17"/>
              </w:rPr>
              <w:t>Application components should support growth in students, terms, departments and concurrent users.</w:t>
            </w:r>
          </w:p>
        </w:tc>
      </w:tr>
      <w:tr>
        <w:tc>
          <w:tcPr>
            <w:tcW w:type="dxa" w:w="1080"/>
            <w:vAlign w:val="center"/>
          </w:tcPr>
          <w:p>
            <w:r/>
            <w:r>
              <w:rPr>
                <w:rFonts w:ascii="Aptos" w:hAnsi="Aptos"/>
                <w:b w:val="0"/>
                <w:color w:val="17212B"/>
                <w:sz w:val="17"/>
              </w:rPr>
              <w:t>NFR-06</w:t>
            </w:r>
          </w:p>
        </w:tc>
        <w:tc>
          <w:tcPr>
            <w:tcW w:type="dxa" w:w="2088"/>
            <w:vAlign w:val="center"/>
          </w:tcPr>
          <w:p>
            <w:r/>
            <w:r>
              <w:rPr>
                <w:rFonts w:ascii="Aptos" w:hAnsi="Aptos"/>
                <w:b w:val="0"/>
                <w:color w:val="17212B"/>
                <w:sz w:val="17"/>
              </w:rPr>
              <w:t>Usability</w:t>
            </w:r>
          </w:p>
        </w:tc>
        <w:tc>
          <w:tcPr>
            <w:tcW w:type="dxa" w:w="7344"/>
            <w:vAlign w:val="center"/>
          </w:tcPr>
          <w:p>
            <w:r/>
            <w:r>
              <w:rPr>
                <w:rFonts w:ascii="Aptos" w:hAnsi="Aptos"/>
                <w:b w:val="0"/>
                <w:color w:val="17212B"/>
                <w:sz w:val="17"/>
              </w:rPr>
              <w:t>Primary tasks should be understandable with minimal training and clear status language.</w:t>
            </w:r>
          </w:p>
        </w:tc>
      </w:tr>
      <w:tr>
        <w:tc>
          <w:tcPr>
            <w:tcW w:type="dxa" w:w="1080"/>
            <w:vAlign w:val="center"/>
            <w:shd w:fill="F6F9FC"/>
          </w:tcPr>
          <w:p>
            <w:r/>
            <w:r>
              <w:rPr>
                <w:rFonts w:ascii="Aptos" w:hAnsi="Aptos"/>
                <w:b w:val="0"/>
                <w:color w:val="17212B"/>
                <w:sz w:val="17"/>
              </w:rPr>
              <w:t>NFR-07</w:t>
            </w:r>
          </w:p>
        </w:tc>
        <w:tc>
          <w:tcPr>
            <w:tcW w:type="dxa" w:w="2088"/>
            <w:vAlign w:val="center"/>
            <w:shd w:fill="F6F9FC"/>
          </w:tcPr>
          <w:p>
            <w:r/>
            <w:r>
              <w:rPr>
                <w:rFonts w:ascii="Aptos" w:hAnsi="Aptos"/>
                <w:b w:val="0"/>
                <w:color w:val="17212B"/>
                <w:sz w:val="17"/>
              </w:rPr>
              <w:t>Accessibility</w:t>
            </w:r>
          </w:p>
        </w:tc>
        <w:tc>
          <w:tcPr>
            <w:tcW w:type="dxa" w:w="7344"/>
            <w:vAlign w:val="center"/>
            <w:shd w:fill="F6F9FC"/>
          </w:tcPr>
          <w:p>
            <w:r/>
            <w:r>
              <w:rPr>
                <w:rFonts w:ascii="Aptos" w:hAnsi="Aptos"/>
                <w:b w:val="0"/>
                <w:color w:val="17212B"/>
                <w:sz w:val="17"/>
              </w:rPr>
              <w:t>Interfaces should support keyboard navigation, readable contrast and meaningful labels.</w:t>
            </w:r>
          </w:p>
        </w:tc>
      </w:tr>
      <w:tr>
        <w:tc>
          <w:tcPr>
            <w:tcW w:type="dxa" w:w="1080"/>
            <w:vAlign w:val="center"/>
          </w:tcPr>
          <w:p>
            <w:r/>
            <w:r>
              <w:rPr>
                <w:rFonts w:ascii="Aptos" w:hAnsi="Aptos"/>
                <w:b w:val="0"/>
                <w:color w:val="17212B"/>
                <w:sz w:val="17"/>
              </w:rPr>
              <w:t>NFR-08</w:t>
            </w:r>
          </w:p>
        </w:tc>
        <w:tc>
          <w:tcPr>
            <w:tcW w:type="dxa" w:w="2088"/>
            <w:vAlign w:val="center"/>
          </w:tcPr>
          <w:p>
            <w:r/>
            <w:r>
              <w:rPr>
                <w:rFonts w:ascii="Aptos" w:hAnsi="Aptos"/>
                <w:b w:val="0"/>
                <w:color w:val="17212B"/>
                <w:sz w:val="17"/>
              </w:rPr>
              <w:t>Maintainability</w:t>
            </w:r>
          </w:p>
        </w:tc>
        <w:tc>
          <w:tcPr>
            <w:tcW w:type="dxa" w:w="7344"/>
            <w:vAlign w:val="center"/>
          </w:tcPr>
          <w:p>
            <w:r/>
            <w:r>
              <w:rPr>
                <w:rFonts w:ascii="Aptos" w:hAnsi="Aptos"/>
                <w:b w:val="0"/>
                <w:color w:val="17212B"/>
                <w:sz w:val="17"/>
              </w:rPr>
              <w:t>Domain logic, interfaces, persistence and infrastructure should remain separable.</w:t>
            </w:r>
          </w:p>
        </w:tc>
      </w:tr>
      <w:tr>
        <w:tc>
          <w:tcPr>
            <w:tcW w:type="dxa" w:w="1080"/>
            <w:vAlign w:val="center"/>
            <w:shd w:fill="F6F9FC"/>
          </w:tcPr>
          <w:p>
            <w:r/>
            <w:r>
              <w:rPr>
                <w:rFonts w:ascii="Aptos" w:hAnsi="Aptos"/>
                <w:b w:val="0"/>
                <w:color w:val="17212B"/>
                <w:sz w:val="17"/>
              </w:rPr>
              <w:t>NFR-09</w:t>
            </w:r>
          </w:p>
        </w:tc>
        <w:tc>
          <w:tcPr>
            <w:tcW w:type="dxa" w:w="2088"/>
            <w:vAlign w:val="center"/>
            <w:shd w:fill="F6F9FC"/>
          </w:tcPr>
          <w:p>
            <w:r/>
            <w:r>
              <w:rPr>
                <w:rFonts w:ascii="Aptos" w:hAnsi="Aptos"/>
                <w:b w:val="0"/>
                <w:color w:val="17212B"/>
                <w:sz w:val="17"/>
              </w:rPr>
              <w:t>Observability</w:t>
            </w:r>
          </w:p>
        </w:tc>
        <w:tc>
          <w:tcPr>
            <w:tcW w:type="dxa" w:w="7344"/>
            <w:vAlign w:val="center"/>
            <w:shd w:fill="F6F9FC"/>
          </w:tcPr>
          <w:p>
            <w:r/>
            <w:r>
              <w:rPr>
                <w:rFonts w:ascii="Aptos" w:hAnsi="Aptos"/>
                <w:b w:val="0"/>
                <w:color w:val="17212B"/>
                <w:sz w:val="17"/>
              </w:rPr>
              <w:t>Critical services expose logs, health signals and actionable operational metrics.</w:t>
            </w:r>
          </w:p>
        </w:tc>
      </w:tr>
      <w:tr>
        <w:tc>
          <w:tcPr>
            <w:tcW w:type="dxa" w:w="1080"/>
            <w:vAlign w:val="center"/>
          </w:tcPr>
          <w:p>
            <w:r/>
            <w:r>
              <w:rPr>
                <w:rFonts w:ascii="Aptos" w:hAnsi="Aptos"/>
                <w:b w:val="0"/>
                <w:color w:val="17212B"/>
                <w:sz w:val="17"/>
              </w:rPr>
              <w:t>NFR-10</w:t>
            </w:r>
          </w:p>
        </w:tc>
        <w:tc>
          <w:tcPr>
            <w:tcW w:type="dxa" w:w="2088"/>
            <w:vAlign w:val="center"/>
          </w:tcPr>
          <w:p>
            <w:r/>
            <w:r>
              <w:rPr>
                <w:rFonts w:ascii="Aptos" w:hAnsi="Aptos"/>
                <w:b w:val="0"/>
                <w:color w:val="17212B"/>
                <w:sz w:val="17"/>
              </w:rPr>
              <w:t>Auditability</w:t>
            </w:r>
          </w:p>
        </w:tc>
        <w:tc>
          <w:tcPr>
            <w:tcW w:type="dxa" w:w="7344"/>
            <w:vAlign w:val="center"/>
          </w:tcPr>
          <w:p>
            <w:r/>
            <w:r>
              <w:rPr>
                <w:rFonts w:ascii="Aptos" w:hAnsi="Aptos"/>
                <w:b w:val="0"/>
                <w:color w:val="17212B"/>
                <w:sz w:val="17"/>
              </w:rPr>
              <w:t>High-impact academic changes must be reconstructable from immutable event history.</w:t>
            </w:r>
          </w:p>
        </w:tc>
      </w:tr>
    </w:tbl>
    <w:p>
      <w:pPr>
        <w:spacing w:after="100" w:line="259" w:lineRule="auto"/>
      </w:pPr>
    </w:p>
    <w:p>
      <w:pPr>
        <w:pStyle w:val="Heading2"/>
        <w:spacing w:after="100" w:line="259" w:lineRule="auto"/>
      </w:pPr>
      <w:r>
        <w:t>5.3 Requirement Acceptance Pattern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0B1F33"/>
          </w:tcPr>
          <w:p>
            <w:r/>
            <w:r>
              <w:rPr>
                <w:rFonts w:ascii="Aptos" w:hAnsi="Aptos"/>
                <w:b/>
                <w:color w:val="FFFFFF"/>
                <w:sz w:val="17"/>
              </w:rPr>
              <w:t>Requirement Type</w:t>
            </w:r>
          </w:p>
        </w:tc>
        <w:tc>
          <w:tcPr>
            <w:tcW w:type="dxa" w:w="7632"/>
            <w:vAlign w:val="center"/>
            <w:shd w:fill="0B1F33"/>
          </w:tcPr>
          <w:p>
            <w:r/>
            <w:r>
              <w:rPr>
                <w:rFonts w:ascii="Aptos" w:hAnsi="Aptos"/>
                <w:b/>
                <w:color w:val="FFFFFF"/>
                <w:sz w:val="17"/>
              </w:rPr>
              <w:t>Acceptance Evidence</w:t>
            </w:r>
          </w:p>
        </w:tc>
      </w:tr>
      <w:tr>
        <w:tc>
          <w:tcPr>
            <w:tcW w:type="dxa" w:w="2304"/>
            <w:vAlign w:val="center"/>
            <w:shd w:fill="F6F9FC"/>
          </w:tcPr>
          <w:p>
            <w:r/>
            <w:r>
              <w:rPr>
                <w:rFonts w:ascii="Aptos" w:hAnsi="Aptos"/>
                <w:b w:val="0"/>
                <w:color w:val="17212B"/>
                <w:sz w:val="17"/>
              </w:rPr>
              <w:t>Workflow</w:t>
            </w:r>
          </w:p>
        </w:tc>
        <w:tc>
          <w:tcPr>
            <w:tcW w:type="dxa" w:w="7632"/>
            <w:vAlign w:val="center"/>
            <w:shd w:fill="F6F9FC"/>
          </w:tcPr>
          <w:p>
            <w:r/>
            <w:r>
              <w:rPr>
                <w:rFonts w:ascii="Aptos" w:hAnsi="Aptos"/>
                <w:b w:val="0"/>
                <w:color w:val="17212B"/>
                <w:sz w:val="17"/>
              </w:rPr>
              <w:t>Representative user completes the task end-to-end without undocumented steps.</w:t>
            </w:r>
          </w:p>
        </w:tc>
      </w:tr>
      <w:tr>
        <w:tc>
          <w:tcPr>
            <w:tcW w:type="dxa" w:w="2304"/>
            <w:vAlign w:val="center"/>
          </w:tcPr>
          <w:p>
            <w:r/>
            <w:r>
              <w:rPr>
                <w:rFonts w:ascii="Aptos" w:hAnsi="Aptos"/>
                <w:b w:val="0"/>
                <w:color w:val="17212B"/>
                <w:sz w:val="17"/>
              </w:rPr>
              <w:t>Data</w:t>
            </w:r>
          </w:p>
        </w:tc>
        <w:tc>
          <w:tcPr>
            <w:tcW w:type="dxa" w:w="7632"/>
            <w:vAlign w:val="center"/>
          </w:tcPr>
          <w:p>
            <w:r/>
            <w:r>
              <w:rPr>
                <w:rFonts w:ascii="Aptos" w:hAnsi="Aptos"/>
                <w:b w:val="0"/>
                <w:color w:val="17212B"/>
                <w:sz w:val="17"/>
              </w:rPr>
              <w:t>Invalid values are rejected and valid values persist consistently.</w:t>
            </w:r>
          </w:p>
        </w:tc>
      </w:tr>
      <w:tr>
        <w:tc>
          <w:tcPr>
            <w:tcW w:type="dxa" w:w="2304"/>
            <w:vAlign w:val="center"/>
            <w:shd w:fill="F6F9FC"/>
          </w:tcPr>
          <w:p>
            <w:r/>
            <w:r>
              <w:rPr>
                <w:rFonts w:ascii="Aptos" w:hAnsi="Aptos"/>
                <w:b w:val="0"/>
                <w:color w:val="17212B"/>
                <w:sz w:val="17"/>
              </w:rPr>
              <w:t>Authorization</w:t>
            </w:r>
          </w:p>
        </w:tc>
        <w:tc>
          <w:tcPr>
            <w:tcW w:type="dxa" w:w="7632"/>
            <w:vAlign w:val="center"/>
            <w:shd w:fill="F6F9FC"/>
          </w:tcPr>
          <w:p>
            <w:r/>
            <w:r>
              <w:rPr>
                <w:rFonts w:ascii="Aptos" w:hAnsi="Aptos"/>
                <w:b w:val="0"/>
                <w:color w:val="17212B"/>
                <w:sz w:val="17"/>
              </w:rPr>
              <w:t>Allowed role succeeds; unauthorized role is denied.</w:t>
            </w:r>
          </w:p>
        </w:tc>
      </w:tr>
      <w:tr>
        <w:tc>
          <w:tcPr>
            <w:tcW w:type="dxa" w:w="2304"/>
            <w:vAlign w:val="center"/>
          </w:tcPr>
          <w:p>
            <w:r/>
            <w:r>
              <w:rPr>
                <w:rFonts w:ascii="Aptos" w:hAnsi="Aptos"/>
                <w:b w:val="0"/>
                <w:color w:val="17212B"/>
                <w:sz w:val="17"/>
              </w:rPr>
              <w:t>Audit</w:t>
            </w:r>
          </w:p>
        </w:tc>
        <w:tc>
          <w:tcPr>
            <w:tcW w:type="dxa" w:w="7632"/>
            <w:vAlign w:val="center"/>
          </w:tcPr>
          <w:p>
            <w:r/>
            <w:r>
              <w:rPr>
                <w:rFonts w:ascii="Aptos" w:hAnsi="Aptos"/>
                <w:b w:val="0"/>
                <w:color w:val="17212B"/>
                <w:sz w:val="17"/>
              </w:rPr>
              <w:t>A material change creates a traceable event with actor and timestamp.</w:t>
            </w:r>
          </w:p>
        </w:tc>
      </w:tr>
      <w:tr>
        <w:tc>
          <w:tcPr>
            <w:tcW w:type="dxa" w:w="2304"/>
            <w:vAlign w:val="center"/>
            <w:shd w:fill="F6F9FC"/>
          </w:tcPr>
          <w:p>
            <w:r/>
            <w:r>
              <w:rPr>
                <w:rFonts w:ascii="Aptos" w:hAnsi="Aptos"/>
                <w:b w:val="0"/>
                <w:color w:val="17212B"/>
                <w:sz w:val="17"/>
              </w:rPr>
              <w:t>Performance</w:t>
            </w:r>
          </w:p>
        </w:tc>
        <w:tc>
          <w:tcPr>
            <w:tcW w:type="dxa" w:w="7632"/>
            <w:vAlign w:val="center"/>
            <w:shd w:fill="F6F9FC"/>
          </w:tcPr>
          <w:p>
            <w:r/>
            <w:r>
              <w:rPr>
                <w:rFonts w:ascii="Aptos" w:hAnsi="Aptos"/>
                <w:b w:val="0"/>
                <w:color w:val="17212B"/>
                <w:sz w:val="17"/>
              </w:rPr>
              <w:t>Defined workload test stays within the agreed response target.</w:t>
            </w:r>
          </w:p>
        </w:tc>
      </w:tr>
      <w:tr>
        <w:tc>
          <w:tcPr>
            <w:tcW w:type="dxa" w:w="2304"/>
            <w:vAlign w:val="center"/>
          </w:tcPr>
          <w:p>
            <w:r/>
            <w:r>
              <w:rPr>
                <w:rFonts w:ascii="Aptos" w:hAnsi="Aptos"/>
                <w:b w:val="0"/>
                <w:color w:val="17212B"/>
                <w:sz w:val="17"/>
              </w:rPr>
              <w:t>Usability</w:t>
            </w:r>
          </w:p>
        </w:tc>
        <w:tc>
          <w:tcPr>
            <w:tcW w:type="dxa" w:w="7632"/>
            <w:vAlign w:val="center"/>
          </w:tcPr>
          <w:p>
            <w:r/>
            <w:r>
              <w:rPr>
                <w:rFonts w:ascii="Aptos" w:hAnsi="Aptos"/>
                <w:b w:val="0"/>
                <w:color w:val="17212B"/>
                <w:sz w:val="17"/>
              </w:rPr>
              <w:t>Pilot users understand status and next action without facilitator explanation.</w:t>
            </w:r>
          </w:p>
        </w:tc>
      </w:tr>
    </w:tbl>
    <w:p>
      <w:pPr>
        <w:spacing w:after="100" w:line="259" w:lineRule="auto"/>
      </w:pPr>
    </w:p>
    <w:p>
      <w:pPr>
        <w:spacing w:after="100" w:line="259" w:lineRule="auto"/>
      </w:pPr>
      <w:r>
        <w:br w:type="page"/>
      </w:r>
    </w:p>
    <w:p>
      <w:pPr>
        <w:pStyle w:val="Heading1"/>
        <w:spacing w:after="100" w:line="259" w:lineRule="auto"/>
      </w:pPr>
      <w:r>
        <w:t>06 • Product Vision &amp; MVP</w:t>
      </w:r>
    </w:p>
    <w:p>
      <w:pPr>
        <w:pStyle w:val="Heading2"/>
        <w:spacing w:after="100" w:line="259" w:lineRule="auto"/>
      </w:pPr>
      <w:r>
        <w:t>6.1 Product Vision</w:t>
      </w:r>
    </w:p>
    <w:tbl>
      <w:tblPr>
        <w:tblW w:type="auto" w:w="0"/>
        <w:jc w:val="center"/>
        <w:tblLook w:firstColumn="1" w:firstRow="1" w:lastColumn="0" w:lastRow="0" w:noHBand="0" w:noVBand="1" w:val="04A0"/>
      </w:tblPr>
      <w:tblGrid>
        <w:gridCol w:w="10166"/>
      </w:tblGrid>
      <w:tr>
        <w:tc>
          <w:tcPr>
            <w:tcW w:type="dxa" w:w="10166"/>
            <w:shd w:fill="EAF3F8"/>
          </w:tcPr>
          <w:p>
            <w:r>
              <w:rPr>
                <w:b/>
                <w:color w:val="1261A0"/>
                <w:sz w:val="22"/>
              </w:rPr>
              <w:t>VISION</w:t>
              <w:br/>
            </w:r>
            <w:r>
              <w:rPr>
                <w:color w:val="17212B"/>
                <w:sz w:val="20"/>
              </w:rPr>
              <w:t>To make academic operations trustworthy, transparent and outcome-driven by connecting the full student academic journey through one governed digital platform.</w:t>
            </w:r>
          </w:p>
        </w:tc>
      </w:tr>
    </w:tbl>
    <w:p>
      <w:pPr>
        <w:spacing w:after="100" w:line="259" w:lineRule="auto"/>
      </w:pPr>
    </w:p>
    <w:p>
      <w:pPr>
        <w:pStyle w:val="Heading2"/>
        <w:spacing w:after="100" w:line="259" w:lineRule="auto"/>
      </w:pPr>
      <w:r>
        <w:t>6.2 Mission</w:t>
      </w:r>
    </w:p>
    <w:p>
      <w:pPr>
        <w:spacing w:after="100" w:line="259" w:lineRule="auto"/>
      </w:pPr>
      <w:r>
        <w:t>AURA will reduce avoidable academic friction by giving every authorized participant a clear view of the information, decisions and actions that belong to them.</w:t>
      </w:r>
    </w:p>
    <w:p>
      <w:pPr>
        <w:pStyle w:val="Heading2"/>
        <w:spacing w:after="100" w:line="259" w:lineRule="auto"/>
      </w:pPr>
      <w:r>
        <w:t>6.3 Product Principles</w:t>
      </w:r>
    </w:p>
    <w:p>
      <w:pPr>
        <w:pStyle w:val="ListBullet"/>
        <w:spacing w:after="100" w:line="259" w:lineRule="auto"/>
      </w:pPr>
      <w:r>
        <w:t>One record, many responsible views.</w:t>
      </w:r>
    </w:p>
    <w:p>
      <w:pPr>
        <w:pStyle w:val="ListBullet"/>
        <w:spacing w:after="100" w:line="259" w:lineRule="auto"/>
      </w:pPr>
      <w:r>
        <w:t>Every high-impact change has an owner and trace.</w:t>
      </w:r>
    </w:p>
    <w:p>
      <w:pPr>
        <w:pStyle w:val="ListBullet"/>
        <w:spacing w:after="100" w:line="259" w:lineRule="auto"/>
      </w:pPr>
      <w:r>
        <w:t>Design for the next action, not just the current screen.</w:t>
      </w:r>
    </w:p>
    <w:p>
      <w:pPr>
        <w:pStyle w:val="ListBullet"/>
        <w:spacing w:after="100" w:line="259" w:lineRule="auto"/>
      </w:pPr>
      <w:r>
        <w:t>Validate data as early as possible.</w:t>
      </w:r>
    </w:p>
    <w:p>
      <w:pPr>
        <w:pStyle w:val="ListBullet"/>
        <w:spacing w:after="100" w:line="259" w:lineRule="auto"/>
      </w:pPr>
      <w:r>
        <w:t>Make exceptions visible before they become incidents.</w:t>
      </w:r>
    </w:p>
    <w:p>
      <w:pPr>
        <w:pStyle w:val="ListBullet"/>
        <w:spacing w:after="100" w:line="259" w:lineRule="auto"/>
      </w:pPr>
      <w:r>
        <w:t>Measure user outcomes continuously.</w:t>
      </w:r>
    </w:p>
    <w:p>
      <w:pPr>
        <w:pStyle w:val="Heading2"/>
        <w:spacing w:after="100" w:line="259" w:lineRule="auto"/>
      </w:pPr>
      <w:r>
        <w:t>6.4 Success Criteria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736"/>
            <w:vAlign w:val="center"/>
            <w:shd w:fill="0B1F33"/>
          </w:tcPr>
          <w:p>
            <w:r/>
            <w:r>
              <w:rPr>
                <w:rFonts w:ascii="Aptos" w:hAnsi="Aptos"/>
                <w:b/>
                <w:color w:val="FFFFFF"/>
                <w:sz w:val="17"/>
              </w:rPr>
              <w:t>Metric</w:t>
            </w:r>
          </w:p>
        </w:tc>
        <w:tc>
          <w:tcPr>
            <w:tcW w:type="dxa" w:w="2448"/>
            <w:vAlign w:val="center"/>
            <w:shd w:fill="0B1F33"/>
          </w:tcPr>
          <w:p>
            <w:r/>
            <w:r>
              <w:rPr>
                <w:rFonts w:ascii="Aptos" w:hAnsi="Aptos"/>
                <w:b/>
                <w:color w:val="FFFFFF"/>
                <w:sz w:val="17"/>
              </w:rPr>
              <w:t>Baseline to Establish</w:t>
            </w:r>
          </w:p>
        </w:tc>
        <w:tc>
          <w:tcPr>
            <w:tcW w:type="dxa" w:w="1728"/>
            <w:vAlign w:val="center"/>
            <w:shd w:fill="0B1F33"/>
          </w:tcPr>
          <w:p>
            <w:r/>
            <w:r>
              <w:rPr>
                <w:rFonts w:ascii="Aptos" w:hAnsi="Aptos"/>
                <w:b/>
                <w:color w:val="FFFFFF"/>
                <w:sz w:val="17"/>
              </w:rPr>
              <w:t>Target Direction</w:t>
            </w:r>
          </w:p>
        </w:tc>
        <w:tc>
          <w:tcPr>
            <w:tcW w:type="dxa" w:w="2880"/>
            <w:vAlign w:val="center"/>
            <w:shd w:fill="0B1F33"/>
          </w:tcPr>
          <w:p>
            <w:r/>
            <w:r>
              <w:rPr>
                <w:rFonts w:ascii="Aptos" w:hAnsi="Aptos"/>
                <w:b/>
                <w:color w:val="FFFFFF"/>
                <w:sz w:val="17"/>
              </w:rPr>
              <w:t>Why it matters</w:t>
            </w:r>
          </w:p>
        </w:tc>
      </w:tr>
      <w:tr>
        <w:tc>
          <w:tcPr>
            <w:tcW w:type="dxa" w:w="2736"/>
            <w:vAlign w:val="center"/>
            <w:shd w:fill="F6F9FC"/>
          </w:tcPr>
          <w:p>
            <w:r/>
            <w:r>
              <w:rPr>
                <w:rFonts w:ascii="Aptos" w:hAnsi="Aptos"/>
                <w:b w:val="0"/>
                <w:color w:val="17212B"/>
                <w:sz w:val="17"/>
              </w:rPr>
              <w:t>Academic task completion time</w:t>
            </w:r>
          </w:p>
        </w:tc>
        <w:tc>
          <w:tcPr>
            <w:tcW w:type="dxa" w:w="2448"/>
            <w:vAlign w:val="center"/>
            <w:shd w:fill="F6F9FC"/>
          </w:tcPr>
          <w:p>
            <w:r/>
            <w:r>
              <w:rPr>
                <w:rFonts w:ascii="Aptos" w:hAnsi="Aptos"/>
                <w:b w:val="0"/>
                <w:color w:val="17212B"/>
                <w:sz w:val="17"/>
              </w:rPr>
              <w:t>Pilot measurement</w:t>
            </w:r>
          </w:p>
        </w:tc>
        <w:tc>
          <w:tcPr>
            <w:tcW w:type="dxa" w:w="1728"/>
            <w:vAlign w:val="center"/>
            <w:shd w:fill="F6F9FC"/>
          </w:tcPr>
          <w:p>
            <w:r/>
            <w:r>
              <w:rPr>
                <w:rFonts w:ascii="Aptos" w:hAnsi="Aptos"/>
                <w:b w:val="0"/>
                <w:color w:val="17212B"/>
                <w:sz w:val="17"/>
              </w:rPr>
              <w:t>Down</w:t>
            </w:r>
          </w:p>
        </w:tc>
        <w:tc>
          <w:tcPr>
            <w:tcW w:type="dxa" w:w="2880"/>
            <w:vAlign w:val="center"/>
            <w:shd w:fill="F6F9FC"/>
          </w:tcPr>
          <w:p>
            <w:r/>
            <w:r>
              <w:rPr>
                <w:rFonts w:ascii="Aptos" w:hAnsi="Aptos"/>
                <w:b w:val="0"/>
                <w:color w:val="17212B"/>
                <w:sz w:val="17"/>
              </w:rPr>
              <w:t>Shows workflow efficiency</w:t>
            </w:r>
          </w:p>
        </w:tc>
      </w:tr>
      <w:tr>
        <w:tc>
          <w:tcPr>
            <w:tcW w:type="dxa" w:w="2736"/>
            <w:vAlign w:val="center"/>
          </w:tcPr>
          <w:p>
            <w:r/>
            <w:r>
              <w:rPr>
                <w:rFonts w:ascii="Aptos" w:hAnsi="Aptos"/>
                <w:b w:val="0"/>
                <w:color w:val="17212B"/>
                <w:sz w:val="17"/>
              </w:rPr>
              <w:t>Record correction rate</w:t>
            </w:r>
          </w:p>
        </w:tc>
        <w:tc>
          <w:tcPr>
            <w:tcW w:type="dxa" w:w="2448"/>
            <w:vAlign w:val="center"/>
          </w:tcPr>
          <w:p>
            <w:r/>
            <w:r>
              <w:rPr>
                <w:rFonts w:ascii="Aptos" w:hAnsi="Aptos"/>
                <w:b w:val="0"/>
                <w:color w:val="17212B"/>
                <w:sz w:val="17"/>
              </w:rPr>
              <w:t>Pilot measurement</w:t>
            </w:r>
          </w:p>
        </w:tc>
        <w:tc>
          <w:tcPr>
            <w:tcW w:type="dxa" w:w="1728"/>
            <w:vAlign w:val="center"/>
          </w:tcPr>
          <w:p>
            <w:r/>
            <w:r>
              <w:rPr>
                <w:rFonts w:ascii="Aptos" w:hAnsi="Aptos"/>
                <w:b w:val="0"/>
                <w:color w:val="17212B"/>
                <w:sz w:val="17"/>
              </w:rPr>
              <w:t>Down</w:t>
            </w:r>
          </w:p>
        </w:tc>
        <w:tc>
          <w:tcPr>
            <w:tcW w:type="dxa" w:w="2880"/>
            <w:vAlign w:val="center"/>
          </w:tcPr>
          <w:p>
            <w:r/>
            <w:r>
              <w:rPr>
                <w:rFonts w:ascii="Aptos" w:hAnsi="Aptos"/>
                <w:b w:val="0"/>
                <w:color w:val="17212B"/>
                <w:sz w:val="17"/>
              </w:rPr>
              <w:t>Shows data quality</w:t>
            </w:r>
          </w:p>
        </w:tc>
      </w:tr>
      <w:tr>
        <w:tc>
          <w:tcPr>
            <w:tcW w:type="dxa" w:w="2736"/>
            <w:vAlign w:val="center"/>
            <w:shd w:fill="F6F9FC"/>
          </w:tcPr>
          <w:p>
            <w:r/>
            <w:r>
              <w:rPr>
                <w:rFonts w:ascii="Aptos" w:hAnsi="Aptos"/>
                <w:b w:val="0"/>
                <w:color w:val="17212B"/>
                <w:sz w:val="17"/>
              </w:rPr>
              <w:t>Student status-related queries</w:t>
            </w:r>
          </w:p>
        </w:tc>
        <w:tc>
          <w:tcPr>
            <w:tcW w:type="dxa" w:w="2448"/>
            <w:vAlign w:val="center"/>
            <w:shd w:fill="F6F9FC"/>
          </w:tcPr>
          <w:p>
            <w:r/>
            <w:r>
              <w:rPr>
                <w:rFonts w:ascii="Aptos" w:hAnsi="Aptos"/>
                <w:b w:val="0"/>
                <w:color w:val="17212B"/>
                <w:sz w:val="17"/>
              </w:rPr>
              <w:t>Current support volume</w:t>
            </w:r>
          </w:p>
        </w:tc>
        <w:tc>
          <w:tcPr>
            <w:tcW w:type="dxa" w:w="1728"/>
            <w:vAlign w:val="center"/>
            <w:shd w:fill="F6F9FC"/>
          </w:tcPr>
          <w:p>
            <w:r/>
            <w:r>
              <w:rPr>
                <w:rFonts w:ascii="Aptos" w:hAnsi="Aptos"/>
                <w:b w:val="0"/>
                <w:color w:val="17212B"/>
                <w:sz w:val="17"/>
              </w:rPr>
              <w:t>Down</w:t>
            </w:r>
          </w:p>
        </w:tc>
        <w:tc>
          <w:tcPr>
            <w:tcW w:type="dxa" w:w="2880"/>
            <w:vAlign w:val="center"/>
            <w:shd w:fill="F6F9FC"/>
          </w:tcPr>
          <w:p>
            <w:r/>
            <w:r>
              <w:rPr>
                <w:rFonts w:ascii="Aptos" w:hAnsi="Aptos"/>
                <w:b w:val="0"/>
                <w:color w:val="17212B"/>
                <w:sz w:val="17"/>
              </w:rPr>
              <w:t>Shows self-service clarity</w:t>
            </w:r>
          </w:p>
        </w:tc>
      </w:tr>
      <w:tr>
        <w:tc>
          <w:tcPr>
            <w:tcW w:type="dxa" w:w="2736"/>
            <w:vAlign w:val="center"/>
          </w:tcPr>
          <w:p>
            <w:r/>
            <w:r>
              <w:rPr>
                <w:rFonts w:ascii="Aptos" w:hAnsi="Aptos"/>
                <w:b w:val="0"/>
                <w:color w:val="17212B"/>
                <w:sz w:val="17"/>
              </w:rPr>
              <w:t>Result processing cycle time</w:t>
            </w:r>
          </w:p>
        </w:tc>
        <w:tc>
          <w:tcPr>
            <w:tcW w:type="dxa" w:w="2448"/>
            <w:vAlign w:val="center"/>
          </w:tcPr>
          <w:p>
            <w:r/>
            <w:r>
              <w:rPr>
                <w:rFonts w:ascii="Aptos" w:hAnsi="Aptos"/>
                <w:b w:val="0"/>
                <w:color w:val="17212B"/>
                <w:sz w:val="17"/>
              </w:rPr>
              <w:t>Current process</w:t>
            </w:r>
          </w:p>
        </w:tc>
        <w:tc>
          <w:tcPr>
            <w:tcW w:type="dxa" w:w="1728"/>
            <w:vAlign w:val="center"/>
          </w:tcPr>
          <w:p>
            <w:r/>
            <w:r>
              <w:rPr>
                <w:rFonts w:ascii="Aptos" w:hAnsi="Aptos"/>
                <w:b w:val="0"/>
                <w:color w:val="17212B"/>
                <w:sz w:val="17"/>
              </w:rPr>
              <w:t>Down</w:t>
            </w:r>
          </w:p>
        </w:tc>
        <w:tc>
          <w:tcPr>
            <w:tcW w:type="dxa" w:w="2880"/>
            <w:vAlign w:val="center"/>
          </w:tcPr>
          <w:p>
            <w:r/>
            <w:r>
              <w:rPr>
                <w:rFonts w:ascii="Aptos" w:hAnsi="Aptos"/>
                <w:b w:val="0"/>
                <w:color w:val="17212B"/>
                <w:sz w:val="17"/>
              </w:rPr>
              <w:t>Shows operational improvement</w:t>
            </w:r>
          </w:p>
        </w:tc>
      </w:tr>
      <w:tr>
        <w:tc>
          <w:tcPr>
            <w:tcW w:type="dxa" w:w="2736"/>
            <w:vAlign w:val="center"/>
            <w:shd w:fill="F6F9FC"/>
          </w:tcPr>
          <w:p>
            <w:r/>
            <w:r>
              <w:rPr>
                <w:rFonts w:ascii="Aptos" w:hAnsi="Aptos"/>
                <w:b w:val="0"/>
                <w:color w:val="17212B"/>
                <w:sz w:val="17"/>
              </w:rPr>
              <w:t>User task success</w:t>
            </w:r>
          </w:p>
        </w:tc>
        <w:tc>
          <w:tcPr>
            <w:tcW w:type="dxa" w:w="2448"/>
            <w:vAlign w:val="center"/>
            <w:shd w:fill="F6F9FC"/>
          </w:tcPr>
          <w:p>
            <w:r/>
            <w:r>
              <w:rPr>
                <w:rFonts w:ascii="Aptos" w:hAnsi="Aptos"/>
                <w:b w:val="0"/>
                <w:color w:val="17212B"/>
                <w:sz w:val="17"/>
              </w:rPr>
              <w:t>Prototype test</w:t>
            </w:r>
          </w:p>
        </w:tc>
        <w:tc>
          <w:tcPr>
            <w:tcW w:type="dxa" w:w="1728"/>
            <w:vAlign w:val="center"/>
            <w:shd w:fill="F6F9FC"/>
          </w:tcPr>
          <w:p>
            <w:r/>
            <w:r>
              <w:rPr>
                <w:rFonts w:ascii="Aptos" w:hAnsi="Aptos"/>
                <w:b w:val="0"/>
                <w:color w:val="17212B"/>
                <w:sz w:val="17"/>
              </w:rPr>
              <w:t>Up</w:t>
            </w:r>
          </w:p>
        </w:tc>
        <w:tc>
          <w:tcPr>
            <w:tcW w:type="dxa" w:w="2880"/>
            <w:vAlign w:val="center"/>
            <w:shd w:fill="F6F9FC"/>
          </w:tcPr>
          <w:p>
            <w:r/>
            <w:r>
              <w:rPr>
                <w:rFonts w:ascii="Aptos" w:hAnsi="Aptos"/>
                <w:b w:val="0"/>
                <w:color w:val="17212B"/>
                <w:sz w:val="17"/>
              </w:rPr>
              <w:t>Shows usability</w:t>
            </w:r>
          </w:p>
        </w:tc>
      </w:tr>
      <w:tr>
        <w:tc>
          <w:tcPr>
            <w:tcW w:type="dxa" w:w="2736"/>
            <w:vAlign w:val="center"/>
          </w:tcPr>
          <w:p>
            <w:r/>
            <w:r>
              <w:rPr>
                <w:rFonts w:ascii="Aptos" w:hAnsi="Aptos"/>
                <w:b w:val="0"/>
                <w:color w:val="17212B"/>
                <w:sz w:val="17"/>
              </w:rPr>
              <w:t>Critical authorization failures</w:t>
            </w:r>
          </w:p>
        </w:tc>
        <w:tc>
          <w:tcPr>
            <w:tcW w:type="dxa" w:w="2448"/>
            <w:vAlign w:val="center"/>
          </w:tcPr>
          <w:p>
            <w:r/>
            <w:r>
              <w:rPr>
                <w:rFonts w:ascii="Aptos" w:hAnsi="Aptos"/>
                <w:b w:val="0"/>
                <w:color w:val="17212B"/>
                <w:sz w:val="17"/>
              </w:rPr>
              <w:t>Security test</w:t>
            </w:r>
          </w:p>
        </w:tc>
        <w:tc>
          <w:tcPr>
            <w:tcW w:type="dxa" w:w="1728"/>
            <w:vAlign w:val="center"/>
          </w:tcPr>
          <w:p>
            <w:r/>
            <w:r>
              <w:rPr>
                <w:rFonts w:ascii="Aptos" w:hAnsi="Aptos"/>
                <w:b w:val="0"/>
                <w:color w:val="17212B"/>
                <w:sz w:val="17"/>
              </w:rPr>
              <w:t>Zero</w:t>
            </w:r>
          </w:p>
        </w:tc>
        <w:tc>
          <w:tcPr>
            <w:tcW w:type="dxa" w:w="2880"/>
            <w:vAlign w:val="center"/>
          </w:tcPr>
          <w:p>
            <w:r/>
            <w:r>
              <w:rPr>
                <w:rFonts w:ascii="Aptos" w:hAnsi="Aptos"/>
                <w:b w:val="0"/>
                <w:color w:val="17212B"/>
                <w:sz w:val="17"/>
              </w:rPr>
              <w:t>Protects academic data</w:t>
            </w:r>
          </w:p>
        </w:tc>
      </w:tr>
    </w:tbl>
    <w:p>
      <w:pPr>
        <w:spacing w:after="100" w:line="259" w:lineRule="auto"/>
      </w:pPr>
    </w:p>
    <w:p>
      <w:pPr>
        <w:pStyle w:val="Heading2"/>
        <w:spacing w:after="100" w:line="259" w:lineRule="auto"/>
      </w:pPr>
      <w:r>
        <w:t>6.5 MVP Boundary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80"/>
            <w:vAlign w:val="center"/>
            <w:shd w:fill="0B1F33"/>
          </w:tcPr>
          <w:p>
            <w:r/>
            <w:r>
              <w:rPr>
                <w:rFonts w:ascii="Aptos" w:hAnsi="Aptos"/>
                <w:b/>
                <w:color w:val="FFFFFF"/>
                <w:sz w:val="18"/>
              </w:rPr>
              <w:t>IN MVP</w:t>
            </w:r>
          </w:p>
        </w:tc>
        <w:tc>
          <w:tcPr>
            <w:tcW w:type="dxa" w:w="4680"/>
            <w:vAlign w:val="center"/>
            <w:shd w:fill="0B1F33"/>
          </w:tcPr>
          <w:p>
            <w:r/>
            <w:r>
              <w:rPr>
                <w:rFonts w:ascii="Aptos" w:hAnsi="Aptos"/>
                <w:b/>
                <w:color w:val="FFFFFF"/>
                <w:sz w:val="18"/>
              </w:rPr>
              <w:t>DEFERRED / LATER</w:t>
            </w:r>
          </w:p>
        </w:tc>
      </w:tr>
      <w:tr>
        <w:tc>
          <w:tcPr>
            <w:tcW w:type="dxa" w:w="4680"/>
            <w:vAlign w:val="center"/>
            <w:shd w:fill="F6F9FC"/>
          </w:tcPr>
          <w:p>
            <w:r/>
            <w:r>
              <w:rPr>
                <w:rFonts w:ascii="Aptos" w:hAnsi="Aptos"/>
                <w:b w:val="0"/>
                <w:color w:val="17212B"/>
                <w:sz w:val="18"/>
              </w:rPr>
              <w:t>Authentication + role permissions</w:t>
            </w:r>
          </w:p>
        </w:tc>
        <w:tc>
          <w:tcPr>
            <w:tcW w:type="dxa" w:w="4680"/>
            <w:vAlign w:val="center"/>
            <w:shd w:fill="F6F9FC"/>
          </w:tcPr>
          <w:p>
            <w:r/>
            <w:r>
              <w:rPr>
                <w:rFonts w:ascii="Aptos" w:hAnsi="Aptos"/>
                <w:b w:val="0"/>
                <w:color w:val="17212B"/>
                <w:sz w:val="18"/>
              </w:rPr>
              <w:t>Predictive student risk scoring</w:t>
            </w:r>
          </w:p>
        </w:tc>
      </w:tr>
      <w:tr>
        <w:tc>
          <w:tcPr>
            <w:tcW w:type="dxa" w:w="4680"/>
            <w:vAlign w:val="center"/>
          </w:tcPr>
          <w:p>
            <w:r/>
            <w:r>
              <w:rPr>
                <w:rFonts w:ascii="Aptos" w:hAnsi="Aptos"/>
                <w:b w:val="0"/>
                <w:color w:val="17212B"/>
                <w:sz w:val="18"/>
              </w:rPr>
              <w:t>Student master record</w:t>
            </w:r>
          </w:p>
        </w:tc>
        <w:tc>
          <w:tcPr>
            <w:tcW w:type="dxa" w:w="4680"/>
            <w:vAlign w:val="center"/>
          </w:tcPr>
          <w:p>
            <w:r/>
            <w:r>
              <w:rPr>
                <w:rFonts w:ascii="Aptos" w:hAnsi="Aptos"/>
                <w:b w:val="0"/>
                <w:color w:val="17212B"/>
                <w:sz w:val="18"/>
              </w:rPr>
              <w:t>AI-generated academic advising</w:t>
            </w:r>
          </w:p>
        </w:tc>
      </w:tr>
      <w:tr>
        <w:tc>
          <w:tcPr>
            <w:tcW w:type="dxa" w:w="4680"/>
            <w:vAlign w:val="center"/>
            <w:shd w:fill="F6F9FC"/>
          </w:tcPr>
          <w:p>
            <w:r/>
            <w:r>
              <w:rPr>
                <w:rFonts w:ascii="Aptos" w:hAnsi="Aptos"/>
                <w:b w:val="0"/>
                <w:color w:val="17212B"/>
                <w:sz w:val="18"/>
              </w:rPr>
              <w:t>Program / term / course setup</w:t>
            </w:r>
          </w:p>
        </w:tc>
        <w:tc>
          <w:tcPr>
            <w:tcW w:type="dxa" w:w="4680"/>
            <w:vAlign w:val="center"/>
            <w:shd w:fill="F6F9FC"/>
          </w:tcPr>
          <w:p>
            <w:r/>
            <w:r>
              <w:rPr>
                <w:rFonts w:ascii="Aptos" w:hAnsi="Aptos"/>
                <w:b w:val="0"/>
                <w:color w:val="17212B"/>
                <w:sz w:val="18"/>
              </w:rPr>
              <w:t>External payment integrations</w:t>
            </w:r>
          </w:p>
        </w:tc>
      </w:tr>
      <w:tr>
        <w:tc>
          <w:tcPr>
            <w:tcW w:type="dxa" w:w="4680"/>
            <w:vAlign w:val="center"/>
          </w:tcPr>
          <w:p>
            <w:r/>
            <w:r>
              <w:rPr>
                <w:rFonts w:ascii="Aptos" w:hAnsi="Aptos"/>
                <w:b w:val="0"/>
                <w:color w:val="17212B"/>
                <w:sz w:val="18"/>
              </w:rPr>
              <w:t>Enrollment workflow</w:t>
            </w:r>
          </w:p>
        </w:tc>
        <w:tc>
          <w:tcPr>
            <w:tcW w:type="dxa" w:w="4680"/>
            <w:vAlign w:val="center"/>
          </w:tcPr>
          <w:p>
            <w:r/>
            <w:r>
              <w:rPr>
                <w:rFonts w:ascii="Aptos" w:hAnsi="Aptos"/>
                <w:b w:val="0"/>
                <w:color w:val="17212B"/>
                <w:sz w:val="18"/>
              </w:rPr>
              <w:t>Advanced institution-wide benchmarking</w:t>
            </w:r>
          </w:p>
        </w:tc>
      </w:tr>
      <w:tr>
        <w:tc>
          <w:tcPr>
            <w:tcW w:type="dxa" w:w="4680"/>
            <w:vAlign w:val="center"/>
            <w:shd w:fill="F6F9FC"/>
          </w:tcPr>
          <w:p>
            <w:r/>
            <w:r>
              <w:rPr>
                <w:rFonts w:ascii="Aptos" w:hAnsi="Aptos"/>
                <w:b w:val="0"/>
                <w:color w:val="17212B"/>
                <w:sz w:val="18"/>
              </w:rPr>
              <w:t>Attendance capture</w:t>
            </w:r>
          </w:p>
        </w:tc>
        <w:tc>
          <w:tcPr>
            <w:tcW w:type="dxa" w:w="4680"/>
            <w:vAlign w:val="center"/>
            <w:shd w:fill="F6F9FC"/>
          </w:tcPr>
          <w:p>
            <w:r/>
            <w:r>
              <w:rPr>
                <w:rFonts w:ascii="Aptos" w:hAnsi="Aptos"/>
                <w:b w:val="0"/>
                <w:color w:val="17212B"/>
                <w:sz w:val="18"/>
              </w:rPr>
              <w:t>Automated timetable optimization</w:t>
            </w:r>
          </w:p>
        </w:tc>
      </w:tr>
      <w:tr>
        <w:tc>
          <w:tcPr>
            <w:tcW w:type="dxa" w:w="4680"/>
            <w:vAlign w:val="center"/>
          </w:tcPr>
          <w:p>
            <w:r/>
            <w:r>
              <w:rPr>
                <w:rFonts w:ascii="Aptos" w:hAnsi="Aptos"/>
                <w:b w:val="0"/>
                <w:color w:val="17212B"/>
                <w:sz w:val="18"/>
              </w:rPr>
              <w:t>Assessment + result workflow</w:t>
            </w:r>
          </w:p>
        </w:tc>
        <w:tc>
          <w:tcPr>
            <w:tcW w:type="dxa" w:w="4680"/>
            <w:vAlign w:val="center"/>
          </w:tcPr>
          <w:p>
            <w:r/>
            <w:r>
              <w:rPr>
                <w:rFonts w:ascii="Aptos" w:hAnsi="Aptos"/>
                <w:b w:val="0"/>
                <w:color w:val="17212B"/>
                <w:sz w:val="18"/>
              </w:rPr>
              <w:t>Generative report writing</w:t>
            </w:r>
          </w:p>
        </w:tc>
      </w:tr>
      <w:tr>
        <w:tc>
          <w:tcPr>
            <w:tcW w:type="dxa" w:w="4680"/>
            <w:vAlign w:val="center"/>
            <w:shd w:fill="F6F9FC"/>
          </w:tcPr>
          <w:p>
            <w:r/>
            <w:r>
              <w:rPr>
                <w:rFonts w:ascii="Aptos" w:hAnsi="Aptos"/>
                <w:b w:val="0"/>
                <w:color w:val="17212B"/>
                <w:sz w:val="18"/>
              </w:rPr>
              <w:t>Approval + audit trail</w:t>
            </w:r>
          </w:p>
        </w:tc>
        <w:tc>
          <w:tcPr>
            <w:tcW w:type="dxa" w:w="4680"/>
            <w:vAlign w:val="center"/>
            <w:shd w:fill="F6F9FC"/>
          </w:tcPr>
          <w:p>
            <w:r/>
            <w:r>
              <w:rPr>
                <w:rFonts w:ascii="Aptos" w:hAnsi="Aptos"/>
                <w:b w:val="0"/>
                <w:color w:val="17212B"/>
                <w:sz w:val="18"/>
              </w:rPr>
              <w:t>Cross-institution data exchange</w:t>
            </w:r>
          </w:p>
        </w:tc>
      </w:tr>
    </w:tbl>
    <w:p>
      <w:pPr>
        <w:spacing w:after="100" w:line="259" w:lineRule="auto"/>
      </w:pPr>
    </w:p>
    <w:tbl>
      <w:tblPr>
        <w:tblW w:type="auto" w:w="0"/>
        <w:jc w:val="center"/>
        <w:tblLook w:firstColumn="1" w:firstRow="1" w:lastColumn="0" w:lastRow="0" w:noHBand="0" w:noVBand="1" w:val="04A0"/>
      </w:tblPr>
      <w:tblGrid>
        <w:gridCol w:w="10166"/>
      </w:tblGrid>
      <w:tr>
        <w:tc>
          <w:tcPr>
            <w:tcW w:type="dxa" w:w="10166"/>
            <w:shd w:fill="EAF3F8"/>
          </w:tcPr>
          <w:p>
            <w:r>
              <w:rPr>
                <w:b/>
                <w:color w:val="1261A0"/>
                <w:sz w:val="22"/>
              </w:rPr>
              <w:t>MVP RULE</w:t>
              <w:br/>
            </w:r>
            <w:r>
              <w:rPr>
                <w:color w:val="17212B"/>
                <w:sz w:val="20"/>
              </w:rPr>
              <w:t>If a feature does not improve a core academic workflow, reduce risk, or provide essential evidence for the next product decision, it does not belong in the first release.</w:t>
            </w:r>
          </w:p>
        </w:tc>
      </w:tr>
    </w:tbl>
    <w:p>
      <w:pPr>
        <w:spacing w:after="100" w:line="259" w:lineRule="auto"/>
      </w:pPr>
    </w:p>
    <w:p>
      <w:pPr>
        <w:spacing w:after="100" w:line="259" w:lineRule="auto"/>
      </w:pPr>
      <w:r>
        <w:br w:type="page"/>
      </w:r>
    </w:p>
    <w:p>
      <w:pPr>
        <w:pStyle w:val="Heading1"/>
        <w:spacing w:after="100" w:line="259" w:lineRule="auto"/>
      </w:pPr>
      <w:r>
        <w:t>07 • Product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center"/>
            <w:shd w:fill="0B1F33"/>
          </w:tcPr>
          <w:p>
            <w:r/>
            <w:r>
              <w:rPr>
                <w:rFonts w:ascii="Aptos" w:hAnsi="Aptos"/>
                <w:b/>
                <w:color w:val="FFFFFF"/>
                <w:sz w:val="16"/>
              </w:rPr>
              <w:t>Phase</w:t>
            </w:r>
          </w:p>
        </w:tc>
        <w:tc>
          <w:tcPr>
            <w:tcW w:type="dxa" w:w="2232"/>
            <w:vAlign w:val="center"/>
            <w:shd w:fill="0B1F33"/>
          </w:tcPr>
          <w:p>
            <w:r/>
            <w:r>
              <w:rPr>
                <w:rFonts w:ascii="Aptos" w:hAnsi="Aptos"/>
                <w:b/>
                <w:color w:val="FFFFFF"/>
                <w:sz w:val="16"/>
              </w:rPr>
              <w:t>Focus</w:t>
            </w:r>
          </w:p>
        </w:tc>
        <w:tc>
          <w:tcPr>
            <w:tcW w:type="dxa" w:w="4176"/>
            <w:vAlign w:val="center"/>
            <w:shd w:fill="0B1F33"/>
          </w:tcPr>
          <w:p>
            <w:r/>
            <w:r>
              <w:rPr>
                <w:rFonts w:ascii="Aptos" w:hAnsi="Aptos"/>
                <w:b/>
                <w:color w:val="FFFFFF"/>
                <w:sz w:val="16"/>
              </w:rPr>
              <w:t>Key Deliverables</w:t>
            </w:r>
          </w:p>
        </w:tc>
        <w:tc>
          <w:tcPr>
            <w:tcW w:type="dxa" w:w="2448"/>
            <w:vAlign w:val="center"/>
            <w:shd w:fill="0B1F33"/>
          </w:tcPr>
          <w:p>
            <w:r/>
            <w:r>
              <w:rPr>
                <w:rFonts w:ascii="Aptos" w:hAnsi="Aptos"/>
                <w:b/>
                <w:color w:val="FFFFFF"/>
                <w:sz w:val="16"/>
              </w:rPr>
              <w:t>Exit Criteria</w:t>
            </w:r>
          </w:p>
        </w:tc>
      </w:tr>
      <w:tr>
        <w:tc>
          <w:tcPr>
            <w:tcW w:type="dxa" w:w="1728"/>
            <w:vAlign w:val="center"/>
            <w:shd w:fill="F6F9FC"/>
          </w:tcPr>
          <w:p>
            <w:r/>
            <w:r>
              <w:rPr>
                <w:rFonts w:ascii="Aptos" w:hAnsi="Aptos"/>
                <w:b w:val="0"/>
                <w:color w:val="17212B"/>
                <w:sz w:val="16"/>
              </w:rPr>
              <w:t>0 — Discover</w:t>
            </w:r>
          </w:p>
        </w:tc>
        <w:tc>
          <w:tcPr>
            <w:tcW w:type="dxa" w:w="2232"/>
            <w:vAlign w:val="center"/>
            <w:shd w:fill="F6F9FC"/>
          </w:tcPr>
          <w:p>
            <w:r/>
            <w:r>
              <w:rPr>
                <w:rFonts w:ascii="Aptos" w:hAnsi="Aptos"/>
                <w:b w:val="0"/>
                <w:color w:val="17212B"/>
                <w:sz w:val="16"/>
              </w:rPr>
              <w:t>Understand the domain</w:t>
            </w:r>
          </w:p>
        </w:tc>
        <w:tc>
          <w:tcPr>
            <w:tcW w:type="dxa" w:w="4176"/>
            <w:vAlign w:val="center"/>
            <w:shd w:fill="F6F9FC"/>
          </w:tcPr>
          <w:p>
            <w:r/>
            <w:r>
              <w:rPr>
                <w:rFonts w:ascii="Aptos" w:hAnsi="Aptos"/>
                <w:b w:val="0"/>
                <w:color w:val="17212B"/>
                <w:sz w:val="16"/>
              </w:rPr>
              <w:t>Stakeholder map, personas, journeys, assumptions</w:t>
            </w:r>
          </w:p>
        </w:tc>
        <w:tc>
          <w:tcPr>
            <w:tcW w:type="dxa" w:w="2448"/>
            <w:vAlign w:val="center"/>
            <w:shd w:fill="F6F9FC"/>
          </w:tcPr>
          <w:p>
            <w:r/>
            <w:r>
              <w:rPr>
                <w:rFonts w:ascii="Aptos" w:hAnsi="Aptos"/>
                <w:b w:val="0"/>
                <w:color w:val="17212B"/>
                <w:sz w:val="16"/>
              </w:rPr>
              <w:t>Problem and outcomes agreed</w:t>
            </w:r>
          </w:p>
        </w:tc>
      </w:tr>
      <w:tr>
        <w:tc>
          <w:tcPr>
            <w:tcW w:type="dxa" w:w="1728"/>
            <w:vAlign w:val="center"/>
          </w:tcPr>
          <w:p>
            <w:r/>
            <w:r>
              <w:rPr>
                <w:rFonts w:ascii="Aptos" w:hAnsi="Aptos"/>
                <w:b w:val="0"/>
                <w:color w:val="17212B"/>
                <w:sz w:val="16"/>
              </w:rPr>
              <w:t>1 — Define</w:t>
            </w:r>
          </w:p>
        </w:tc>
        <w:tc>
          <w:tcPr>
            <w:tcW w:type="dxa" w:w="2232"/>
            <w:vAlign w:val="center"/>
          </w:tcPr>
          <w:p>
            <w:r/>
            <w:r>
              <w:rPr>
                <w:rFonts w:ascii="Aptos" w:hAnsi="Aptos"/>
                <w:b w:val="0"/>
                <w:color w:val="17212B"/>
                <w:sz w:val="16"/>
              </w:rPr>
              <w:t>Shape the product</w:t>
            </w:r>
          </w:p>
        </w:tc>
        <w:tc>
          <w:tcPr>
            <w:tcW w:type="dxa" w:w="4176"/>
            <w:vAlign w:val="center"/>
          </w:tcPr>
          <w:p>
            <w:r/>
            <w:r>
              <w:rPr>
                <w:rFonts w:ascii="Aptos" w:hAnsi="Aptos"/>
                <w:b w:val="0"/>
                <w:color w:val="17212B"/>
                <w:sz w:val="16"/>
              </w:rPr>
              <w:t>FRS/NFRS, MVP boundary, prototype flows</w:t>
            </w:r>
          </w:p>
        </w:tc>
        <w:tc>
          <w:tcPr>
            <w:tcW w:type="dxa" w:w="2448"/>
            <w:vAlign w:val="center"/>
          </w:tcPr>
          <w:p>
            <w:r/>
            <w:r>
              <w:rPr>
                <w:rFonts w:ascii="Aptos" w:hAnsi="Aptos"/>
                <w:b w:val="0"/>
                <w:color w:val="17212B"/>
                <w:sz w:val="16"/>
              </w:rPr>
              <w:t>Critical workflows testable</w:t>
            </w:r>
          </w:p>
        </w:tc>
      </w:tr>
      <w:tr>
        <w:tc>
          <w:tcPr>
            <w:tcW w:type="dxa" w:w="1728"/>
            <w:vAlign w:val="center"/>
            <w:shd w:fill="F6F9FC"/>
          </w:tcPr>
          <w:p>
            <w:r/>
            <w:r>
              <w:rPr>
                <w:rFonts w:ascii="Aptos" w:hAnsi="Aptos"/>
                <w:b w:val="0"/>
                <w:color w:val="17212B"/>
                <w:sz w:val="16"/>
              </w:rPr>
              <w:t>2 — Build</w:t>
            </w:r>
          </w:p>
        </w:tc>
        <w:tc>
          <w:tcPr>
            <w:tcW w:type="dxa" w:w="2232"/>
            <w:vAlign w:val="center"/>
            <w:shd w:fill="F6F9FC"/>
          </w:tcPr>
          <w:p>
            <w:r/>
            <w:r>
              <w:rPr>
                <w:rFonts w:ascii="Aptos" w:hAnsi="Aptos"/>
                <w:b w:val="0"/>
                <w:color w:val="17212B"/>
                <w:sz w:val="16"/>
              </w:rPr>
              <w:t>Implement MVP</w:t>
            </w:r>
          </w:p>
        </w:tc>
        <w:tc>
          <w:tcPr>
            <w:tcW w:type="dxa" w:w="4176"/>
            <w:vAlign w:val="center"/>
            <w:shd w:fill="F6F9FC"/>
          </w:tcPr>
          <w:p>
            <w:r/>
            <w:r>
              <w:rPr>
                <w:rFonts w:ascii="Aptos" w:hAnsi="Aptos"/>
                <w:b w:val="0"/>
                <w:color w:val="17212B"/>
                <w:sz w:val="16"/>
              </w:rPr>
              <w:t>Identity, records, enrollment, attendance, results</w:t>
            </w:r>
          </w:p>
        </w:tc>
        <w:tc>
          <w:tcPr>
            <w:tcW w:type="dxa" w:w="2448"/>
            <w:vAlign w:val="center"/>
            <w:shd w:fill="F6F9FC"/>
          </w:tcPr>
          <w:p>
            <w:r/>
            <w:r>
              <w:rPr>
                <w:rFonts w:ascii="Aptos" w:hAnsi="Aptos"/>
                <w:b w:val="0"/>
                <w:color w:val="17212B"/>
                <w:sz w:val="16"/>
              </w:rPr>
              <w:t>End-to-end MVP works</w:t>
            </w:r>
          </w:p>
        </w:tc>
      </w:tr>
      <w:tr>
        <w:tc>
          <w:tcPr>
            <w:tcW w:type="dxa" w:w="1728"/>
            <w:vAlign w:val="center"/>
          </w:tcPr>
          <w:p>
            <w:r/>
            <w:r>
              <w:rPr>
                <w:rFonts w:ascii="Aptos" w:hAnsi="Aptos"/>
                <w:b w:val="0"/>
                <w:color w:val="17212B"/>
                <w:sz w:val="16"/>
              </w:rPr>
              <w:t>3 — Harden</w:t>
            </w:r>
          </w:p>
        </w:tc>
        <w:tc>
          <w:tcPr>
            <w:tcW w:type="dxa" w:w="2232"/>
            <w:vAlign w:val="center"/>
          </w:tcPr>
          <w:p>
            <w:r/>
            <w:r>
              <w:rPr>
                <w:rFonts w:ascii="Aptos" w:hAnsi="Aptos"/>
                <w:b w:val="0"/>
                <w:color w:val="17212B"/>
                <w:sz w:val="16"/>
              </w:rPr>
              <w:t>Quality &amp; security</w:t>
            </w:r>
          </w:p>
        </w:tc>
        <w:tc>
          <w:tcPr>
            <w:tcW w:type="dxa" w:w="4176"/>
            <w:vAlign w:val="center"/>
          </w:tcPr>
          <w:p>
            <w:r/>
            <w:r>
              <w:rPr>
                <w:rFonts w:ascii="Aptos" w:hAnsi="Aptos"/>
                <w:b w:val="0"/>
                <w:color w:val="17212B"/>
                <w:sz w:val="16"/>
              </w:rPr>
              <w:t>Automated tests, audit, observability, accessibility</w:t>
            </w:r>
          </w:p>
        </w:tc>
        <w:tc>
          <w:tcPr>
            <w:tcW w:type="dxa" w:w="2448"/>
            <w:vAlign w:val="center"/>
          </w:tcPr>
          <w:p>
            <w:r/>
            <w:r>
              <w:rPr>
                <w:rFonts w:ascii="Aptos" w:hAnsi="Aptos"/>
                <w:b w:val="0"/>
                <w:color w:val="17212B"/>
                <w:sz w:val="16"/>
              </w:rPr>
              <w:t>Release gates passed</w:t>
            </w:r>
          </w:p>
        </w:tc>
      </w:tr>
      <w:tr>
        <w:tc>
          <w:tcPr>
            <w:tcW w:type="dxa" w:w="1728"/>
            <w:vAlign w:val="center"/>
            <w:shd w:fill="F6F9FC"/>
          </w:tcPr>
          <w:p>
            <w:r/>
            <w:r>
              <w:rPr>
                <w:rFonts w:ascii="Aptos" w:hAnsi="Aptos"/>
                <w:b w:val="0"/>
                <w:color w:val="17212B"/>
                <w:sz w:val="16"/>
              </w:rPr>
              <w:t>4 — Pilot</w:t>
            </w:r>
          </w:p>
        </w:tc>
        <w:tc>
          <w:tcPr>
            <w:tcW w:type="dxa" w:w="2232"/>
            <w:vAlign w:val="center"/>
            <w:shd w:fill="F6F9FC"/>
          </w:tcPr>
          <w:p>
            <w:r/>
            <w:r>
              <w:rPr>
                <w:rFonts w:ascii="Aptos" w:hAnsi="Aptos"/>
                <w:b w:val="0"/>
                <w:color w:val="17212B"/>
                <w:sz w:val="16"/>
              </w:rPr>
              <w:t>Validate in context</w:t>
            </w:r>
          </w:p>
        </w:tc>
        <w:tc>
          <w:tcPr>
            <w:tcW w:type="dxa" w:w="4176"/>
            <w:vAlign w:val="center"/>
            <w:shd w:fill="F6F9FC"/>
          </w:tcPr>
          <w:p>
            <w:r/>
            <w:r>
              <w:rPr>
                <w:rFonts w:ascii="Aptos" w:hAnsi="Aptos"/>
                <w:b w:val="0"/>
                <w:color w:val="17212B"/>
                <w:sz w:val="16"/>
              </w:rPr>
              <w:t>Controlled department pilot + feedback loop</w:t>
            </w:r>
          </w:p>
        </w:tc>
        <w:tc>
          <w:tcPr>
            <w:tcW w:type="dxa" w:w="2448"/>
            <w:vAlign w:val="center"/>
            <w:shd w:fill="F6F9FC"/>
          </w:tcPr>
          <w:p>
            <w:r/>
            <w:r>
              <w:rPr>
                <w:rFonts w:ascii="Aptos" w:hAnsi="Aptos"/>
                <w:b w:val="0"/>
                <w:color w:val="17212B"/>
                <w:sz w:val="16"/>
              </w:rPr>
              <w:t>Evidence supports scale</w:t>
            </w:r>
          </w:p>
        </w:tc>
      </w:tr>
      <w:tr>
        <w:tc>
          <w:tcPr>
            <w:tcW w:type="dxa" w:w="1728"/>
            <w:vAlign w:val="center"/>
          </w:tcPr>
          <w:p>
            <w:r/>
            <w:r>
              <w:rPr>
                <w:rFonts w:ascii="Aptos" w:hAnsi="Aptos"/>
                <w:b w:val="0"/>
                <w:color w:val="17212B"/>
                <w:sz w:val="16"/>
              </w:rPr>
              <w:t>5 — Scale</w:t>
            </w:r>
          </w:p>
        </w:tc>
        <w:tc>
          <w:tcPr>
            <w:tcW w:type="dxa" w:w="2232"/>
            <w:vAlign w:val="center"/>
          </w:tcPr>
          <w:p>
            <w:r/>
            <w:r>
              <w:rPr>
                <w:rFonts w:ascii="Aptos" w:hAnsi="Aptos"/>
                <w:b w:val="0"/>
                <w:color w:val="17212B"/>
                <w:sz w:val="16"/>
              </w:rPr>
              <w:t>Expand capability</w:t>
            </w:r>
          </w:p>
        </w:tc>
        <w:tc>
          <w:tcPr>
            <w:tcW w:type="dxa" w:w="4176"/>
            <w:vAlign w:val="center"/>
          </w:tcPr>
          <w:p>
            <w:r/>
            <w:r>
              <w:rPr>
                <w:rFonts w:ascii="Aptos" w:hAnsi="Aptos"/>
                <w:b w:val="0"/>
                <w:color w:val="17212B"/>
                <w:sz w:val="16"/>
              </w:rPr>
              <w:t>More departments, analytics, integrations</w:t>
            </w:r>
          </w:p>
        </w:tc>
        <w:tc>
          <w:tcPr>
            <w:tcW w:type="dxa" w:w="2448"/>
            <w:vAlign w:val="center"/>
          </w:tcPr>
          <w:p>
            <w:r/>
            <w:r>
              <w:rPr>
                <w:rFonts w:ascii="Aptos" w:hAnsi="Aptos"/>
                <w:b w:val="0"/>
                <w:color w:val="17212B"/>
                <w:sz w:val="16"/>
              </w:rPr>
              <w:t>Operational model stable</w:t>
            </w:r>
          </w:p>
        </w:tc>
      </w:tr>
    </w:tbl>
    <w:p>
      <w:pPr>
        <w:spacing w:after="100" w:line="259" w:lineRule="auto"/>
      </w:pPr>
    </w:p>
    <w:p>
      <w:pPr>
        <w:pStyle w:val="Heading2"/>
        <w:spacing w:after="100" w:line="259" w:lineRule="auto"/>
      </w:pPr>
      <w:r>
        <w:t>7.1 Milestone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vAlign w:val="center"/>
            <w:shd w:fill="0B1F33"/>
          </w:tcPr>
          <w:p>
            <w:r/>
            <w:r>
              <w:rPr>
                <w:rFonts w:ascii="Aptos" w:hAnsi="Aptos"/>
                <w:b/>
                <w:color w:val="FFFFFF"/>
                <w:sz w:val="18"/>
              </w:rPr>
              <w:t>Milestone</w:t>
            </w:r>
          </w:p>
        </w:tc>
        <w:tc>
          <w:tcPr>
            <w:tcW w:type="dxa" w:w="5472"/>
            <w:vAlign w:val="center"/>
            <w:shd w:fill="0B1F33"/>
          </w:tcPr>
          <w:p>
            <w:r/>
            <w:r>
              <w:rPr>
                <w:rFonts w:ascii="Aptos" w:hAnsi="Aptos"/>
                <w:b/>
                <w:color w:val="FFFFFF"/>
                <w:sz w:val="18"/>
              </w:rPr>
              <w:t>Outcome</w:t>
            </w:r>
          </w:p>
        </w:tc>
        <w:tc>
          <w:tcPr>
            <w:tcW w:type="dxa" w:w="3168"/>
            <w:vAlign w:val="center"/>
            <w:shd w:fill="0B1F33"/>
          </w:tcPr>
          <w:p>
            <w:r/>
            <w:r>
              <w:rPr>
                <w:rFonts w:ascii="Aptos" w:hAnsi="Aptos"/>
                <w:b/>
                <w:color w:val="FFFFFF"/>
                <w:sz w:val="18"/>
              </w:rPr>
              <w:t>Dependency</w:t>
            </w:r>
          </w:p>
        </w:tc>
      </w:tr>
      <w:tr>
        <w:tc>
          <w:tcPr>
            <w:tcW w:type="dxa" w:w="1440"/>
            <w:vAlign w:val="center"/>
            <w:shd w:fill="F6F9FC"/>
          </w:tcPr>
          <w:p>
            <w:r/>
            <w:r>
              <w:rPr>
                <w:rFonts w:ascii="Aptos" w:hAnsi="Aptos"/>
                <w:b w:val="0"/>
                <w:color w:val="17212B"/>
                <w:sz w:val="18"/>
              </w:rPr>
              <w:t>M1</w:t>
            </w:r>
          </w:p>
        </w:tc>
        <w:tc>
          <w:tcPr>
            <w:tcW w:type="dxa" w:w="5472"/>
            <w:vAlign w:val="center"/>
            <w:shd w:fill="F6F9FC"/>
          </w:tcPr>
          <w:p>
            <w:r/>
            <w:r>
              <w:rPr>
                <w:rFonts w:ascii="Aptos" w:hAnsi="Aptos"/>
                <w:b w:val="0"/>
                <w:color w:val="17212B"/>
                <w:sz w:val="18"/>
              </w:rPr>
              <w:t>Validated problem framing</w:t>
            </w:r>
          </w:p>
        </w:tc>
        <w:tc>
          <w:tcPr>
            <w:tcW w:type="dxa" w:w="3168"/>
            <w:vAlign w:val="center"/>
            <w:shd w:fill="F6F9FC"/>
          </w:tcPr>
          <w:p>
            <w:r/>
            <w:r>
              <w:rPr>
                <w:rFonts w:ascii="Aptos" w:hAnsi="Aptos"/>
                <w:b w:val="0"/>
                <w:color w:val="17212B"/>
                <w:sz w:val="18"/>
              </w:rPr>
              <w:t>Stakeholder access</w:t>
            </w:r>
          </w:p>
        </w:tc>
      </w:tr>
      <w:tr>
        <w:tc>
          <w:tcPr>
            <w:tcW w:type="dxa" w:w="1440"/>
            <w:vAlign w:val="center"/>
          </w:tcPr>
          <w:p>
            <w:r/>
            <w:r>
              <w:rPr>
                <w:rFonts w:ascii="Aptos" w:hAnsi="Aptos"/>
                <w:b w:val="0"/>
                <w:color w:val="17212B"/>
                <w:sz w:val="18"/>
              </w:rPr>
              <w:t>M2</w:t>
            </w:r>
          </w:p>
        </w:tc>
        <w:tc>
          <w:tcPr>
            <w:tcW w:type="dxa" w:w="5472"/>
            <w:vAlign w:val="center"/>
          </w:tcPr>
          <w:p>
            <w:r/>
            <w:r>
              <w:rPr>
                <w:rFonts w:ascii="Aptos" w:hAnsi="Aptos"/>
                <w:b w:val="0"/>
                <w:color w:val="17212B"/>
                <w:sz w:val="18"/>
              </w:rPr>
              <w:t>Prototype sign-off</w:t>
            </w:r>
          </w:p>
        </w:tc>
        <w:tc>
          <w:tcPr>
            <w:tcW w:type="dxa" w:w="3168"/>
            <w:vAlign w:val="center"/>
          </w:tcPr>
          <w:p>
            <w:r/>
            <w:r>
              <w:rPr>
                <w:rFonts w:ascii="Aptos" w:hAnsi="Aptos"/>
                <w:b w:val="0"/>
                <w:color w:val="17212B"/>
                <w:sz w:val="18"/>
              </w:rPr>
              <w:t>User feedback</w:t>
            </w:r>
          </w:p>
        </w:tc>
      </w:tr>
      <w:tr>
        <w:tc>
          <w:tcPr>
            <w:tcW w:type="dxa" w:w="1440"/>
            <w:vAlign w:val="center"/>
            <w:shd w:fill="F6F9FC"/>
          </w:tcPr>
          <w:p>
            <w:r/>
            <w:r>
              <w:rPr>
                <w:rFonts w:ascii="Aptos" w:hAnsi="Aptos"/>
                <w:b w:val="0"/>
                <w:color w:val="17212B"/>
                <w:sz w:val="18"/>
              </w:rPr>
              <w:t>M3</w:t>
            </w:r>
          </w:p>
        </w:tc>
        <w:tc>
          <w:tcPr>
            <w:tcW w:type="dxa" w:w="5472"/>
            <w:vAlign w:val="center"/>
            <w:shd w:fill="F6F9FC"/>
          </w:tcPr>
          <w:p>
            <w:r/>
            <w:r>
              <w:rPr>
                <w:rFonts w:ascii="Aptos" w:hAnsi="Aptos"/>
                <w:b w:val="0"/>
                <w:color w:val="17212B"/>
                <w:sz w:val="18"/>
              </w:rPr>
              <w:t>MVP feature complete</w:t>
            </w:r>
          </w:p>
        </w:tc>
        <w:tc>
          <w:tcPr>
            <w:tcW w:type="dxa" w:w="3168"/>
            <w:vAlign w:val="center"/>
            <w:shd w:fill="F6F9FC"/>
          </w:tcPr>
          <w:p>
            <w:r/>
            <w:r>
              <w:rPr>
                <w:rFonts w:ascii="Aptos" w:hAnsi="Aptos"/>
                <w:b w:val="0"/>
                <w:color w:val="17212B"/>
                <w:sz w:val="18"/>
              </w:rPr>
              <w:t>Architecture + test environment</w:t>
            </w:r>
          </w:p>
        </w:tc>
      </w:tr>
      <w:tr>
        <w:tc>
          <w:tcPr>
            <w:tcW w:type="dxa" w:w="1440"/>
            <w:vAlign w:val="center"/>
          </w:tcPr>
          <w:p>
            <w:r/>
            <w:r>
              <w:rPr>
                <w:rFonts w:ascii="Aptos" w:hAnsi="Aptos"/>
                <w:b w:val="0"/>
                <w:color w:val="17212B"/>
                <w:sz w:val="18"/>
              </w:rPr>
              <w:t>M4</w:t>
            </w:r>
          </w:p>
        </w:tc>
        <w:tc>
          <w:tcPr>
            <w:tcW w:type="dxa" w:w="5472"/>
            <w:vAlign w:val="center"/>
          </w:tcPr>
          <w:p>
            <w:r/>
            <w:r>
              <w:rPr>
                <w:rFonts w:ascii="Aptos" w:hAnsi="Aptos"/>
                <w:b w:val="0"/>
                <w:color w:val="17212B"/>
                <w:sz w:val="18"/>
              </w:rPr>
              <w:t>Security / quality gate</w:t>
            </w:r>
          </w:p>
        </w:tc>
        <w:tc>
          <w:tcPr>
            <w:tcW w:type="dxa" w:w="3168"/>
            <w:vAlign w:val="center"/>
          </w:tcPr>
          <w:p>
            <w:r/>
            <w:r>
              <w:rPr>
                <w:rFonts w:ascii="Aptos" w:hAnsi="Aptos"/>
                <w:b w:val="0"/>
                <w:color w:val="17212B"/>
                <w:sz w:val="18"/>
              </w:rPr>
              <w:t>Automated test suite</w:t>
            </w:r>
          </w:p>
        </w:tc>
      </w:tr>
      <w:tr>
        <w:tc>
          <w:tcPr>
            <w:tcW w:type="dxa" w:w="1440"/>
            <w:vAlign w:val="center"/>
            <w:shd w:fill="F6F9FC"/>
          </w:tcPr>
          <w:p>
            <w:r/>
            <w:r>
              <w:rPr>
                <w:rFonts w:ascii="Aptos" w:hAnsi="Aptos"/>
                <w:b w:val="0"/>
                <w:color w:val="17212B"/>
                <w:sz w:val="18"/>
              </w:rPr>
              <w:t>M5</w:t>
            </w:r>
          </w:p>
        </w:tc>
        <w:tc>
          <w:tcPr>
            <w:tcW w:type="dxa" w:w="5472"/>
            <w:vAlign w:val="center"/>
            <w:shd w:fill="F6F9FC"/>
          </w:tcPr>
          <w:p>
            <w:r/>
            <w:r>
              <w:rPr>
                <w:rFonts w:ascii="Aptos" w:hAnsi="Aptos"/>
                <w:b w:val="0"/>
                <w:color w:val="17212B"/>
                <w:sz w:val="18"/>
              </w:rPr>
              <w:t>Pilot readiness</w:t>
            </w:r>
          </w:p>
        </w:tc>
        <w:tc>
          <w:tcPr>
            <w:tcW w:type="dxa" w:w="3168"/>
            <w:vAlign w:val="center"/>
            <w:shd w:fill="F6F9FC"/>
          </w:tcPr>
          <w:p>
            <w:r/>
            <w:r>
              <w:rPr>
                <w:rFonts w:ascii="Aptos" w:hAnsi="Aptos"/>
                <w:b w:val="0"/>
                <w:color w:val="17212B"/>
                <w:sz w:val="18"/>
              </w:rPr>
              <w:t>Operational runbook</w:t>
            </w:r>
          </w:p>
        </w:tc>
      </w:tr>
      <w:tr>
        <w:tc>
          <w:tcPr>
            <w:tcW w:type="dxa" w:w="1440"/>
            <w:vAlign w:val="center"/>
          </w:tcPr>
          <w:p>
            <w:r/>
            <w:r>
              <w:rPr>
                <w:rFonts w:ascii="Aptos" w:hAnsi="Aptos"/>
                <w:b w:val="0"/>
                <w:color w:val="17212B"/>
                <w:sz w:val="18"/>
              </w:rPr>
              <w:t>M6</w:t>
            </w:r>
          </w:p>
        </w:tc>
        <w:tc>
          <w:tcPr>
            <w:tcW w:type="dxa" w:w="5472"/>
            <w:vAlign w:val="center"/>
          </w:tcPr>
          <w:p>
            <w:r/>
            <w:r>
              <w:rPr>
                <w:rFonts w:ascii="Aptos" w:hAnsi="Aptos"/>
                <w:b w:val="0"/>
                <w:color w:val="17212B"/>
                <w:sz w:val="18"/>
              </w:rPr>
              <w:t>Pilot review</w:t>
            </w:r>
          </w:p>
        </w:tc>
        <w:tc>
          <w:tcPr>
            <w:tcW w:type="dxa" w:w="3168"/>
            <w:vAlign w:val="center"/>
          </w:tcPr>
          <w:p>
            <w:r/>
            <w:r>
              <w:rPr>
                <w:rFonts w:ascii="Aptos" w:hAnsi="Aptos"/>
                <w:b w:val="0"/>
                <w:color w:val="17212B"/>
                <w:sz w:val="18"/>
              </w:rPr>
              <w:t>Usage and feedback evidence</w:t>
            </w:r>
          </w:p>
        </w:tc>
      </w:tr>
    </w:tbl>
    <w:p>
      <w:pPr>
        <w:spacing w:after="100" w:line="259" w:lineRule="auto"/>
      </w:pPr>
    </w:p>
    <w:p>
      <w:pPr>
        <w:pStyle w:val="Heading2"/>
        <w:spacing w:after="100" w:line="259" w:lineRule="auto"/>
      </w:pPr>
      <w:r>
        <w:t>7.2 Prioritization Model</w:t>
      </w:r>
    </w:p>
    <w:p>
      <w:pPr>
        <w:spacing w:after="100" w:line="259" w:lineRule="auto"/>
      </w:pPr>
      <w:r>
        <w:t>AURA prioritizes work using a simple evidence-based score: Outcome Value × Frequency × Risk Reduction ÷ Delivery Complexity. The formula is not treated as mathematical truth; it is a conversation aid for comparing backlog items consistently.</w:t>
      </w:r>
    </w:p>
    <w:p>
      <w:pPr>
        <w:spacing w:after="100" w:line="259" w:lineRule="auto"/>
      </w:pPr>
      <w:r>
        <w:br w:type="page"/>
      </w:r>
    </w:p>
    <w:p>
      <w:pPr>
        <w:pStyle w:val="Heading1"/>
        <w:spacing w:after="100" w:line="259" w:lineRule="auto"/>
      </w:pPr>
      <w:r>
        <w:t>08 • Initial System Architecture</w:t>
      </w:r>
    </w:p>
    <w:p>
      <w:pPr>
        <w:spacing w:after="100" w:line="259" w:lineRule="auto"/>
      </w:pPr>
      <w:r>
        <w:t>The architecture is intentionally modular. The Unit 1 goal is not to lock the final technology stack but to establish clear boundaries, ownership and quality attributes before implementation.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vAlign w:val="center"/>
            <w:shd w:fill="0B1F33"/>
          </w:tcPr>
          <w:p>
            <w:r/>
            <w:r>
              <w:rPr>
                <w:rFonts w:ascii="Aptos" w:hAnsi="Aptos"/>
                <w:b/>
                <w:color w:val="FFFFFF"/>
                <w:sz w:val="17"/>
              </w:rPr>
              <w:t>Layer</w:t>
            </w:r>
          </w:p>
        </w:tc>
        <w:tc>
          <w:tcPr>
            <w:tcW w:type="dxa" w:w="4320"/>
            <w:vAlign w:val="center"/>
            <w:shd w:fill="0B1F33"/>
          </w:tcPr>
          <w:p>
            <w:r/>
            <w:r>
              <w:rPr>
                <w:rFonts w:ascii="Aptos" w:hAnsi="Aptos"/>
                <w:b/>
                <w:color w:val="FFFFFF"/>
                <w:sz w:val="17"/>
              </w:rPr>
              <w:t>Responsibility</w:t>
            </w:r>
          </w:p>
        </w:tc>
        <w:tc>
          <w:tcPr>
            <w:tcW w:type="dxa" w:w="4320"/>
            <w:vAlign w:val="center"/>
            <w:shd w:fill="0B1F33"/>
          </w:tcPr>
          <w:p>
            <w:r/>
            <w:r>
              <w:rPr>
                <w:rFonts w:ascii="Aptos" w:hAnsi="Aptos"/>
                <w:b/>
                <w:color w:val="FFFFFF"/>
                <w:sz w:val="17"/>
              </w:rPr>
              <w:t>Example Components</w:t>
            </w:r>
          </w:p>
        </w:tc>
      </w:tr>
      <w:tr>
        <w:tc>
          <w:tcPr>
            <w:tcW w:type="dxa" w:w="1656"/>
            <w:vAlign w:val="center"/>
            <w:shd w:fill="F6F9FC"/>
          </w:tcPr>
          <w:p>
            <w:r/>
            <w:r>
              <w:rPr>
                <w:rFonts w:ascii="Aptos" w:hAnsi="Aptos"/>
                <w:b w:val="0"/>
                <w:color w:val="17212B"/>
                <w:sz w:val="17"/>
              </w:rPr>
              <w:t>Experience</w:t>
            </w:r>
          </w:p>
        </w:tc>
        <w:tc>
          <w:tcPr>
            <w:tcW w:type="dxa" w:w="4320"/>
            <w:vAlign w:val="center"/>
            <w:shd w:fill="F6F9FC"/>
          </w:tcPr>
          <w:p>
            <w:r/>
            <w:r>
              <w:rPr>
                <w:rFonts w:ascii="Aptos" w:hAnsi="Aptos"/>
                <w:b w:val="0"/>
                <w:color w:val="17212B"/>
                <w:sz w:val="17"/>
              </w:rPr>
              <w:t>Role-specific user journeys</w:t>
            </w:r>
          </w:p>
        </w:tc>
        <w:tc>
          <w:tcPr>
            <w:tcW w:type="dxa" w:w="4320"/>
            <w:vAlign w:val="center"/>
            <w:shd w:fill="F6F9FC"/>
          </w:tcPr>
          <w:p>
            <w:r/>
            <w:r>
              <w:rPr>
                <w:rFonts w:ascii="Aptos" w:hAnsi="Aptos"/>
                <w:b w:val="0"/>
                <w:color w:val="17212B"/>
                <w:sz w:val="17"/>
              </w:rPr>
              <w:t>Student portal, Faculty workspace, Admin console</w:t>
            </w:r>
          </w:p>
        </w:tc>
      </w:tr>
      <w:tr>
        <w:tc>
          <w:tcPr>
            <w:tcW w:type="dxa" w:w="1656"/>
            <w:vAlign w:val="center"/>
          </w:tcPr>
          <w:p>
            <w:r/>
            <w:r>
              <w:rPr>
                <w:rFonts w:ascii="Aptos" w:hAnsi="Aptos"/>
                <w:b w:val="0"/>
                <w:color w:val="17212B"/>
                <w:sz w:val="17"/>
              </w:rPr>
              <w:t>Application</w:t>
            </w:r>
          </w:p>
        </w:tc>
        <w:tc>
          <w:tcPr>
            <w:tcW w:type="dxa" w:w="4320"/>
            <w:vAlign w:val="center"/>
          </w:tcPr>
          <w:p>
            <w:r/>
            <w:r>
              <w:rPr>
                <w:rFonts w:ascii="Aptos" w:hAnsi="Aptos"/>
                <w:b w:val="0"/>
                <w:color w:val="17212B"/>
                <w:sz w:val="17"/>
              </w:rPr>
              <w:t>Business workflows and policies</w:t>
            </w:r>
          </w:p>
        </w:tc>
        <w:tc>
          <w:tcPr>
            <w:tcW w:type="dxa" w:w="4320"/>
            <w:vAlign w:val="center"/>
          </w:tcPr>
          <w:p>
            <w:r/>
            <w:r>
              <w:rPr>
                <w:rFonts w:ascii="Aptos" w:hAnsi="Aptos"/>
                <w:b w:val="0"/>
                <w:color w:val="17212B"/>
                <w:sz w:val="17"/>
              </w:rPr>
              <w:t>Enrollment service, Attendance service, Results service</w:t>
            </w:r>
          </w:p>
        </w:tc>
      </w:tr>
      <w:tr>
        <w:tc>
          <w:tcPr>
            <w:tcW w:type="dxa" w:w="1656"/>
            <w:vAlign w:val="center"/>
            <w:shd w:fill="F6F9FC"/>
          </w:tcPr>
          <w:p>
            <w:r/>
            <w:r>
              <w:rPr>
                <w:rFonts w:ascii="Aptos" w:hAnsi="Aptos"/>
                <w:b w:val="0"/>
                <w:color w:val="17212B"/>
                <w:sz w:val="17"/>
              </w:rPr>
              <w:t>Domain</w:t>
            </w:r>
          </w:p>
        </w:tc>
        <w:tc>
          <w:tcPr>
            <w:tcW w:type="dxa" w:w="4320"/>
            <w:vAlign w:val="center"/>
            <w:shd w:fill="F6F9FC"/>
          </w:tcPr>
          <w:p>
            <w:r/>
            <w:r>
              <w:rPr>
                <w:rFonts w:ascii="Aptos" w:hAnsi="Aptos"/>
                <w:b w:val="0"/>
                <w:color w:val="17212B"/>
                <w:sz w:val="17"/>
              </w:rPr>
              <w:t>Academic concepts and rules</w:t>
            </w:r>
          </w:p>
        </w:tc>
        <w:tc>
          <w:tcPr>
            <w:tcW w:type="dxa" w:w="4320"/>
            <w:vAlign w:val="center"/>
            <w:shd w:fill="F6F9FC"/>
          </w:tcPr>
          <w:p>
            <w:r/>
            <w:r>
              <w:rPr>
                <w:rFonts w:ascii="Aptos" w:hAnsi="Aptos"/>
                <w:b w:val="0"/>
                <w:color w:val="17212B"/>
                <w:sz w:val="17"/>
              </w:rPr>
              <w:t>Student, Course, Assessment, Result, Approval</w:t>
            </w:r>
          </w:p>
        </w:tc>
      </w:tr>
      <w:tr>
        <w:tc>
          <w:tcPr>
            <w:tcW w:type="dxa" w:w="1656"/>
            <w:vAlign w:val="center"/>
          </w:tcPr>
          <w:p>
            <w:r/>
            <w:r>
              <w:rPr>
                <w:rFonts w:ascii="Aptos" w:hAnsi="Aptos"/>
                <w:b w:val="0"/>
                <w:color w:val="17212B"/>
                <w:sz w:val="17"/>
              </w:rPr>
              <w:t>Data</w:t>
            </w:r>
          </w:p>
        </w:tc>
        <w:tc>
          <w:tcPr>
            <w:tcW w:type="dxa" w:w="4320"/>
            <w:vAlign w:val="center"/>
          </w:tcPr>
          <w:p>
            <w:r/>
            <w:r>
              <w:rPr>
                <w:rFonts w:ascii="Aptos" w:hAnsi="Aptos"/>
                <w:b w:val="0"/>
                <w:color w:val="17212B"/>
                <w:sz w:val="17"/>
              </w:rPr>
              <w:t>Persistence and reporting</w:t>
            </w:r>
          </w:p>
        </w:tc>
        <w:tc>
          <w:tcPr>
            <w:tcW w:type="dxa" w:w="4320"/>
            <w:vAlign w:val="center"/>
          </w:tcPr>
          <w:p>
            <w:r/>
            <w:r>
              <w:rPr>
                <w:rFonts w:ascii="Aptos" w:hAnsi="Aptos"/>
                <w:b w:val="0"/>
                <w:color w:val="17212B"/>
                <w:sz w:val="17"/>
              </w:rPr>
              <w:t>Relational store, audit events, reporting views</w:t>
            </w:r>
          </w:p>
        </w:tc>
      </w:tr>
      <w:tr>
        <w:tc>
          <w:tcPr>
            <w:tcW w:type="dxa" w:w="1656"/>
            <w:vAlign w:val="center"/>
            <w:shd w:fill="F6F9FC"/>
          </w:tcPr>
          <w:p>
            <w:r/>
            <w:r>
              <w:rPr>
                <w:rFonts w:ascii="Aptos" w:hAnsi="Aptos"/>
                <w:b w:val="0"/>
                <w:color w:val="17212B"/>
                <w:sz w:val="17"/>
              </w:rPr>
              <w:t>Platform</w:t>
            </w:r>
          </w:p>
        </w:tc>
        <w:tc>
          <w:tcPr>
            <w:tcW w:type="dxa" w:w="4320"/>
            <w:vAlign w:val="center"/>
            <w:shd w:fill="F6F9FC"/>
          </w:tcPr>
          <w:p>
            <w:r/>
            <w:r>
              <w:rPr>
                <w:rFonts w:ascii="Aptos" w:hAnsi="Aptos"/>
                <w:b w:val="0"/>
                <w:color w:val="17212B"/>
                <w:sz w:val="17"/>
              </w:rPr>
              <w:t>Runtime and delivery</w:t>
            </w:r>
          </w:p>
        </w:tc>
        <w:tc>
          <w:tcPr>
            <w:tcW w:type="dxa" w:w="4320"/>
            <w:vAlign w:val="center"/>
            <w:shd w:fill="F6F9FC"/>
          </w:tcPr>
          <w:p>
            <w:r/>
            <w:r>
              <w:rPr>
                <w:rFonts w:ascii="Aptos" w:hAnsi="Aptos"/>
                <w:b w:val="0"/>
                <w:color w:val="17212B"/>
                <w:sz w:val="17"/>
              </w:rPr>
              <w:t>Container runtime, CI/CD, secrets, monitoring</w:t>
            </w:r>
          </w:p>
        </w:tc>
      </w:tr>
      <w:tr>
        <w:tc>
          <w:tcPr>
            <w:tcW w:type="dxa" w:w="1656"/>
            <w:vAlign w:val="center"/>
          </w:tcPr>
          <w:p>
            <w:r/>
            <w:r>
              <w:rPr>
                <w:rFonts w:ascii="Aptos" w:hAnsi="Aptos"/>
                <w:b w:val="0"/>
                <w:color w:val="17212B"/>
                <w:sz w:val="17"/>
              </w:rPr>
              <w:t>Security</w:t>
            </w:r>
          </w:p>
        </w:tc>
        <w:tc>
          <w:tcPr>
            <w:tcW w:type="dxa" w:w="4320"/>
            <w:vAlign w:val="center"/>
          </w:tcPr>
          <w:p>
            <w:r/>
            <w:r>
              <w:rPr>
                <w:rFonts w:ascii="Aptos" w:hAnsi="Aptos"/>
                <w:b w:val="0"/>
                <w:color w:val="17212B"/>
                <w:sz w:val="17"/>
              </w:rPr>
              <w:t>Protection and governance</w:t>
            </w:r>
          </w:p>
        </w:tc>
        <w:tc>
          <w:tcPr>
            <w:tcW w:type="dxa" w:w="4320"/>
            <w:vAlign w:val="center"/>
          </w:tcPr>
          <w:p>
            <w:r/>
            <w:r>
              <w:rPr>
                <w:rFonts w:ascii="Aptos" w:hAnsi="Aptos"/>
                <w:b w:val="0"/>
                <w:color w:val="17212B"/>
                <w:sz w:val="17"/>
              </w:rPr>
              <w:t>Authentication, authorization, audit, encryption</w:t>
            </w:r>
          </w:p>
        </w:tc>
      </w:tr>
    </w:tbl>
    <w:p>
      <w:pPr>
        <w:spacing w:after="100" w:line="259" w:lineRule="auto"/>
      </w:pPr>
    </w:p>
    <w:p>
      <w:pPr>
        <w:pStyle w:val="Heading2"/>
        <w:spacing w:after="100" w:line="259" w:lineRule="auto"/>
      </w:pPr>
      <w:r>
        <w:t>8.1 Logical Architecture Flow</w:t>
      </w:r>
    </w:p>
    <w:tbl>
      <w:tblPr>
        <w:tblW w:type="auto" w:w="0"/>
        <w:jc w:val="center"/>
        <w:tblLook w:firstColumn="1" w:firstRow="1" w:lastColumn="0" w:lastRow="0" w:noHBand="0" w:noVBand="1" w:val="04A0"/>
      </w:tblPr>
      <w:tblGrid>
        <w:gridCol w:w="10166"/>
      </w:tblGrid>
      <w:tr>
        <w:tc>
          <w:tcPr>
            <w:tcW w:type="dxa" w:w="10166"/>
            <w:shd w:fill="F6F9FC"/>
          </w:tcPr>
          <w:p>
            <w:r>
              <w:rPr>
                <w:b/>
                <w:color w:val="1261A0"/>
                <w:sz w:val="22"/>
              </w:rPr>
              <w:t>USER → EXPERIENCE → APPLICATION → DOMAIN → DATA</w:t>
              <w:br/>
            </w:r>
            <w:r>
              <w:rPr>
                <w:color w:val="17212B"/>
                <w:sz w:val="20"/>
              </w:rPr>
              <w:t>Students, faculty and administrators interact through role-specific interfaces. Requests pass through application workflows, where business rules are applied before governed records are read or changed. Audit and observability capabilities surround the critical path.</w:t>
            </w:r>
          </w:p>
        </w:tc>
      </w:tr>
    </w:tbl>
    <w:p>
      <w:pPr>
        <w:spacing w:after="100" w:line="259" w:lineRule="auto"/>
      </w:pPr>
    </w:p>
    <w:p>
      <w:pPr>
        <w:pStyle w:val="Heading2"/>
        <w:spacing w:after="100" w:line="259" w:lineRule="auto"/>
      </w:pPr>
      <w:r>
        <w:t>8.2 Core Data Domains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0B1F33"/>
          </w:tcPr>
          <w:p>
            <w:r/>
            <w:r>
              <w:rPr>
                <w:rFonts w:ascii="Aptos" w:hAnsi="Aptos"/>
                <w:b/>
                <w:color w:val="FFFFFF"/>
                <w:sz w:val="17"/>
              </w:rPr>
              <w:t>Domain</w:t>
            </w:r>
          </w:p>
        </w:tc>
        <w:tc>
          <w:tcPr>
            <w:tcW w:type="dxa" w:w="3672"/>
            <w:vAlign w:val="center"/>
            <w:shd w:fill="0B1F33"/>
          </w:tcPr>
          <w:p>
            <w:r/>
            <w:r>
              <w:rPr>
                <w:rFonts w:ascii="Aptos" w:hAnsi="Aptos"/>
                <w:b/>
                <w:color w:val="FFFFFF"/>
                <w:sz w:val="17"/>
              </w:rPr>
              <w:t>Key Entities</w:t>
            </w:r>
          </w:p>
        </w:tc>
        <w:tc>
          <w:tcPr>
            <w:tcW w:type="dxa" w:w="4320"/>
            <w:vAlign w:val="center"/>
            <w:shd w:fill="0B1F33"/>
          </w:tcPr>
          <w:p>
            <w:r/>
            <w:r>
              <w:rPr>
                <w:rFonts w:ascii="Aptos" w:hAnsi="Aptos"/>
                <w:b/>
                <w:color w:val="FFFFFF"/>
                <w:sz w:val="17"/>
              </w:rPr>
              <w:t>Relationship to Product</w:t>
            </w:r>
          </w:p>
        </w:tc>
      </w:tr>
      <w:tr>
        <w:tc>
          <w:tcPr>
            <w:tcW w:type="dxa" w:w="2232"/>
            <w:vAlign w:val="center"/>
            <w:shd w:fill="F6F9FC"/>
          </w:tcPr>
          <w:p>
            <w:r/>
            <w:r>
              <w:rPr>
                <w:rFonts w:ascii="Aptos" w:hAnsi="Aptos"/>
                <w:b w:val="0"/>
                <w:color w:val="17212B"/>
                <w:sz w:val="17"/>
              </w:rPr>
              <w:t>Identity</w:t>
            </w:r>
          </w:p>
        </w:tc>
        <w:tc>
          <w:tcPr>
            <w:tcW w:type="dxa" w:w="3672"/>
            <w:vAlign w:val="center"/>
            <w:shd w:fill="F6F9FC"/>
          </w:tcPr>
          <w:p>
            <w:r/>
            <w:r>
              <w:rPr>
                <w:rFonts w:ascii="Aptos" w:hAnsi="Aptos"/>
                <w:b w:val="0"/>
                <w:color w:val="17212B"/>
                <w:sz w:val="17"/>
              </w:rPr>
              <w:t>User, Role, Permission</w:t>
            </w:r>
          </w:p>
        </w:tc>
        <w:tc>
          <w:tcPr>
            <w:tcW w:type="dxa" w:w="4320"/>
            <w:vAlign w:val="center"/>
            <w:shd w:fill="F6F9FC"/>
          </w:tcPr>
          <w:p>
            <w:r/>
            <w:r>
              <w:rPr>
                <w:rFonts w:ascii="Aptos" w:hAnsi="Aptos"/>
                <w:b w:val="0"/>
                <w:color w:val="17212B"/>
                <w:sz w:val="17"/>
              </w:rPr>
              <w:t>Controls access and accountability</w:t>
            </w:r>
          </w:p>
        </w:tc>
      </w:tr>
      <w:tr>
        <w:tc>
          <w:tcPr>
            <w:tcW w:type="dxa" w:w="2232"/>
            <w:vAlign w:val="center"/>
          </w:tcPr>
          <w:p>
            <w:r/>
            <w:r>
              <w:rPr>
                <w:rFonts w:ascii="Aptos" w:hAnsi="Aptos"/>
                <w:b w:val="0"/>
                <w:color w:val="17212B"/>
                <w:sz w:val="17"/>
              </w:rPr>
              <w:t>Academic structure</w:t>
            </w:r>
          </w:p>
        </w:tc>
        <w:tc>
          <w:tcPr>
            <w:tcW w:type="dxa" w:w="3672"/>
            <w:vAlign w:val="center"/>
          </w:tcPr>
          <w:p>
            <w:r/>
            <w:r>
              <w:rPr>
                <w:rFonts w:ascii="Aptos" w:hAnsi="Aptos"/>
                <w:b w:val="0"/>
                <w:color w:val="17212B"/>
                <w:sz w:val="17"/>
              </w:rPr>
              <w:t>Program, Term, Course, Section</w:t>
            </w:r>
          </w:p>
        </w:tc>
        <w:tc>
          <w:tcPr>
            <w:tcW w:type="dxa" w:w="4320"/>
            <w:vAlign w:val="center"/>
          </w:tcPr>
          <w:p>
            <w:r/>
            <w:r>
              <w:rPr>
                <w:rFonts w:ascii="Aptos" w:hAnsi="Aptos"/>
                <w:b w:val="0"/>
                <w:color w:val="17212B"/>
                <w:sz w:val="17"/>
              </w:rPr>
              <w:t>Defines what can be studied</w:t>
            </w:r>
          </w:p>
        </w:tc>
      </w:tr>
      <w:tr>
        <w:tc>
          <w:tcPr>
            <w:tcW w:type="dxa" w:w="2232"/>
            <w:vAlign w:val="center"/>
            <w:shd w:fill="F6F9FC"/>
          </w:tcPr>
          <w:p>
            <w:r/>
            <w:r>
              <w:rPr>
                <w:rFonts w:ascii="Aptos" w:hAnsi="Aptos"/>
                <w:b w:val="0"/>
                <w:color w:val="17212B"/>
                <w:sz w:val="17"/>
              </w:rPr>
              <w:t>Student</w:t>
            </w:r>
          </w:p>
        </w:tc>
        <w:tc>
          <w:tcPr>
            <w:tcW w:type="dxa" w:w="3672"/>
            <w:vAlign w:val="center"/>
            <w:shd w:fill="F6F9FC"/>
          </w:tcPr>
          <w:p>
            <w:r/>
            <w:r>
              <w:rPr>
                <w:rFonts w:ascii="Aptos" w:hAnsi="Aptos"/>
                <w:b w:val="0"/>
                <w:color w:val="17212B"/>
                <w:sz w:val="17"/>
              </w:rPr>
              <w:t>StudentProfile, Enrollment</w:t>
            </w:r>
          </w:p>
        </w:tc>
        <w:tc>
          <w:tcPr>
            <w:tcW w:type="dxa" w:w="4320"/>
            <w:vAlign w:val="center"/>
            <w:shd w:fill="F6F9FC"/>
          </w:tcPr>
          <w:p>
            <w:r/>
            <w:r>
              <w:rPr>
                <w:rFonts w:ascii="Aptos" w:hAnsi="Aptos"/>
                <w:b w:val="0"/>
                <w:color w:val="17212B"/>
                <w:sz w:val="17"/>
              </w:rPr>
              <w:t>Represents academic participation</w:t>
            </w:r>
          </w:p>
        </w:tc>
      </w:tr>
      <w:tr>
        <w:tc>
          <w:tcPr>
            <w:tcW w:type="dxa" w:w="2232"/>
            <w:vAlign w:val="center"/>
          </w:tcPr>
          <w:p>
            <w:r/>
            <w:r>
              <w:rPr>
                <w:rFonts w:ascii="Aptos" w:hAnsi="Aptos"/>
                <w:b w:val="0"/>
                <w:color w:val="17212B"/>
                <w:sz w:val="17"/>
              </w:rPr>
              <w:t>Activity</w:t>
            </w:r>
          </w:p>
        </w:tc>
        <w:tc>
          <w:tcPr>
            <w:tcW w:type="dxa" w:w="3672"/>
            <w:vAlign w:val="center"/>
          </w:tcPr>
          <w:p>
            <w:r/>
            <w:r>
              <w:rPr>
                <w:rFonts w:ascii="Aptos" w:hAnsi="Aptos"/>
                <w:b w:val="0"/>
                <w:color w:val="17212B"/>
                <w:sz w:val="17"/>
              </w:rPr>
              <w:t>AttendanceEvent, Assessment</w:t>
            </w:r>
          </w:p>
        </w:tc>
        <w:tc>
          <w:tcPr>
            <w:tcW w:type="dxa" w:w="4320"/>
            <w:vAlign w:val="center"/>
          </w:tcPr>
          <w:p>
            <w:r/>
            <w:r>
              <w:rPr>
                <w:rFonts w:ascii="Aptos" w:hAnsi="Aptos"/>
                <w:b w:val="0"/>
                <w:color w:val="17212B"/>
                <w:sz w:val="17"/>
              </w:rPr>
              <w:t>Captures academic evidence</w:t>
            </w:r>
          </w:p>
        </w:tc>
      </w:tr>
      <w:tr>
        <w:tc>
          <w:tcPr>
            <w:tcW w:type="dxa" w:w="2232"/>
            <w:vAlign w:val="center"/>
            <w:shd w:fill="F6F9FC"/>
          </w:tcPr>
          <w:p>
            <w:r/>
            <w:r>
              <w:rPr>
                <w:rFonts w:ascii="Aptos" w:hAnsi="Aptos"/>
                <w:b w:val="0"/>
                <w:color w:val="17212B"/>
                <w:sz w:val="17"/>
              </w:rPr>
              <w:t>Outcome</w:t>
            </w:r>
          </w:p>
        </w:tc>
        <w:tc>
          <w:tcPr>
            <w:tcW w:type="dxa" w:w="3672"/>
            <w:vAlign w:val="center"/>
            <w:shd w:fill="F6F9FC"/>
          </w:tcPr>
          <w:p>
            <w:r/>
            <w:r>
              <w:rPr>
                <w:rFonts w:ascii="Aptos" w:hAnsi="Aptos"/>
                <w:b w:val="0"/>
                <w:color w:val="17212B"/>
                <w:sz w:val="17"/>
              </w:rPr>
              <w:t>Result, Grade, Credit</w:t>
            </w:r>
          </w:p>
        </w:tc>
        <w:tc>
          <w:tcPr>
            <w:tcW w:type="dxa" w:w="4320"/>
            <w:vAlign w:val="center"/>
            <w:shd w:fill="F6F9FC"/>
          </w:tcPr>
          <w:p>
            <w:r/>
            <w:r>
              <w:rPr>
                <w:rFonts w:ascii="Aptos" w:hAnsi="Aptos"/>
                <w:b w:val="0"/>
                <w:color w:val="17212B"/>
                <w:sz w:val="17"/>
              </w:rPr>
              <w:t>Represents validated academic outcome</w:t>
            </w:r>
          </w:p>
        </w:tc>
      </w:tr>
      <w:tr>
        <w:tc>
          <w:tcPr>
            <w:tcW w:type="dxa" w:w="2232"/>
            <w:vAlign w:val="center"/>
          </w:tcPr>
          <w:p>
            <w:r/>
            <w:r>
              <w:rPr>
                <w:rFonts w:ascii="Aptos" w:hAnsi="Aptos"/>
                <w:b w:val="0"/>
                <w:color w:val="17212B"/>
                <w:sz w:val="17"/>
              </w:rPr>
              <w:t>Governance</w:t>
            </w:r>
          </w:p>
        </w:tc>
        <w:tc>
          <w:tcPr>
            <w:tcW w:type="dxa" w:w="3672"/>
            <w:vAlign w:val="center"/>
          </w:tcPr>
          <w:p>
            <w:r/>
            <w:r>
              <w:rPr>
                <w:rFonts w:ascii="Aptos" w:hAnsi="Aptos"/>
                <w:b w:val="0"/>
                <w:color w:val="17212B"/>
                <w:sz w:val="17"/>
              </w:rPr>
              <w:t>Approval, AuditEvent</w:t>
            </w:r>
          </w:p>
        </w:tc>
        <w:tc>
          <w:tcPr>
            <w:tcW w:type="dxa" w:w="4320"/>
            <w:vAlign w:val="center"/>
          </w:tcPr>
          <w:p>
            <w:r/>
            <w:r>
              <w:rPr>
                <w:rFonts w:ascii="Aptos" w:hAnsi="Aptos"/>
                <w:b w:val="0"/>
                <w:color w:val="17212B"/>
                <w:sz w:val="17"/>
              </w:rPr>
              <w:t>Protects high-impact changes</w:t>
            </w:r>
          </w:p>
        </w:tc>
      </w:tr>
    </w:tbl>
    <w:p>
      <w:pPr>
        <w:spacing w:after="100" w:line="259" w:lineRule="auto"/>
      </w:pPr>
    </w:p>
    <w:p>
      <w:pPr>
        <w:pStyle w:val="Heading2"/>
        <w:spacing w:after="100" w:line="259" w:lineRule="auto"/>
      </w:pPr>
      <w:r>
        <w:t>8.3 Security Model</w:t>
      </w:r>
    </w:p>
    <w:p>
      <w:pPr>
        <w:pStyle w:val="ListBullet"/>
        <w:spacing w:after="100" w:line="259" w:lineRule="auto"/>
      </w:pPr>
      <w:r>
        <w:t>Authenticate the actor before granting access.</w:t>
      </w:r>
    </w:p>
    <w:p>
      <w:pPr>
        <w:pStyle w:val="ListBullet"/>
        <w:spacing w:after="100" w:line="259" w:lineRule="auto"/>
      </w:pPr>
      <w:r>
        <w:t>Authorize by role plus record scope where required.</w:t>
      </w:r>
    </w:p>
    <w:p>
      <w:pPr>
        <w:pStyle w:val="ListBullet"/>
        <w:spacing w:after="100" w:line="259" w:lineRule="auto"/>
      </w:pPr>
      <w:r>
        <w:t>Separate read, write, approve and publish privileges.</w:t>
      </w:r>
    </w:p>
    <w:p>
      <w:pPr>
        <w:pStyle w:val="ListBullet"/>
        <w:spacing w:after="100" w:line="259" w:lineRule="auto"/>
      </w:pPr>
      <w:r>
        <w:t>Record privileged actions in an audit trail.</w:t>
      </w:r>
    </w:p>
    <w:p>
      <w:pPr>
        <w:pStyle w:val="ListBullet"/>
        <w:spacing w:after="100" w:line="259" w:lineRule="auto"/>
      </w:pPr>
      <w:r>
        <w:t>Protect secrets outside source code.</w:t>
      </w:r>
    </w:p>
    <w:p>
      <w:pPr>
        <w:pStyle w:val="ListBullet"/>
        <w:spacing w:after="100" w:line="259" w:lineRule="auto"/>
      </w:pPr>
      <w:r>
        <w:t>Treat student data as sensitive and minimize unnecessary exposure.</w:t>
      </w:r>
    </w:p>
    <w:p>
      <w:pPr>
        <w:pStyle w:val="Heading2"/>
        <w:spacing w:after="100" w:line="259" w:lineRule="auto"/>
      </w:pPr>
      <w:r>
        <w:t>8.4 Reliability &amp; Observability</w:t>
      </w:r>
    </w:p>
    <w:p>
      <w:pPr>
        <w:pStyle w:val="ListBullet"/>
        <w:spacing w:after="100" w:line="259" w:lineRule="auto"/>
      </w:pPr>
      <w:r>
        <w:t>Health checks for critical services.</w:t>
      </w:r>
    </w:p>
    <w:p>
      <w:pPr>
        <w:pStyle w:val="ListBullet"/>
        <w:spacing w:after="100" w:line="259" w:lineRule="auto"/>
      </w:pPr>
      <w:r>
        <w:t>Structured logs with correlation identifiers.</w:t>
      </w:r>
    </w:p>
    <w:p>
      <w:pPr>
        <w:pStyle w:val="ListBullet"/>
        <w:spacing w:after="100" w:line="259" w:lineRule="auto"/>
      </w:pPr>
      <w:r>
        <w:t>Metrics for latency, error rate, throughput and workflow failures.</w:t>
      </w:r>
    </w:p>
    <w:p>
      <w:pPr>
        <w:pStyle w:val="ListBullet"/>
        <w:spacing w:after="100" w:line="259" w:lineRule="auto"/>
      </w:pPr>
      <w:r>
        <w:t>Backups and tested recovery procedures for persistent data.</w:t>
      </w:r>
    </w:p>
    <w:p>
      <w:pPr>
        <w:pStyle w:val="ListBullet"/>
        <w:spacing w:after="100" w:line="259" w:lineRule="auto"/>
      </w:pPr>
      <w:r>
        <w:t>Operational alerts tied to actionable failure conditions.</w:t>
      </w:r>
    </w:p>
    <w:p>
      <w:pPr>
        <w:spacing w:after="100" w:line="259" w:lineRule="auto"/>
      </w:pPr>
      <w:r>
        <w:br w:type="page"/>
      </w:r>
    </w:p>
    <w:p>
      <w:pPr>
        <w:pStyle w:val="Heading1"/>
        <w:spacing w:after="100" w:line="259" w:lineRule="auto"/>
      </w:pPr>
      <w:r>
        <w:t>09 • Project Charter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0B1F33"/>
          </w:tcPr>
          <w:p>
            <w:r/>
            <w:r>
              <w:rPr>
                <w:rFonts w:ascii="Aptos" w:hAnsi="Aptos"/>
                <w:b/>
                <w:color w:val="FFFFFF"/>
                <w:sz w:val="17"/>
              </w:rPr>
              <w:t>Charter Element</w:t>
            </w:r>
          </w:p>
        </w:tc>
        <w:tc>
          <w:tcPr>
            <w:tcW w:type="dxa" w:w="7488"/>
            <w:vAlign w:val="center"/>
            <w:shd w:fill="0B1F33"/>
          </w:tcPr>
          <w:p>
            <w:r/>
            <w:r>
              <w:rPr>
                <w:rFonts w:ascii="Aptos" w:hAnsi="Aptos"/>
                <w:b/>
                <w:color w:val="FFFFFF"/>
                <w:sz w:val="17"/>
              </w:rPr>
              <w:t>Definition</w:t>
            </w:r>
          </w:p>
        </w:tc>
      </w:tr>
      <w:tr>
        <w:tc>
          <w:tcPr>
            <w:tcW w:type="dxa" w:w="2880"/>
            <w:vAlign w:val="center"/>
            <w:shd w:fill="F6F9FC"/>
          </w:tcPr>
          <w:p>
            <w:r/>
            <w:r>
              <w:rPr>
                <w:rFonts w:ascii="Aptos" w:hAnsi="Aptos"/>
                <w:b w:val="0"/>
                <w:color w:val="17212B"/>
                <w:sz w:val="17"/>
              </w:rPr>
              <w:t>Project Name</w:t>
            </w:r>
          </w:p>
        </w:tc>
        <w:tc>
          <w:tcPr>
            <w:tcW w:type="dxa" w:w="7488"/>
            <w:vAlign w:val="center"/>
            <w:shd w:fill="F6F9FC"/>
          </w:tcPr>
          <w:p>
            <w:r/>
            <w:r>
              <w:rPr>
                <w:rFonts w:ascii="Aptos" w:hAnsi="Aptos"/>
                <w:b w:val="0"/>
                <w:color w:val="17212B"/>
                <w:sz w:val="17"/>
              </w:rPr>
              <w:t>AURA — Academic Unified Records &amp; Analytics</w:t>
            </w:r>
          </w:p>
        </w:tc>
      </w:tr>
      <w:tr>
        <w:tc>
          <w:tcPr>
            <w:tcW w:type="dxa" w:w="2880"/>
            <w:vAlign w:val="center"/>
          </w:tcPr>
          <w:p>
            <w:r/>
            <w:r>
              <w:rPr>
                <w:rFonts w:ascii="Aptos" w:hAnsi="Aptos"/>
                <w:b w:val="0"/>
                <w:color w:val="17212B"/>
                <w:sz w:val="17"/>
              </w:rPr>
              <w:t>Purpose</w:t>
            </w:r>
          </w:p>
        </w:tc>
        <w:tc>
          <w:tcPr>
            <w:tcW w:type="dxa" w:w="7488"/>
            <w:vAlign w:val="center"/>
          </w:tcPr>
          <w:p>
            <w:r/>
            <w:r>
              <w:rPr>
                <w:rFonts w:ascii="Aptos" w:hAnsi="Aptos"/>
                <w:b w:val="0"/>
                <w:color w:val="17212B"/>
                <w:sz w:val="17"/>
              </w:rPr>
              <w:t>Design a scalable academic operations product before implementation.</w:t>
            </w:r>
          </w:p>
        </w:tc>
      </w:tr>
      <w:tr>
        <w:tc>
          <w:tcPr>
            <w:tcW w:type="dxa" w:w="2880"/>
            <w:vAlign w:val="center"/>
            <w:shd w:fill="F6F9FC"/>
          </w:tcPr>
          <w:p>
            <w:r/>
            <w:r>
              <w:rPr>
                <w:rFonts w:ascii="Aptos" w:hAnsi="Aptos"/>
                <w:b w:val="0"/>
                <w:color w:val="17212B"/>
                <w:sz w:val="17"/>
              </w:rPr>
              <w:t>Primary Users</w:t>
            </w:r>
          </w:p>
        </w:tc>
        <w:tc>
          <w:tcPr>
            <w:tcW w:type="dxa" w:w="7488"/>
            <w:vAlign w:val="center"/>
            <w:shd w:fill="F6F9FC"/>
          </w:tcPr>
          <w:p>
            <w:r/>
            <w:r>
              <w:rPr>
                <w:rFonts w:ascii="Aptos" w:hAnsi="Aptos"/>
                <w:b w:val="0"/>
                <w:color w:val="17212B"/>
                <w:sz w:val="17"/>
              </w:rPr>
              <w:t>Students, faculty, examination teams, academic administrators and leadership.</w:t>
            </w:r>
          </w:p>
        </w:tc>
      </w:tr>
      <w:tr>
        <w:tc>
          <w:tcPr>
            <w:tcW w:type="dxa" w:w="2880"/>
            <w:vAlign w:val="center"/>
          </w:tcPr>
          <w:p>
            <w:r/>
            <w:r>
              <w:rPr>
                <w:rFonts w:ascii="Aptos" w:hAnsi="Aptos"/>
                <w:b w:val="0"/>
                <w:color w:val="17212B"/>
                <w:sz w:val="17"/>
              </w:rPr>
              <w:t>Scope</w:t>
            </w:r>
          </w:p>
        </w:tc>
        <w:tc>
          <w:tcPr>
            <w:tcW w:type="dxa" w:w="7488"/>
            <w:vAlign w:val="center"/>
          </w:tcPr>
          <w:p>
            <w:r/>
            <w:r>
              <w:rPr>
                <w:rFonts w:ascii="Aptos" w:hAnsi="Aptos"/>
                <w:b w:val="0"/>
                <w:color w:val="17212B"/>
                <w:sz w:val="17"/>
              </w:rPr>
              <w:t>Discovery, requirements, product definition, MVP planning and initial architecture.</w:t>
            </w:r>
          </w:p>
        </w:tc>
      </w:tr>
      <w:tr>
        <w:tc>
          <w:tcPr>
            <w:tcW w:type="dxa" w:w="2880"/>
            <w:vAlign w:val="center"/>
            <w:shd w:fill="F6F9FC"/>
          </w:tcPr>
          <w:p>
            <w:r/>
            <w:r>
              <w:rPr>
                <w:rFonts w:ascii="Aptos" w:hAnsi="Aptos"/>
                <w:b w:val="0"/>
                <w:color w:val="17212B"/>
                <w:sz w:val="17"/>
              </w:rPr>
              <w:t>Out of Scope</w:t>
            </w:r>
          </w:p>
        </w:tc>
        <w:tc>
          <w:tcPr>
            <w:tcW w:type="dxa" w:w="7488"/>
            <w:vAlign w:val="center"/>
            <w:shd w:fill="F6F9FC"/>
          </w:tcPr>
          <w:p>
            <w:r/>
            <w:r>
              <w:rPr>
                <w:rFonts w:ascii="Aptos" w:hAnsi="Aptos"/>
                <w:b w:val="0"/>
                <w:color w:val="17212B"/>
                <w:sz w:val="17"/>
              </w:rPr>
              <w:t>Full production implementation, institutional procurement and live deployment.</w:t>
            </w:r>
          </w:p>
        </w:tc>
      </w:tr>
      <w:tr>
        <w:tc>
          <w:tcPr>
            <w:tcW w:type="dxa" w:w="2880"/>
            <w:vAlign w:val="center"/>
          </w:tcPr>
          <w:p>
            <w:r/>
            <w:r>
              <w:rPr>
                <w:rFonts w:ascii="Aptos" w:hAnsi="Aptos"/>
                <w:b w:val="0"/>
                <w:color w:val="17212B"/>
                <w:sz w:val="17"/>
              </w:rPr>
              <w:t>Delivery Approach</w:t>
            </w:r>
          </w:p>
        </w:tc>
        <w:tc>
          <w:tcPr>
            <w:tcW w:type="dxa" w:w="7488"/>
            <w:vAlign w:val="center"/>
          </w:tcPr>
          <w:p>
            <w:r/>
            <w:r>
              <w:rPr>
                <w:rFonts w:ascii="Aptos" w:hAnsi="Aptos"/>
                <w:b w:val="0"/>
                <w:color w:val="17212B"/>
                <w:sz w:val="17"/>
              </w:rPr>
              <w:t>Iterative product discovery followed by Agile development.</w:t>
            </w:r>
          </w:p>
        </w:tc>
      </w:tr>
      <w:tr>
        <w:tc>
          <w:tcPr>
            <w:tcW w:type="dxa" w:w="2880"/>
            <w:vAlign w:val="center"/>
            <w:shd w:fill="F6F9FC"/>
          </w:tcPr>
          <w:p>
            <w:r/>
            <w:r>
              <w:rPr>
                <w:rFonts w:ascii="Aptos" w:hAnsi="Aptos"/>
                <w:b w:val="0"/>
                <w:color w:val="17212B"/>
                <w:sz w:val="17"/>
              </w:rPr>
              <w:t>Quality Bar</w:t>
            </w:r>
          </w:p>
        </w:tc>
        <w:tc>
          <w:tcPr>
            <w:tcW w:type="dxa" w:w="7488"/>
            <w:vAlign w:val="center"/>
            <w:shd w:fill="F6F9FC"/>
          </w:tcPr>
          <w:p>
            <w:r/>
            <w:r>
              <w:rPr>
                <w:rFonts w:ascii="Aptos" w:hAnsi="Aptos"/>
                <w:b w:val="0"/>
                <w:color w:val="17212B"/>
                <w:sz w:val="17"/>
              </w:rPr>
              <w:t>Secure, understandable, testable, auditable and maintainable.</w:t>
            </w:r>
          </w:p>
        </w:tc>
      </w:tr>
      <w:tr>
        <w:tc>
          <w:tcPr>
            <w:tcW w:type="dxa" w:w="2880"/>
            <w:vAlign w:val="center"/>
          </w:tcPr>
          <w:p>
            <w:r/>
            <w:r>
              <w:rPr>
                <w:rFonts w:ascii="Aptos" w:hAnsi="Aptos"/>
                <w:b w:val="0"/>
                <w:color w:val="17212B"/>
                <w:sz w:val="17"/>
              </w:rPr>
              <w:t>Decision Authority</w:t>
            </w:r>
          </w:p>
        </w:tc>
        <w:tc>
          <w:tcPr>
            <w:tcW w:type="dxa" w:w="7488"/>
            <w:vAlign w:val="center"/>
          </w:tcPr>
          <w:p>
            <w:r/>
            <w:r>
              <w:rPr>
                <w:rFonts w:ascii="Aptos" w:hAnsi="Aptos"/>
                <w:b w:val="0"/>
                <w:color w:val="17212B"/>
                <w:sz w:val="17"/>
              </w:rPr>
              <w:t>Product/domain owner with cross-functional review.</w:t>
            </w:r>
          </w:p>
        </w:tc>
      </w:tr>
      <w:tr>
        <w:tc>
          <w:tcPr>
            <w:tcW w:type="dxa" w:w="2880"/>
            <w:vAlign w:val="center"/>
            <w:shd w:fill="F6F9FC"/>
          </w:tcPr>
          <w:p>
            <w:r/>
            <w:r>
              <w:rPr>
                <w:rFonts w:ascii="Aptos" w:hAnsi="Aptos"/>
                <w:b w:val="0"/>
                <w:color w:val="17212B"/>
                <w:sz w:val="17"/>
              </w:rPr>
              <w:t>Evidence</w:t>
            </w:r>
          </w:p>
        </w:tc>
        <w:tc>
          <w:tcPr>
            <w:tcW w:type="dxa" w:w="7488"/>
            <w:vAlign w:val="center"/>
            <w:shd w:fill="F6F9FC"/>
          </w:tcPr>
          <w:p>
            <w:r/>
            <w:r>
              <w:rPr>
                <w:rFonts w:ascii="Aptos" w:hAnsi="Aptos"/>
                <w:b w:val="0"/>
                <w:color w:val="17212B"/>
                <w:sz w:val="17"/>
              </w:rPr>
              <w:t>User feedback, workflow tests, requirement acceptance and operational metrics.</w:t>
            </w:r>
          </w:p>
        </w:tc>
      </w:tr>
    </w:tbl>
    <w:p>
      <w:pPr>
        <w:spacing w:after="100" w:line="259" w:lineRule="auto"/>
      </w:pPr>
    </w:p>
    <w:p>
      <w:pPr>
        <w:pStyle w:val="Heading2"/>
        <w:spacing w:after="100" w:line="259" w:lineRule="auto"/>
      </w:pPr>
      <w:r>
        <w:t>9.1 Risks &amp; Mitigations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center"/>
            <w:shd w:fill="0B1F33"/>
          </w:tcPr>
          <w:p>
            <w:r/>
            <w:r>
              <w:rPr>
                <w:rFonts w:ascii="Aptos" w:hAnsi="Aptos"/>
                <w:b/>
                <w:color w:val="FFFFFF"/>
                <w:sz w:val="16"/>
              </w:rPr>
              <w:t>Risk</w:t>
            </w:r>
          </w:p>
        </w:tc>
        <w:tc>
          <w:tcPr>
            <w:tcW w:type="dxa" w:w="1440"/>
            <w:vAlign w:val="center"/>
            <w:shd w:fill="0B1F33"/>
          </w:tcPr>
          <w:p>
            <w:r/>
            <w:r>
              <w:rPr>
                <w:rFonts w:ascii="Aptos" w:hAnsi="Aptos"/>
                <w:b/>
                <w:color w:val="FFFFFF"/>
                <w:sz w:val="16"/>
              </w:rPr>
              <w:t>Impact</w:t>
            </w:r>
          </w:p>
        </w:tc>
        <w:tc>
          <w:tcPr>
            <w:tcW w:type="dxa" w:w="1440"/>
            <w:vAlign w:val="center"/>
            <w:shd w:fill="0B1F33"/>
          </w:tcPr>
          <w:p>
            <w:r/>
            <w:r>
              <w:rPr>
                <w:rFonts w:ascii="Aptos" w:hAnsi="Aptos"/>
                <w:b/>
                <w:color w:val="FFFFFF"/>
                <w:sz w:val="16"/>
              </w:rPr>
              <w:t>Probability</w:t>
            </w:r>
          </w:p>
        </w:tc>
        <w:tc>
          <w:tcPr>
            <w:tcW w:type="dxa" w:w="4320"/>
            <w:vAlign w:val="center"/>
            <w:shd w:fill="0B1F33"/>
          </w:tcPr>
          <w:p>
            <w:r/>
            <w:r>
              <w:rPr>
                <w:rFonts w:ascii="Aptos" w:hAnsi="Aptos"/>
                <w:b/>
                <w:color w:val="FFFFFF"/>
                <w:sz w:val="16"/>
              </w:rPr>
              <w:t>Mitigation</w:t>
            </w:r>
          </w:p>
        </w:tc>
      </w:tr>
      <w:tr>
        <w:tc>
          <w:tcPr>
            <w:tcW w:type="dxa" w:w="2880"/>
            <w:vAlign w:val="center"/>
            <w:shd w:fill="F6F9FC"/>
          </w:tcPr>
          <w:p>
            <w:r/>
            <w:r>
              <w:rPr>
                <w:rFonts w:ascii="Aptos" w:hAnsi="Aptos"/>
                <w:b w:val="0"/>
                <w:color w:val="17212B"/>
                <w:sz w:val="16"/>
              </w:rPr>
              <w:t>Unclear ownership of records</w:t>
            </w:r>
          </w:p>
        </w:tc>
        <w:tc>
          <w:tcPr>
            <w:tcW w:type="dxa" w:w="1440"/>
            <w:vAlign w:val="center"/>
            <w:shd w:fill="F6F9FC"/>
          </w:tcPr>
          <w:p>
            <w:r/>
            <w:r>
              <w:rPr>
                <w:rFonts w:ascii="Aptos" w:hAnsi="Aptos"/>
                <w:b w:val="0"/>
                <w:color w:val="17212B"/>
                <w:sz w:val="16"/>
              </w:rPr>
              <w:t>High</w:t>
            </w:r>
          </w:p>
        </w:tc>
        <w:tc>
          <w:tcPr>
            <w:tcW w:type="dxa" w:w="1440"/>
            <w:vAlign w:val="center"/>
            <w:shd w:fill="F6F9FC"/>
          </w:tcPr>
          <w:p>
            <w:r/>
            <w:r>
              <w:rPr>
                <w:rFonts w:ascii="Aptos" w:hAnsi="Aptos"/>
                <w:b w:val="0"/>
                <w:color w:val="17212B"/>
                <w:sz w:val="16"/>
              </w:rPr>
              <w:t>Medium</w:t>
            </w:r>
          </w:p>
        </w:tc>
        <w:tc>
          <w:tcPr>
            <w:tcW w:type="dxa" w:w="4320"/>
            <w:vAlign w:val="center"/>
            <w:shd w:fill="F6F9FC"/>
          </w:tcPr>
          <w:p>
            <w:r/>
            <w:r>
              <w:rPr>
                <w:rFonts w:ascii="Aptos" w:hAnsi="Aptos"/>
                <w:b w:val="0"/>
                <w:color w:val="17212B"/>
                <w:sz w:val="16"/>
              </w:rPr>
              <w:t>Define source-of-truth and approval ownership per domain</w:t>
            </w:r>
          </w:p>
        </w:tc>
      </w:tr>
      <w:tr>
        <w:tc>
          <w:tcPr>
            <w:tcW w:type="dxa" w:w="2880"/>
            <w:vAlign w:val="center"/>
          </w:tcPr>
          <w:p>
            <w:r/>
            <w:r>
              <w:rPr>
                <w:rFonts w:ascii="Aptos" w:hAnsi="Aptos"/>
                <w:b w:val="0"/>
                <w:color w:val="17212B"/>
                <w:sz w:val="16"/>
              </w:rPr>
              <w:t>Overbuilding the MVP</w:t>
            </w:r>
          </w:p>
        </w:tc>
        <w:tc>
          <w:tcPr>
            <w:tcW w:type="dxa" w:w="1440"/>
            <w:vAlign w:val="center"/>
          </w:tcPr>
          <w:p>
            <w:r/>
            <w:r>
              <w:rPr>
                <w:rFonts w:ascii="Aptos" w:hAnsi="Aptos"/>
                <w:b w:val="0"/>
                <w:color w:val="17212B"/>
                <w:sz w:val="16"/>
              </w:rPr>
              <w:t>High</w:t>
            </w:r>
          </w:p>
        </w:tc>
        <w:tc>
          <w:tcPr>
            <w:tcW w:type="dxa" w:w="1440"/>
            <w:vAlign w:val="center"/>
          </w:tcPr>
          <w:p>
            <w:r/>
            <w:r>
              <w:rPr>
                <w:rFonts w:ascii="Aptos" w:hAnsi="Aptos"/>
                <w:b w:val="0"/>
                <w:color w:val="17212B"/>
                <w:sz w:val="16"/>
              </w:rPr>
              <w:t>High</w:t>
            </w:r>
          </w:p>
        </w:tc>
        <w:tc>
          <w:tcPr>
            <w:tcW w:type="dxa" w:w="4320"/>
            <w:vAlign w:val="center"/>
          </w:tcPr>
          <w:p>
            <w:r/>
            <w:r>
              <w:rPr>
                <w:rFonts w:ascii="Aptos" w:hAnsi="Aptos"/>
                <w:b w:val="0"/>
                <w:color w:val="17212B"/>
                <w:sz w:val="16"/>
              </w:rPr>
              <w:t>Enforce MVP boundary and outcome-based prioritization</w:t>
            </w:r>
          </w:p>
        </w:tc>
      </w:tr>
      <w:tr>
        <w:tc>
          <w:tcPr>
            <w:tcW w:type="dxa" w:w="2880"/>
            <w:vAlign w:val="center"/>
            <w:shd w:fill="F6F9FC"/>
          </w:tcPr>
          <w:p>
            <w:r/>
            <w:r>
              <w:rPr>
                <w:rFonts w:ascii="Aptos" w:hAnsi="Aptos"/>
                <w:b w:val="0"/>
                <w:color w:val="17212B"/>
                <w:sz w:val="16"/>
              </w:rPr>
              <w:t>Incorrect academic rules</w:t>
            </w:r>
          </w:p>
        </w:tc>
        <w:tc>
          <w:tcPr>
            <w:tcW w:type="dxa" w:w="1440"/>
            <w:vAlign w:val="center"/>
            <w:shd w:fill="F6F9FC"/>
          </w:tcPr>
          <w:p>
            <w:r/>
            <w:r>
              <w:rPr>
                <w:rFonts w:ascii="Aptos" w:hAnsi="Aptos"/>
                <w:b w:val="0"/>
                <w:color w:val="17212B"/>
                <w:sz w:val="16"/>
              </w:rPr>
              <w:t>High</w:t>
            </w:r>
          </w:p>
        </w:tc>
        <w:tc>
          <w:tcPr>
            <w:tcW w:type="dxa" w:w="1440"/>
            <w:vAlign w:val="center"/>
            <w:shd w:fill="F6F9FC"/>
          </w:tcPr>
          <w:p>
            <w:r/>
            <w:r>
              <w:rPr>
                <w:rFonts w:ascii="Aptos" w:hAnsi="Aptos"/>
                <w:b w:val="0"/>
                <w:color w:val="17212B"/>
                <w:sz w:val="16"/>
              </w:rPr>
              <w:t>Medium</w:t>
            </w:r>
          </w:p>
        </w:tc>
        <w:tc>
          <w:tcPr>
            <w:tcW w:type="dxa" w:w="4320"/>
            <w:vAlign w:val="center"/>
            <w:shd w:fill="F6F9FC"/>
          </w:tcPr>
          <w:p>
            <w:r/>
            <w:r>
              <w:rPr>
                <w:rFonts w:ascii="Aptos" w:hAnsi="Aptos"/>
                <w:b w:val="0"/>
                <w:color w:val="17212B"/>
                <w:sz w:val="16"/>
              </w:rPr>
              <w:t>Validate rules with domain experts before implementation</w:t>
            </w:r>
          </w:p>
        </w:tc>
      </w:tr>
      <w:tr>
        <w:tc>
          <w:tcPr>
            <w:tcW w:type="dxa" w:w="2880"/>
            <w:vAlign w:val="center"/>
          </w:tcPr>
          <w:p>
            <w:r/>
            <w:r>
              <w:rPr>
                <w:rFonts w:ascii="Aptos" w:hAnsi="Aptos"/>
                <w:b w:val="0"/>
                <w:color w:val="17212B"/>
                <w:sz w:val="16"/>
              </w:rPr>
              <w:t>Sensitive data exposure</w:t>
            </w:r>
          </w:p>
        </w:tc>
        <w:tc>
          <w:tcPr>
            <w:tcW w:type="dxa" w:w="1440"/>
            <w:vAlign w:val="center"/>
          </w:tcPr>
          <w:p>
            <w:r/>
            <w:r>
              <w:rPr>
                <w:rFonts w:ascii="Aptos" w:hAnsi="Aptos"/>
                <w:b w:val="0"/>
                <w:color w:val="17212B"/>
                <w:sz w:val="16"/>
              </w:rPr>
              <w:t>High</w:t>
            </w:r>
          </w:p>
        </w:tc>
        <w:tc>
          <w:tcPr>
            <w:tcW w:type="dxa" w:w="1440"/>
            <w:vAlign w:val="center"/>
          </w:tcPr>
          <w:p>
            <w:r/>
            <w:r>
              <w:rPr>
                <w:rFonts w:ascii="Aptos" w:hAnsi="Aptos"/>
                <w:b w:val="0"/>
                <w:color w:val="17212B"/>
                <w:sz w:val="16"/>
              </w:rPr>
              <w:t>Medium</w:t>
            </w:r>
          </w:p>
        </w:tc>
        <w:tc>
          <w:tcPr>
            <w:tcW w:type="dxa" w:w="4320"/>
            <w:vAlign w:val="center"/>
          </w:tcPr>
          <w:p>
            <w:r/>
            <w:r>
              <w:rPr>
                <w:rFonts w:ascii="Aptos" w:hAnsi="Aptos"/>
                <w:b w:val="0"/>
                <w:color w:val="17212B"/>
                <w:sz w:val="16"/>
              </w:rPr>
              <w:t>Least privilege, audit, security testing and data minimization</w:t>
            </w:r>
          </w:p>
        </w:tc>
      </w:tr>
      <w:tr>
        <w:tc>
          <w:tcPr>
            <w:tcW w:type="dxa" w:w="2880"/>
            <w:vAlign w:val="center"/>
            <w:shd w:fill="F6F9FC"/>
          </w:tcPr>
          <w:p>
            <w:r/>
            <w:r>
              <w:rPr>
                <w:rFonts w:ascii="Aptos" w:hAnsi="Aptos"/>
                <w:b w:val="0"/>
                <w:color w:val="17212B"/>
                <w:sz w:val="16"/>
              </w:rPr>
              <w:t>Low user adoption</w:t>
            </w:r>
          </w:p>
        </w:tc>
        <w:tc>
          <w:tcPr>
            <w:tcW w:type="dxa" w:w="1440"/>
            <w:vAlign w:val="center"/>
            <w:shd w:fill="F6F9FC"/>
          </w:tcPr>
          <w:p>
            <w:r/>
            <w:r>
              <w:rPr>
                <w:rFonts w:ascii="Aptos" w:hAnsi="Aptos"/>
                <w:b w:val="0"/>
                <w:color w:val="17212B"/>
                <w:sz w:val="16"/>
              </w:rPr>
              <w:t>Medium</w:t>
            </w:r>
          </w:p>
        </w:tc>
        <w:tc>
          <w:tcPr>
            <w:tcW w:type="dxa" w:w="1440"/>
            <w:vAlign w:val="center"/>
            <w:shd w:fill="F6F9FC"/>
          </w:tcPr>
          <w:p>
            <w:r/>
            <w:r>
              <w:rPr>
                <w:rFonts w:ascii="Aptos" w:hAnsi="Aptos"/>
                <w:b w:val="0"/>
                <w:color w:val="17212B"/>
                <w:sz w:val="16"/>
              </w:rPr>
              <w:t>Medium</w:t>
            </w:r>
          </w:p>
        </w:tc>
        <w:tc>
          <w:tcPr>
            <w:tcW w:type="dxa" w:w="4320"/>
            <w:vAlign w:val="center"/>
            <w:shd w:fill="F6F9FC"/>
          </w:tcPr>
          <w:p>
            <w:r/>
            <w:r>
              <w:rPr>
                <w:rFonts w:ascii="Aptos" w:hAnsi="Aptos"/>
                <w:b w:val="0"/>
                <w:color w:val="17212B"/>
                <w:sz w:val="16"/>
              </w:rPr>
              <w:t>Prototype early with representative users</w:t>
            </w:r>
          </w:p>
        </w:tc>
      </w:tr>
      <w:tr>
        <w:tc>
          <w:tcPr>
            <w:tcW w:type="dxa" w:w="2880"/>
            <w:vAlign w:val="center"/>
          </w:tcPr>
          <w:p>
            <w:r/>
            <w:r>
              <w:rPr>
                <w:rFonts w:ascii="Aptos" w:hAnsi="Aptos"/>
                <w:b w:val="0"/>
                <w:color w:val="17212B"/>
                <w:sz w:val="16"/>
              </w:rPr>
              <w:t>Reporting mismatch</w:t>
            </w:r>
          </w:p>
        </w:tc>
        <w:tc>
          <w:tcPr>
            <w:tcW w:type="dxa" w:w="1440"/>
            <w:vAlign w:val="center"/>
          </w:tcPr>
          <w:p>
            <w:r/>
            <w:r>
              <w:rPr>
                <w:rFonts w:ascii="Aptos" w:hAnsi="Aptos"/>
                <w:b w:val="0"/>
                <w:color w:val="17212B"/>
                <w:sz w:val="16"/>
              </w:rPr>
              <w:t>Medium</w:t>
            </w:r>
          </w:p>
        </w:tc>
        <w:tc>
          <w:tcPr>
            <w:tcW w:type="dxa" w:w="1440"/>
            <w:vAlign w:val="center"/>
          </w:tcPr>
          <w:p>
            <w:r/>
            <w:r>
              <w:rPr>
                <w:rFonts w:ascii="Aptos" w:hAnsi="Aptos"/>
                <w:b w:val="0"/>
                <w:color w:val="17212B"/>
                <w:sz w:val="16"/>
              </w:rPr>
              <w:t>Medium</w:t>
            </w:r>
          </w:p>
        </w:tc>
        <w:tc>
          <w:tcPr>
            <w:tcW w:type="dxa" w:w="4320"/>
            <w:vAlign w:val="center"/>
          </w:tcPr>
          <w:p>
            <w:r/>
            <w:r>
              <w:rPr>
                <w:rFonts w:ascii="Aptos" w:hAnsi="Aptos"/>
                <w:b w:val="0"/>
                <w:color w:val="17212B"/>
                <w:sz w:val="16"/>
              </w:rPr>
              <w:t>Define report semantics and governed data definitions</w:t>
            </w:r>
          </w:p>
        </w:tc>
      </w:tr>
      <w:tr>
        <w:tc>
          <w:tcPr>
            <w:tcW w:type="dxa" w:w="2880"/>
            <w:vAlign w:val="center"/>
            <w:shd w:fill="F6F9FC"/>
          </w:tcPr>
          <w:p>
            <w:r/>
            <w:r>
              <w:rPr>
                <w:rFonts w:ascii="Aptos" w:hAnsi="Aptos"/>
                <w:b w:val="0"/>
                <w:color w:val="17212B"/>
                <w:sz w:val="16"/>
              </w:rPr>
              <w:t>Operational blind spots</w:t>
            </w:r>
          </w:p>
        </w:tc>
        <w:tc>
          <w:tcPr>
            <w:tcW w:type="dxa" w:w="1440"/>
            <w:vAlign w:val="center"/>
            <w:shd w:fill="F6F9FC"/>
          </w:tcPr>
          <w:p>
            <w:r/>
            <w:r>
              <w:rPr>
                <w:rFonts w:ascii="Aptos" w:hAnsi="Aptos"/>
                <w:b w:val="0"/>
                <w:color w:val="17212B"/>
                <w:sz w:val="16"/>
              </w:rPr>
              <w:t>Medium</w:t>
            </w:r>
          </w:p>
        </w:tc>
        <w:tc>
          <w:tcPr>
            <w:tcW w:type="dxa" w:w="1440"/>
            <w:vAlign w:val="center"/>
            <w:shd w:fill="F6F9FC"/>
          </w:tcPr>
          <w:p>
            <w:r/>
            <w:r>
              <w:rPr>
                <w:rFonts w:ascii="Aptos" w:hAnsi="Aptos"/>
                <w:b w:val="0"/>
                <w:color w:val="17212B"/>
                <w:sz w:val="16"/>
              </w:rPr>
              <w:t>Medium</w:t>
            </w:r>
          </w:p>
        </w:tc>
        <w:tc>
          <w:tcPr>
            <w:tcW w:type="dxa" w:w="4320"/>
            <w:vAlign w:val="center"/>
            <w:shd w:fill="F6F9FC"/>
          </w:tcPr>
          <w:p>
            <w:r/>
            <w:r>
              <w:rPr>
                <w:rFonts w:ascii="Aptos" w:hAnsi="Aptos"/>
                <w:b w:val="0"/>
                <w:color w:val="17212B"/>
                <w:sz w:val="16"/>
              </w:rPr>
              <w:t>Add observability and runbooks before pilot</w:t>
            </w:r>
          </w:p>
        </w:tc>
      </w:tr>
    </w:tbl>
    <w:p>
      <w:pPr>
        <w:spacing w:after="100" w:line="259" w:lineRule="auto"/>
      </w:pPr>
    </w:p>
    <w:p>
      <w:pPr>
        <w:pStyle w:val="Heading2"/>
        <w:spacing w:after="100" w:line="259" w:lineRule="auto"/>
      </w:pPr>
      <w:r>
        <w:t>9.2 Governance Cadence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vAlign w:val="center"/>
            <w:shd w:fill="0B1F33"/>
          </w:tcPr>
          <w:p>
            <w:r/>
            <w:r>
              <w:rPr>
                <w:rFonts w:ascii="Aptos" w:hAnsi="Aptos"/>
                <w:b/>
                <w:color w:val="FFFFFF"/>
                <w:sz w:val="17"/>
              </w:rPr>
              <w:t>Cadence</w:t>
            </w:r>
          </w:p>
        </w:tc>
        <w:tc>
          <w:tcPr>
            <w:tcW w:type="dxa" w:w="3744"/>
            <w:vAlign w:val="center"/>
            <w:shd w:fill="0B1F33"/>
          </w:tcPr>
          <w:p>
            <w:r/>
            <w:r>
              <w:rPr>
                <w:rFonts w:ascii="Aptos" w:hAnsi="Aptos"/>
                <w:b/>
                <w:color w:val="FFFFFF"/>
                <w:sz w:val="17"/>
              </w:rPr>
              <w:t>Participants</w:t>
            </w:r>
          </w:p>
        </w:tc>
        <w:tc>
          <w:tcPr>
            <w:tcW w:type="dxa" w:w="4320"/>
            <w:vAlign w:val="center"/>
            <w:shd w:fill="0B1F33"/>
          </w:tcPr>
          <w:p>
            <w:r/>
            <w:r>
              <w:rPr>
                <w:rFonts w:ascii="Aptos" w:hAnsi="Aptos"/>
                <w:b/>
                <w:color w:val="FFFFFF"/>
                <w:sz w:val="17"/>
              </w:rPr>
              <w:t>Purpose</w:t>
            </w:r>
          </w:p>
        </w:tc>
      </w:tr>
      <w:tr>
        <w:tc>
          <w:tcPr>
            <w:tcW w:type="dxa" w:w="2304"/>
            <w:vAlign w:val="center"/>
            <w:shd w:fill="F6F9FC"/>
          </w:tcPr>
          <w:p>
            <w:r/>
            <w:r>
              <w:rPr>
                <w:rFonts w:ascii="Aptos" w:hAnsi="Aptos"/>
                <w:b w:val="0"/>
                <w:color w:val="17212B"/>
                <w:sz w:val="17"/>
              </w:rPr>
              <w:t>Weekly product review</w:t>
            </w:r>
          </w:p>
        </w:tc>
        <w:tc>
          <w:tcPr>
            <w:tcW w:type="dxa" w:w="3744"/>
            <w:vAlign w:val="center"/>
            <w:shd w:fill="F6F9FC"/>
          </w:tcPr>
          <w:p>
            <w:r/>
            <w:r>
              <w:rPr>
                <w:rFonts w:ascii="Aptos" w:hAnsi="Aptos"/>
                <w:b w:val="0"/>
                <w:color w:val="17212B"/>
                <w:sz w:val="17"/>
              </w:rPr>
              <w:t>Product + UX + Engineering</w:t>
            </w:r>
          </w:p>
        </w:tc>
        <w:tc>
          <w:tcPr>
            <w:tcW w:type="dxa" w:w="4320"/>
            <w:vAlign w:val="center"/>
            <w:shd w:fill="F6F9FC"/>
          </w:tcPr>
          <w:p>
            <w:r/>
            <w:r>
              <w:rPr>
                <w:rFonts w:ascii="Aptos" w:hAnsi="Aptos"/>
                <w:b w:val="0"/>
                <w:color w:val="17212B"/>
                <w:sz w:val="17"/>
              </w:rPr>
              <w:t>Priorities, blockers and evidence</w:t>
            </w:r>
          </w:p>
        </w:tc>
      </w:tr>
      <w:tr>
        <w:tc>
          <w:tcPr>
            <w:tcW w:type="dxa" w:w="2304"/>
            <w:vAlign w:val="center"/>
          </w:tcPr>
          <w:p>
            <w:r/>
            <w:r>
              <w:rPr>
                <w:rFonts w:ascii="Aptos" w:hAnsi="Aptos"/>
                <w:b w:val="0"/>
                <w:color w:val="17212B"/>
                <w:sz w:val="17"/>
              </w:rPr>
              <w:t>Requirement review</w:t>
            </w:r>
          </w:p>
        </w:tc>
        <w:tc>
          <w:tcPr>
            <w:tcW w:type="dxa" w:w="3744"/>
            <w:vAlign w:val="center"/>
          </w:tcPr>
          <w:p>
            <w:r/>
            <w:r>
              <w:rPr>
                <w:rFonts w:ascii="Aptos" w:hAnsi="Aptos"/>
                <w:b w:val="0"/>
                <w:color w:val="17212B"/>
                <w:sz w:val="17"/>
              </w:rPr>
              <w:t>Domain + QA + Engineering</w:t>
            </w:r>
          </w:p>
        </w:tc>
        <w:tc>
          <w:tcPr>
            <w:tcW w:type="dxa" w:w="4320"/>
            <w:vAlign w:val="center"/>
          </w:tcPr>
          <w:p>
            <w:r/>
            <w:r>
              <w:rPr>
                <w:rFonts w:ascii="Aptos" w:hAnsi="Aptos"/>
                <w:b w:val="0"/>
                <w:color w:val="17212B"/>
                <w:sz w:val="17"/>
              </w:rPr>
              <w:t>Clarify acceptance conditions</w:t>
            </w:r>
          </w:p>
        </w:tc>
      </w:tr>
      <w:tr>
        <w:tc>
          <w:tcPr>
            <w:tcW w:type="dxa" w:w="2304"/>
            <w:vAlign w:val="center"/>
            <w:shd w:fill="F6F9FC"/>
          </w:tcPr>
          <w:p>
            <w:r/>
            <w:r>
              <w:rPr>
                <w:rFonts w:ascii="Aptos" w:hAnsi="Aptos"/>
                <w:b w:val="0"/>
                <w:color w:val="17212B"/>
                <w:sz w:val="17"/>
              </w:rPr>
              <w:t>Security review</w:t>
            </w:r>
          </w:p>
        </w:tc>
        <w:tc>
          <w:tcPr>
            <w:tcW w:type="dxa" w:w="3744"/>
            <w:vAlign w:val="center"/>
            <w:shd w:fill="F6F9FC"/>
          </w:tcPr>
          <w:p>
            <w:r/>
            <w:r>
              <w:rPr>
                <w:rFonts w:ascii="Aptos" w:hAnsi="Aptos"/>
                <w:b w:val="0"/>
                <w:color w:val="17212B"/>
                <w:sz w:val="17"/>
              </w:rPr>
              <w:t>Security + Engineering</w:t>
            </w:r>
          </w:p>
        </w:tc>
        <w:tc>
          <w:tcPr>
            <w:tcW w:type="dxa" w:w="4320"/>
            <w:vAlign w:val="center"/>
            <w:shd w:fill="F6F9FC"/>
          </w:tcPr>
          <w:p>
            <w:r/>
            <w:r>
              <w:rPr>
                <w:rFonts w:ascii="Aptos" w:hAnsi="Aptos"/>
                <w:b w:val="0"/>
                <w:color w:val="17212B"/>
                <w:sz w:val="17"/>
              </w:rPr>
              <w:t>Threats and authorization boundaries</w:t>
            </w:r>
          </w:p>
        </w:tc>
      </w:tr>
      <w:tr>
        <w:tc>
          <w:tcPr>
            <w:tcW w:type="dxa" w:w="2304"/>
            <w:vAlign w:val="center"/>
          </w:tcPr>
          <w:p>
            <w:r/>
            <w:r>
              <w:rPr>
                <w:rFonts w:ascii="Aptos" w:hAnsi="Aptos"/>
                <w:b w:val="0"/>
                <w:color w:val="17212B"/>
                <w:sz w:val="17"/>
              </w:rPr>
              <w:t>Pilot review</w:t>
            </w:r>
          </w:p>
        </w:tc>
        <w:tc>
          <w:tcPr>
            <w:tcW w:type="dxa" w:w="3744"/>
            <w:vAlign w:val="center"/>
          </w:tcPr>
          <w:p>
            <w:r/>
            <w:r>
              <w:rPr>
                <w:rFonts w:ascii="Aptos" w:hAnsi="Aptos"/>
                <w:b w:val="0"/>
                <w:color w:val="17212B"/>
                <w:sz w:val="17"/>
              </w:rPr>
              <w:t>Users + Product + Operations</w:t>
            </w:r>
          </w:p>
        </w:tc>
        <w:tc>
          <w:tcPr>
            <w:tcW w:type="dxa" w:w="4320"/>
            <w:vAlign w:val="center"/>
          </w:tcPr>
          <w:p>
            <w:r/>
            <w:r>
              <w:rPr>
                <w:rFonts w:ascii="Aptos" w:hAnsi="Aptos"/>
                <w:b w:val="0"/>
                <w:color w:val="17212B"/>
                <w:sz w:val="17"/>
              </w:rPr>
              <w:t>Measure outcomes and decide next iteration</w:t>
            </w:r>
          </w:p>
        </w:tc>
      </w:tr>
    </w:tbl>
    <w:p>
      <w:pPr>
        <w:spacing w:after="100" w:line="259" w:lineRule="auto"/>
      </w:pPr>
    </w:p>
    <w:p>
      <w:pPr>
        <w:spacing w:after="100" w:line="259" w:lineRule="auto"/>
      </w:pPr>
      <w:r>
        <w:br w:type="page"/>
      </w:r>
    </w:p>
    <w:p>
      <w:pPr>
        <w:pStyle w:val="Heading1"/>
        <w:spacing w:after="100" w:line="259" w:lineRule="auto"/>
      </w:pPr>
      <w:r>
        <w:t>10 • Repository &amp; Delivery Plan</w:t>
      </w:r>
    </w:p>
    <w:p>
      <w:pPr>
        <w:pStyle w:val="Heading2"/>
        <w:spacing w:after="100" w:line="259" w:lineRule="auto"/>
      </w:pPr>
      <w:r>
        <w:t>10.1 Proposed Repository Structure</w:t>
      </w:r>
    </w:p>
    <w:p>
      <w:pPr>
        <w:spacing w:after="100" w:line="259" w:lineRule="auto"/>
      </w:pPr>
      <w:r>
        <w:rPr>
          <w:rFonts w:ascii="Consolas" w:hAnsi="Consolas"/>
          <w:color w:val="0B1F33"/>
          <w:sz w:val="17"/>
        </w:rPr>
        <w:t>aura-academic-platform/</w:t>
        <w:br/>
      </w:r>
      <w:r>
        <w:rPr>
          <w:rFonts w:ascii="Consolas" w:hAnsi="Consolas"/>
          <w:color w:val="0B1F33"/>
          <w:sz w:val="17"/>
        </w:rPr>
        <w:t>├── .github/              # automated checks and delivery workflows</w:t>
        <w:br/>
      </w:r>
      <w:r>
        <w:rPr>
          <w:rFonts w:ascii="Consolas" w:hAnsi="Consolas"/>
          <w:color w:val="0B1F33"/>
          <w:sz w:val="17"/>
        </w:rPr>
        <w:t>├── apps/</w:t>
        <w:br/>
      </w:r>
      <w:r>
        <w:rPr>
          <w:rFonts w:ascii="Consolas" w:hAnsi="Consolas"/>
          <w:color w:val="0B1F33"/>
          <w:sz w:val="17"/>
        </w:rPr>
        <w:t>│   ├── student-portal/    # student-facing experience</w:t>
        <w:br/>
      </w:r>
      <w:r>
        <w:rPr>
          <w:rFonts w:ascii="Consolas" w:hAnsi="Consolas"/>
          <w:color w:val="0B1F33"/>
          <w:sz w:val="17"/>
        </w:rPr>
        <w:t>│   ├── faculty-workspace/ # faculty workflows</w:t>
        <w:br/>
      </w:r>
      <w:r>
        <w:rPr>
          <w:rFonts w:ascii="Consolas" w:hAnsi="Consolas"/>
          <w:color w:val="0B1F33"/>
          <w:sz w:val="17"/>
        </w:rPr>
        <w:t>│   └── admin-console/     # academic operations</w:t>
        <w:br/>
      </w:r>
      <w:r>
        <w:rPr>
          <w:rFonts w:ascii="Consolas" w:hAnsi="Consolas"/>
          <w:color w:val="0B1F33"/>
          <w:sz w:val="17"/>
        </w:rPr>
        <w:t>├── services/</w:t>
        <w:br/>
      </w:r>
      <w:r>
        <w:rPr>
          <w:rFonts w:ascii="Consolas" w:hAnsi="Consolas"/>
          <w:color w:val="0B1F33"/>
          <w:sz w:val="17"/>
        </w:rPr>
        <w:t>│   ├── identity/          # authentication and authorization</w:t>
        <w:br/>
      </w:r>
      <w:r>
        <w:rPr>
          <w:rFonts w:ascii="Consolas" w:hAnsi="Consolas"/>
          <w:color w:val="0B1F33"/>
          <w:sz w:val="17"/>
        </w:rPr>
        <w:t>│   ├── academic-core/     # programs, courses, enrollment</w:t>
        <w:br/>
      </w:r>
      <w:r>
        <w:rPr>
          <w:rFonts w:ascii="Consolas" w:hAnsi="Consolas"/>
          <w:color w:val="0B1F33"/>
          <w:sz w:val="17"/>
        </w:rPr>
        <w:t>│   ├── attendance/        # attendance workflows</w:t>
        <w:br/>
      </w:r>
      <w:r>
        <w:rPr>
          <w:rFonts w:ascii="Consolas" w:hAnsi="Consolas"/>
          <w:color w:val="0B1F33"/>
          <w:sz w:val="17"/>
        </w:rPr>
        <w:t>│   └── assessment/        # assessment and result workflows</w:t>
        <w:br/>
      </w:r>
      <w:r>
        <w:rPr>
          <w:rFonts w:ascii="Consolas" w:hAnsi="Consolas"/>
          <w:color w:val="0B1F33"/>
          <w:sz w:val="17"/>
        </w:rPr>
        <w:t>├── data/</w:t>
        <w:br/>
      </w:r>
      <w:r>
        <w:rPr>
          <w:rFonts w:ascii="Consolas" w:hAnsi="Consolas"/>
          <w:color w:val="0B1F33"/>
          <w:sz w:val="17"/>
        </w:rPr>
        <w:t>│   ├── migrations/        # schema evolution</w:t>
        <w:br/>
      </w:r>
      <w:r>
        <w:rPr>
          <w:rFonts w:ascii="Consolas" w:hAnsi="Consolas"/>
          <w:color w:val="0B1F33"/>
          <w:sz w:val="17"/>
        </w:rPr>
        <w:t>│   └── seeds/              # controlled development data</w:t>
        <w:br/>
      </w:r>
      <w:r>
        <w:rPr>
          <w:rFonts w:ascii="Consolas" w:hAnsi="Consolas"/>
          <w:color w:val="0B1F33"/>
          <w:sz w:val="17"/>
        </w:rPr>
        <w:t>├── tests/</w:t>
        <w:br/>
      </w:r>
      <w:r>
        <w:rPr>
          <w:rFonts w:ascii="Consolas" w:hAnsi="Consolas"/>
          <w:color w:val="0B1F33"/>
          <w:sz w:val="17"/>
        </w:rPr>
        <w:t>│   ├── unit/</w:t>
        <w:br/>
      </w:r>
      <w:r>
        <w:rPr>
          <w:rFonts w:ascii="Consolas" w:hAnsi="Consolas"/>
          <w:color w:val="0B1F33"/>
          <w:sz w:val="17"/>
        </w:rPr>
        <w:t>│   ├── integration/</w:t>
        <w:br/>
      </w:r>
      <w:r>
        <w:rPr>
          <w:rFonts w:ascii="Consolas" w:hAnsi="Consolas"/>
          <w:color w:val="0B1F33"/>
          <w:sz w:val="17"/>
        </w:rPr>
        <w:t>│   └── acceptance/</w:t>
        <w:br/>
      </w:r>
      <w:r>
        <w:rPr>
          <w:rFonts w:ascii="Consolas" w:hAnsi="Consolas"/>
          <w:color w:val="0B1F33"/>
          <w:sz w:val="17"/>
        </w:rPr>
        <w:t>├── docs/</w:t>
        <w:br/>
      </w:r>
      <w:r>
        <w:rPr>
          <w:rFonts w:ascii="Consolas" w:hAnsi="Consolas"/>
          <w:color w:val="0B1F33"/>
          <w:sz w:val="17"/>
        </w:rPr>
        <w:t>│   ├── product/</w:t>
        <w:br/>
      </w:r>
      <w:r>
        <w:rPr>
          <w:rFonts w:ascii="Consolas" w:hAnsi="Consolas"/>
          <w:color w:val="0B1F33"/>
          <w:sz w:val="17"/>
        </w:rPr>
        <w:t>│   ├── architecture/</w:t>
        <w:br/>
      </w:r>
      <w:r>
        <w:rPr>
          <w:rFonts w:ascii="Consolas" w:hAnsi="Consolas"/>
          <w:color w:val="0B1F33"/>
          <w:sz w:val="17"/>
        </w:rPr>
        <w:t>│   └── decisions/</w:t>
        <w:br/>
      </w:r>
      <w:r>
        <w:rPr>
          <w:rFonts w:ascii="Consolas" w:hAnsi="Consolas"/>
          <w:color w:val="0B1F33"/>
          <w:sz w:val="17"/>
        </w:rPr>
        <w:t>├── infra/                 # deployment and environment definitions</w:t>
        <w:br/>
      </w:r>
      <w:r>
        <w:rPr>
          <w:rFonts w:ascii="Consolas" w:hAnsi="Consolas"/>
          <w:color w:val="0B1F33"/>
          <w:sz w:val="17"/>
        </w:rPr>
        <w:t>├── observability/          # dashboards, alerts and runbooks</w:t>
        <w:br/>
      </w:r>
      <w:r>
        <w:rPr>
          <w:rFonts w:ascii="Consolas" w:hAnsi="Consolas"/>
          <w:color w:val="0B1F33"/>
          <w:sz w:val="17"/>
        </w:rPr>
        <w:t>└── README.md               # onboarding and project overview</w:t>
        <w:br/>
      </w:r>
    </w:p>
    <w:p>
      <w:pPr>
        <w:pStyle w:val="Heading2"/>
        <w:spacing w:after="100" w:line="259" w:lineRule="auto"/>
      </w:pPr>
      <w:r>
        <w:t>10.2 Git Working Agreement</w:t>
      </w:r>
    </w:p>
    <w:p>
      <w:pPr>
        <w:pStyle w:val="ListBullet"/>
        <w:spacing w:after="100" w:line="259" w:lineRule="auto"/>
      </w:pPr>
      <w:r>
        <w:t>main: always releasable.</w:t>
      </w:r>
    </w:p>
    <w:p>
      <w:pPr>
        <w:pStyle w:val="ListBullet"/>
        <w:spacing w:after="100" w:line="259" w:lineRule="auto"/>
      </w:pPr>
      <w:r>
        <w:t>feature/*: isolated feature development.</w:t>
      </w:r>
    </w:p>
    <w:p>
      <w:pPr>
        <w:pStyle w:val="ListBullet"/>
        <w:spacing w:after="100" w:line="259" w:lineRule="auto"/>
      </w:pPr>
      <w:r>
        <w:t>fix/*: defect correction.</w:t>
      </w:r>
    </w:p>
    <w:p>
      <w:pPr>
        <w:pStyle w:val="ListBullet"/>
        <w:spacing w:after="100" w:line="259" w:lineRule="auto"/>
      </w:pPr>
      <w:r>
        <w:t>docs/*: product and engineering documentation.</w:t>
      </w:r>
    </w:p>
    <w:p>
      <w:pPr>
        <w:pStyle w:val="ListBullet"/>
        <w:spacing w:after="100" w:line="259" w:lineRule="auto"/>
      </w:pPr>
      <w:r>
        <w:t>Pull requests require a clear outcome, test evidence and reviewer approval.</w:t>
      </w:r>
    </w:p>
    <w:p>
      <w:pPr>
        <w:pStyle w:val="ListBullet"/>
        <w:spacing w:after="100" w:line="259" w:lineRule="auto"/>
      </w:pPr>
      <w:r>
        <w:t>Commit messages should describe the change and its intent.</w:t>
      </w:r>
    </w:p>
    <w:p>
      <w:pPr>
        <w:pStyle w:val="Heading2"/>
        <w:spacing w:after="100" w:line="259" w:lineRule="auto"/>
      </w:pPr>
      <w:r>
        <w:t>10.3 Definition of Done for MVP Work</w:t>
      </w:r>
    </w:p>
    <w:p>
      <w:pPr>
        <w:pStyle w:val="ListBullet"/>
        <w:spacing w:after="100" w:line="259" w:lineRule="auto"/>
      </w:pPr>
      <w:r>
        <w:t>Requirement has an explicit acceptance condition.</w:t>
      </w:r>
    </w:p>
    <w:p>
      <w:pPr>
        <w:pStyle w:val="ListBullet"/>
        <w:spacing w:after="100" w:line="259" w:lineRule="auto"/>
      </w:pPr>
      <w:r>
        <w:t>Happy path and important failure paths are tested.</w:t>
      </w:r>
    </w:p>
    <w:p>
      <w:pPr>
        <w:pStyle w:val="ListBullet"/>
        <w:spacing w:after="100" w:line="259" w:lineRule="auto"/>
      </w:pPr>
      <w:r>
        <w:t>Authorization behavior is tested.</w:t>
      </w:r>
    </w:p>
    <w:p>
      <w:pPr>
        <w:pStyle w:val="ListBullet"/>
        <w:spacing w:after="100" w:line="259" w:lineRule="auto"/>
      </w:pPr>
      <w:r>
        <w:t>Logs / audit events exist where required.</w:t>
      </w:r>
    </w:p>
    <w:p>
      <w:pPr>
        <w:pStyle w:val="ListBullet"/>
        <w:spacing w:after="100" w:line="259" w:lineRule="auto"/>
      </w:pPr>
      <w:r>
        <w:t>Documentation is updated.</w:t>
      </w:r>
    </w:p>
    <w:p>
      <w:pPr>
        <w:pStyle w:val="ListBullet"/>
        <w:spacing w:after="100" w:line="259" w:lineRule="auto"/>
      </w:pPr>
      <w:r>
        <w:t>Code review is complete.</w:t>
      </w:r>
    </w:p>
    <w:p>
      <w:pPr>
        <w:pStyle w:val="ListBullet"/>
        <w:spacing w:after="100" w:line="259" w:lineRule="auto"/>
      </w:pPr>
      <w:r>
        <w:t>No critical known defect remains open for the release scope.</w:t>
      </w:r>
    </w:p>
    <w:p>
      <w:pPr>
        <w:spacing w:after="100" w:line="259" w:lineRule="auto"/>
      </w:pPr>
      <w:r>
        <w:br w:type="page"/>
      </w:r>
    </w:p>
    <w:p>
      <w:pPr>
        <w:pStyle w:val="Heading1"/>
        <w:spacing w:after="100" w:line="259" w:lineRule="auto"/>
      </w:pPr>
      <w:r>
        <w:t>11 • Product Discovery Backlog</w:t>
      </w:r>
    </w:p>
    <w:p>
      <w:pPr>
        <w:spacing w:after="100" w:line="259" w:lineRule="auto"/>
      </w:pPr>
      <w:r>
        <w:t>The following backlog keeps uncertainty visible. These are questions and experiments, not assumed facts.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vAlign w:val="center"/>
            <w:shd w:fill="0B1F33"/>
          </w:tcPr>
          <w:p>
            <w:r/>
            <w:r>
              <w:rPr>
                <w:rFonts w:ascii="Aptos" w:hAnsi="Aptos"/>
                <w:b/>
                <w:color w:val="FFFFFF"/>
                <w:sz w:val="16"/>
              </w:rPr>
              <w:t>ID</w:t>
            </w:r>
          </w:p>
        </w:tc>
        <w:tc>
          <w:tcPr>
            <w:tcW w:type="dxa" w:w="4608"/>
            <w:vAlign w:val="center"/>
            <w:shd w:fill="0B1F33"/>
          </w:tcPr>
          <w:p>
            <w:r/>
            <w:r>
              <w:rPr>
                <w:rFonts w:ascii="Aptos" w:hAnsi="Aptos"/>
                <w:b/>
                <w:color w:val="FFFFFF"/>
                <w:sz w:val="16"/>
              </w:rPr>
              <w:t>Question / Hypothesis</w:t>
            </w:r>
          </w:p>
        </w:tc>
        <w:tc>
          <w:tcPr>
            <w:tcW w:type="dxa" w:w="3888"/>
            <w:vAlign w:val="center"/>
            <w:shd w:fill="0B1F33"/>
          </w:tcPr>
          <w:p>
            <w:r/>
            <w:r>
              <w:rPr>
                <w:rFonts w:ascii="Aptos" w:hAnsi="Aptos"/>
                <w:b/>
                <w:color w:val="FFFFFF"/>
                <w:sz w:val="16"/>
              </w:rPr>
              <w:t>Evidence Needed</w:t>
            </w:r>
          </w:p>
        </w:tc>
        <w:tc>
          <w:tcPr>
            <w:tcW w:type="dxa" w:w="1008"/>
            <w:vAlign w:val="center"/>
            <w:shd w:fill="0B1F33"/>
          </w:tcPr>
          <w:p>
            <w:r/>
            <w:r>
              <w:rPr>
                <w:rFonts w:ascii="Aptos" w:hAnsi="Aptos"/>
                <w:b/>
                <w:color w:val="FFFFFF"/>
                <w:sz w:val="16"/>
              </w:rPr>
              <w:t>Priority</w:t>
            </w:r>
          </w:p>
        </w:tc>
      </w:tr>
      <w:tr>
        <w:tc>
          <w:tcPr>
            <w:tcW w:type="dxa" w:w="792"/>
            <w:vAlign w:val="center"/>
            <w:shd w:fill="F6F9FC"/>
          </w:tcPr>
          <w:p>
            <w:r/>
            <w:r>
              <w:rPr>
                <w:rFonts w:ascii="Aptos" w:hAnsi="Aptos"/>
                <w:b w:val="0"/>
                <w:color w:val="17212B"/>
                <w:sz w:val="16"/>
              </w:rPr>
              <w:t>D-01</w:t>
            </w:r>
          </w:p>
        </w:tc>
        <w:tc>
          <w:tcPr>
            <w:tcW w:type="dxa" w:w="4608"/>
            <w:vAlign w:val="center"/>
            <w:shd w:fill="F6F9FC"/>
          </w:tcPr>
          <w:p>
            <w:r/>
            <w:r>
              <w:rPr>
                <w:rFonts w:ascii="Aptos" w:hAnsi="Aptos"/>
                <w:b w:val="0"/>
                <w:color w:val="17212B"/>
                <w:sz w:val="16"/>
              </w:rPr>
              <w:t>Which academic task creates the greatest repeated effort for students?</w:t>
            </w:r>
          </w:p>
        </w:tc>
        <w:tc>
          <w:tcPr>
            <w:tcW w:type="dxa" w:w="3888"/>
            <w:vAlign w:val="center"/>
            <w:shd w:fill="F6F9FC"/>
          </w:tcPr>
          <w:p>
            <w:r/>
            <w:r>
              <w:rPr>
                <w:rFonts w:ascii="Aptos" w:hAnsi="Aptos"/>
                <w:b w:val="0"/>
                <w:color w:val="17212B"/>
                <w:sz w:val="16"/>
              </w:rPr>
              <w:t>Journey interviews + task frequency</w:t>
            </w:r>
          </w:p>
        </w:tc>
        <w:tc>
          <w:tcPr>
            <w:tcW w:type="dxa" w:w="1008"/>
            <w:vAlign w:val="center"/>
            <w:shd w:fill="F6F9FC"/>
          </w:tcPr>
          <w:p>
            <w:r/>
            <w:r>
              <w:rPr>
                <w:rFonts w:ascii="Aptos" w:hAnsi="Aptos"/>
                <w:b w:val="0"/>
                <w:color w:val="17212B"/>
                <w:sz w:val="16"/>
              </w:rPr>
              <w:t>P0</w:t>
            </w:r>
          </w:p>
        </w:tc>
      </w:tr>
      <w:tr>
        <w:tc>
          <w:tcPr>
            <w:tcW w:type="dxa" w:w="792"/>
            <w:vAlign w:val="center"/>
          </w:tcPr>
          <w:p>
            <w:r/>
            <w:r>
              <w:rPr>
                <w:rFonts w:ascii="Aptos" w:hAnsi="Aptos"/>
                <w:b w:val="0"/>
                <w:color w:val="17212B"/>
                <w:sz w:val="16"/>
              </w:rPr>
              <w:t>D-02</w:t>
            </w:r>
          </w:p>
        </w:tc>
        <w:tc>
          <w:tcPr>
            <w:tcW w:type="dxa" w:w="4608"/>
            <w:vAlign w:val="center"/>
          </w:tcPr>
          <w:p>
            <w:r/>
            <w:r>
              <w:rPr>
                <w:rFonts w:ascii="Aptos" w:hAnsi="Aptos"/>
                <w:b w:val="0"/>
                <w:color w:val="17212B"/>
                <w:sz w:val="16"/>
              </w:rPr>
              <w:t>Where do faculty most often correct submitted information?</w:t>
            </w:r>
          </w:p>
        </w:tc>
        <w:tc>
          <w:tcPr>
            <w:tcW w:type="dxa" w:w="3888"/>
            <w:vAlign w:val="center"/>
          </w:tcPr>
          <w:p>
            <w:r/>
            <w:r>
              <w:rPr>
                <w:rFonts w:ascii="Aptos" w:hAnsi="Aptos"/>
                <w:b w:val="0"/>
                <w:color w:val="17212B"/>
                <w:sz w:val="16"/>
              </w:rPr>
              <w:t>Workflow observation + correction logs</w:t>
            </w:r>
          </w:p>
        </w:tc>
        <w:tc>
          <w:tcPr>
            <w:tcW w:type="dxa" w:w="1008"/>
            <w:vAlign w:val="center"/>
          </w:tcPr>
          <w:p>
            <w:r/>
            <w:r>
              <w:rPr>
                <w:rFonts w:ascii="Aptos" w:hAnsi="Aptos"/>
                <w:b w:val="0"/>
                <w:color w:val="17212B"/>
                <w:sz w:val="16"/>
              </w:rPr>
              <w:t>P0</w:t>
            </w:r>
          </w:p>
        </w:tc>
      </w:tr>
      <w:tr>
        <w:tc>
          <w:tcPr>
            <w:tcW w:type="dxa" w:w="792"/>
            <w:vAlign w:val="center"/>
            <w:shd w:fill="F6F9FC"/>
          </w:tcPr>
          <w:p>
            <w:r/>
            <w:r>
              <w:rPr>
                <w:rFonts w:ascii="Aptos" w:hAnsi="Aptos"/>
                <w:b w:val="0"/>
                <w:color w:val="17212B"/>
                <w:sz w:val="16"/>
              </w:rPr>
              <w:t>D-03</w:t>
            </w:r>
          </w:p>
        </w:tc>
        <w:tc>
          <w:tcPr>
            <w:tcW w:type="dxa" w:w="4608"/>
            <w:vAlign w:val="center"/>
            <w:shd w:fill="F6F9FC"/>
          </w:tcPr>
          <w:p>
            <w:r/>
            <w:r>
              <w:rPr>
                <w:rFonts w:ascii="Aptos" w:hAnsi="Aptos"/>
                <w:b w:val="0"/>
                <w:color w:val="17212B"/>
                <w:sz w:val="16"/>
              </w:rPr>
              <w:t>Which result validation rules are institution-specific?</w:t>
            </w:r>
          </w:p>
        </w:tc>
        <w:tc>
          <w:tcPr>
            <w:tcW w:type="dxa" w:w="3888"/>
            <w:vAlign w:val="center"/>
            <w:shd w:fill="F6F9FC"/>
          </w:tcPr>
          <w:p>
            <w:r/>
            <w:r>
              <w:rPr>
                <w:rFonts w:ascii="Aptos" w:hAnsi="Aptos"/>
                <w:b w:val="0"/>
                <w:color w:val="17212B"/>
                <w:sz w:val="16"/>
              </w:rPr>
              <w:t>Domain workshop</w:t>
            </w:r>
          </w:p>
        </w:tc>
        <w:tc>
          <w:tcPr>
            <w:tcW w:type="dxa" w:w="1008"/>
            <w:vAlign w:val="center"/>
            <w:shd w:fill="F6F9FC"/>
          </w:tcPr>
          <w:p>
            <w:r/>
            <w:r>
              <w:rPr>
                <w:rFonts w:ascii="Aptos" w:hAnsi="Aptos"/>
                <w:b w:val="0"/>
                <w:color w:val="17212B"/>
                <w:sz w:val="16"/>
              </w:rPr>
              <w:t>P0</w:t>
            </w:r>
          </w:p>
        </w:tc>
      </w:tr>
      <w:tr>
        <w:tc>
          <w:tcPr>
            <w:tcW w:type="dxa" w:w="792"/>
            <w:vAlign w:val="center"/>
          </w:tcPr>
          <w:p>
            <w:r/>
            <w:r>
              <w:rPr>
                <w:rFonts w:ascii="Aptos" w:hAnsi="Aptos"/>
                <w:b w:val="0"/>
                <w:color w:val="17212B"/>
                <w:sz w:val="16"/>
              </w:rPr>
              <w:t>D-04</w:t>
            </w:r>
          </w:p>
        </w:tc>
        <w:tc>
          <w:tcPr>
            <w:tcW w:type="dxa" w:w="4608"/>
            <w:vAlign w:val="center"/>
          </w:tcPr>
          <w:p>
            <w:r/>
            <w:r>
              <w:rPr>
                <w:rFonts w:ascii="Aptos" w:hAnsi="Aptos"/>
                <w:b w:val="0"/>
                <w:color w:val="17212B"/>
                <w:sz w:val="16"/>
              </w:rPr>
              <w:t>What does an administrator need to know before approving results?</w:t>
            </w:r>
          </w:p>
        </w:tc>
        <w:tc>
          <w:tcPr>
            <w:tcW w:type="dxa" w:w="3888"/>
            <w:vAlign w:val="center"/>
          </w:tcPr>
          <w:p>
            <w:r/>
            <w:r>
              <w:rPr>
                <w:rFonts w:ascii="Aptos" w:hAnsi="Aptos"/>
                <w:b w:val="0"/>
                <w:color w:val="17212B"/>
                <w:sz w:val="16"/>
              </w:rPr>
              <w:t>Decision mapping</w:t>
            </w:r>
          </w:p>
        </w:tc>
        <w:tc>
          <w:tcPr>
            <w:tcW w:type="dxa" w:w="1008"/>
            <w:vAlign w:val="center"/>
          </w:tcPr>
          <w:p>
            <w:r/>
            <w:r>
              <w:rPr>
                <w:rFonts w:ascii="Aptos" w:hAnsi="Aptos"/>
                <w:b w:val="0"/>
                <w:color w:val="17212B"/>
                <w:sz w:val="16"/>
              </w:rPr>
              <w:t>P0</w:t>
            </w:r>
          </w:p>
        </w:tc>
      </w:tr>
      <w:tr>
        <w:tc>
          <w:tcPr>
            <w:tcW w:type="dxa" w:w="792"/>
            <w:vAlign w:val="center"/>
            <w:shd w:fill="F6F9FC"/>
          </w:tcPr>
          <w:p>
            <w:r/>
            <w:r>
              <w:rPr>
                <w:rFonts w:ascii="Aptos" w:hAnsi="Aptos"/>
                <w:b w:val="0"/>
                <w:color w:val="17212B"/>
                <w:sz w:val="16"/>
              </w:rPr>
              <w:t>D-05</w:t>
            </w:r>
          </w:p>
        </w:tc>
        <w:tc>
          <w:tcPr>
            <w:tcW w:type="dxa" w:w="4608"/>
            <w:vAlign w:val="center"/>
            <w:shd w:fill="F6F9FC"/>
          </w:tcPr>
          <w:p>
            <w:r/>
            <w:r>
              <w:rPr>
                <w:rFonts w:ascii="Aptos" w:hAnsi="Aptos"/>
                <w:b w:val="0"/>
                <w:color w:val="17212B"/>
                <w:sz w:val="16"/>
              </w:rPr>
              <w:t>Which status labels are understood consistently?</w:t>
            </w:r>
          </w:p>
        </w:tc>
        <w:tc>
          <w:tcPr>
            <w:tcW w:type="dxa" w:w="3888"/>
            <w:vAlign w:val="center"/>
            <w:shd w:fill="F6F9FC"/>
          </w:tcPr>
          <w:p>
            <w:r/>
            <w:r>
              <w:rPr>
                <w:rFonts w:ascii="Aptos" w:hAnsi="Aptos"/>
                <w:b w:val="0"/>
                <w:color w:val="17212B"/>
                <w:sz w:val="16"/>
              </w:rPr>
              <w:t>Prototype comprehension test</w:t>
            </w:r>
          </w:p>
        </w:tc>
        <w:tc>
          <w:tcPr>
            <w:tcW w:type="dxa" w:w="1008"/>
            <w:vAlign w:val="center"/>
            <w:shd w:fill="F6F9FC"/>
          </w:tcPr>
          <w:p>
            <w:r/>
            <w:r>
              <w:rPr>
                <w:rFonts w:ascii="Aptos" w:hAnsi="Aptos"/>
                <w:b w:val="0"/>
                <w:color w:val="17212B"/>
                <w:sz w:val="16"/>
              </w:rPr>
              <w:t>P1</w:t>
            </w:r>
          </w:p>
        </w:tc>
      </w:tr>
      <w:tr>
        <w:tc>
          <w:tcPr>
            <w:tcW w:type="dxa" w:w="792"/>
            <w:vAlign w:val="center"/>
          </w:tcPr>
          <w:p>
            <w:r/>
            <w:r>
              <w:rPr>
                <w:rFonts w:ascii="Aptos" w:hAnsi="Aptos"/>
                <w:b w:val="0"/>
                <w:color w:val="17212B"/>
                <w:sz w:val="16"/>
              </w:rPr>
              <w:t>D-06</w:t>
            </w:r>
          </w:p>
        </w:tc>
        <w:tc>
          <w:tcPr>
            <w:tcW w:type="dxa" w:w="4608"/>
            <w:vAlign w:val="center"/>
          </w:tcPr>
          <w:p>
            <w:r/>
            <w:r>
              <w:rPr>
                <w:rFonts w:ascii="Aptos" w:hAnsi="Aptos"/>
                <w:b w:val="0"/>
                <w:color w:val="17212B"/>
                <w:sz w:val="16"/>
              </w:rPr>
              <w:t>Which reports are used for real decisions versus routine compliance?</w:t>
            </w:r>
          </w:p>
        </w:tc>
        <w:tc>
          <w:tcPr>
            <w:tcW w:type="dxa" w:w="3888"/>
            <w:vAlign w:val="center"/>
          </w:tcPr>
          <w:p>
            <w:r/>
            <w:r>
              <w:rPr>
                <w:rFonts w:ascii="Aptos" w:hAnsi="Aptos"/>
                <w:b w:val="0"/>
                <w:color w:val="17212B"/>
                <w:sz w:val="16"/>
              </w:rPr>
              <w:t>Report inventory + interviews</w:t>
            </w:r>
          </w:p>
        </w:tc>
        <w:tc>
          <w:tcPr>
            <w:tcW w:type="dxa" w:w="1008"/>
            <w:vAlign w:val="center"/>
          </w:tcPr>
          <w:p>
            <w:r/>
            <w:r>
              <w:rPr>
                <w:rFonts w:ascii="Aptos" w:hAnsi="Aptos"/>
                <w:b w:val="0"/>
                <w:color w:val="17212B"/>
                <w:sz w:val="16"/>
              </w:rPr>
              <w:t>P1</w:t>
            </w:r>
          </w:p>
        </w:tc>
      </w:tr>
      <w:tr>
        <w:tc>
          <w:tcPr>
            <w:tcW w:type="dxa" w:w="792"/>
            <w:vAlign w:val="center"/>
            <w:shd w:fill="F6F9FC"/>
          </w:tcPr>
          <w:p>
            <w:r/>
            <w:r>
              <w:rPr>
                <w:rFonts w:ascii="Aptos" w:hAnsi="Aptos"/>
                <w:b w:val="0"/>
                <w:color w:val="17212B"/>
                <w:sz w:val="16"/>
              </w:rPr>
              <w:t>D-07</w:t>
            </w:r>
          </w:p>
        </w:tc>
        <w:tc>
          <w:tcPr>
            <w:tcW w:type="dxa" w:w="4608"/>
            <w:vAlign w:val="center"/>
            <w:shd w:fill="F6F9FC"/>
          </w:tcPr>
          <w:p>
            <w:r/>
            <w:r>
              <w:rPr>
                <w:rFonts w:ascii="Aptos" w:hAnsi="Aptos"/>
                <w:b w:val="0"/>
                <w:color w:val="17212B"/>
                <w:sz w:val="16"/>
              </w:rPr>
              <w:t>What data must never be visible outside a role boundary?</w:t>
            </w:r>
          </w:p>
        </w:tc>
        <w:tc>
          <w:tcPr>
            <w:tcW w:type="dxa" w:w="3888"/>
            <w:vAlign w:val="center"/>
            <w:shd w:fill="F6F9FC"/>
          </w:tcPr>
          <w:p>
            <w:r/>
            <w:r>
              <w:rPr>
                <w:rFonts w:ascii="Aptos" w:hAnsi="Aptos"/>
                <w:b w:val="0"/>
                <w:color w:val="17212B"/>
                <w:sz w:val="16"/>
              </w:rPr>
              <w:t>Security / privacy review</w:t>
            </w:r>
          </w:p>
        </w:tc>
        <w:tc>
          <w:tcPr>
            <w:tcW w:type="dxa" w:w="1008"/>
            <w:vAlign w:val="center"/>
            <w:shd w:fill="F6F9FC"/>
          </w:tcPr>
          <w:p>
            <w:r/>
            <w:r>
              <w:rPr>
                <w:rFonts w:ascii="Aptos" w:hAnsi="Aptos"/>
                <w:b w:val="0"/>
                <w:color w:val="17212B"/>
                <w:sz w:val="16"/>
              </w:rPr>
              <w:t>P0</w:t>
            </w:r>
          </w:p>
        </w:tc>
      </w:tr>
      <w:tr>
        <w:tc>
          <w:tcPr>
            <w:tcW w:type="dxa" w:w="792"/>
            <w:vAlign w:val="center"/>
          </w:tcPr>
          <w:p>
            <w:r/>
            <w:r>
              <w:rPr>
                <w:rFonts w:ascii="Aptos" w:hAnsi="Aptos"/>
                <w:b w:val="0"/>
                <w:color w:val="17212B"/>
                <w:sz w:val="16"/>
              </w:rPr>
              <w:t>D-08</w:t>
            </w:r>
          </w:p>
        </w:tc>
        <w:tc>
          <w:tcPr>
            <w:tcW w:type="dxa" w:w="4608"/>
            <w:vAlign w:val="center"/>
          </w:tcPr>
          <w:p>
            <w:r/>
            <w:r>
              <w:rPr>
                <w:rFonts w:ascii="Aptos" w:hAnsi="Aptos"/>
                <w:b w:val="0"/>
                <w:color w:val="17212B"/>
                <w:sz w:val="16"/>
              </w:rPr>
              <w:t>What is the smallest pilot department that can produce meaningful evidence?</w:t>
            </w:r>
          </w:p>
        </w:tc>
        <w:tc>
          <w:tcPr>
            <w:tcW w:type="dxa" w:w="3888"/>
            <w:vAlign w:val="center"/>
          </w:tcPr>
          <w:p>
            <w:r/>
            <w:r>
              <w:rPr>
                <w:rFonts w:ascii="Aptos" w:hAnsi="Aptos"/>
                <w:b w:val="0"/>
                <w:color w:val="17212B"/>
                <w:sz w:val="16"/>
              </w:rPr>
              <w:t>Operational planning</w:t>
            </w:r>
          </w:p>
        </w:tc>
        <w:tc>
          <w:tcPr>
            <w:tcW w:type="dxa" w:w="1008"/>
            <w:vAlign w:val="center"/>
          </w:tcPr>
          <w:p>
            <w:r/>
            <w:r>
              <w:rPr>
                <w:rFonts w:ascii="Aptos" w:hAnsi="Aptos"/>
                <w:b w:val="0"/>
                <w:color w:val="17212B"/>
                <w:sz w:val="16"/>
              </w:rPr>
              <w:t>P1</w:t>
            </w:r>
          </w:p>
        </w:tc>
      </w:tr>
    </w:tbl>
    <w:p>
      <w:pPr>
        <w:spacing w:after="100" w:line="259" w:lineRule="auto"/>
      </w:pPr>
    </w:p>
    <w:p>
      <w:pPr>
        <w:pStyle w:val="Heading2"/>
        <w:spacing w:after="100" w:line="259" w:lineRule="auto"/>
      </w:pPr>
      <w:r>
        <w:t>11.1 Immediate Next Actions</w:t>
      </w:r>
    </w:p>
    <w:p>
      <w:pPr>
        <w:pStyle w:val="ListNumber"/>
        <w:spacing w:after="100" w:line="259" w:lineRule="auto"/>
      </w:pPr>
      <w:r>
        <w:t>Validate the problem statement with representative users.</w:t>
      </w:r>
    </w:p>
    <w:p>
      <w:pPr>
        <w:pStyle w:val="ListNumber"/>
        <w:spacing w:after="100" w:line="259" w:lineRule="auto"/>
      </w:pPr>
      <w:r>
        <w:t>Map one complete academic workflow from initiation to final outcome.</w:t>
      </w:r>
    </w:p>
    <w:p>
      <w:pPr>
        <w:pStyle w:val="ListNumber"/>
        <w:spacing w:after="100" w:line="259" w:lineRule="auto"/>
      </w:pPr>
      <w:r>
        <w:t>Identify the authoritative source for each core data domain.</w:t>
      </w:r>
    </w:p>
    <w:p>
      <w:pPr>
        <w:pStyle w:val="ListNumber"/>
        <w:spacing w:after="100" w:line="259" w:lineRule="auto"/>
      </w:pPr>
      <w:r>
        <w:t>Turn the MVP boundary into user stories with acceptance criteria.</w:t>
      </w:r>
    </w:p>
    <w:p>
      <w:pPr>
        <w:pStyle w:val="ListNumber"/>
        <w:spacing w:after="100" w:line="259" w:lineRule="auto"/>
      </w:pPr>
      <w:r>
        <w:t>Prototype the three highest-risk workflows.</w:t>
      </w:r>
    </w:p>
    <w:p>
      <w:pPr>
        <w:pStyle w:val="ListNumber"/>
        <w:spacing w:after="100" w:line="259" w:lineRule="auto"/>
      </w:pPr>
      <w:r>
        <w:t>Run usability tests before selecting implementation details.</w:t>
      </w:r>
    </w:p>
    <w:p>
      <w:pPr>
        <w:pStyle w:val="ListNumber"/>
        <w:spacing w:after="100" w:line="259" w:lineRule="auto"/>
      </w:pPr>
      <w:r>
        <w:t>Convert validated requirements into an Agile backlog.</w:t>
      </w:r>
    </w:p>
    <w:p>
      <w:pPr>
        <w:pStyle w:val="Heading2"/>
        <w:spacing w:after="100" w:line="259" w:lineRule="auto"/>
      </w:pPr>
      <w:r>
        <w:t>11.2 Product Decision Log Template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296"/>
            <w:vAlign w:val="center"/>
            <w:shd w:fill="0B1F33"/>
          </w:tcPr>
          <w:p>
            <w:r/>
            <w:r>
              <w:rPr>
                <w:rFonts w:ascii="Aptos" w:hAnsi="Aptos"/>
                <w:b/>
                <w:color w:val="FFFFFF"/>
                <w:sz w:val="17"/>
              </w:rPr>
              <w:t>Date</w:t>
            </w:r>
          </w:p>
        </w:tc>
        <w:tc>
          <w:tcPr>
            <w:tcW w:type="dxa" w:w="2592"/>
            <w:vAlign w:val="center"/>
            <w:shd w:fill="0B1F33"/>
          </w:tcPr>
          <w:p>
            <w:r/>
            <w:r>
              <w:rPr>
                <w:rFonts w:ascii="Aptos" w:hAnsi="Aptos"/>
                <w:b/>
                <w:color w:val="FFFFFF"/>
                <w:sz w:val="17"/>
              </w:rPr>
              <w:t>Decision</w:t>
            </w:r>
          </w:p>
        </w:tc>
        <w:tc>
          <w:tcPr>
            <w:tcW w:type="dxa" w:w="2880"/>
            <w:vAlign w:val="center"/>
            <w:shd w:fill="0B1F33"/>
          </w:tcPr>
          <w:p>
            <w:r/>
            <w:r>
              <w:rPr>
                <w:rFonts w:ascii="Aptos" w:hAnsi="Aptos"/>
                <w:b/>
                <w:color w:val="FFFFFF"/>
                <w:sz w:val="17"/>
              </w:rPr>
              <w:t>Evidence</w:t>
            </w:r>
          </w:p>
        </w:tc>
        <w:tc>
          <w:tcPr>
            <w:tcW w:type="dxa" w:w="1584"/>
            <w:vAlign w:val="center"/>
            <w:shd w:fill="0B1F33"/>
          </w:tcPr>
          <w:p>
            <w:r/>
            <w:r>
              <w:rPr>
                <w:rFonts w:ascii="Aptos" w:hAnsi="Aptos"/>
                <w:b/>
                <w:color w:val="FFFFFF"/>
                <w:sz w:val="17"/>
              </w:rPr>
              <w:t>Owner</w:t>
            </w:r>
          </w:p>
        </w:tc>
        <w:tc>
          <w:tcPr>
            <w:tcW w:type="dxa" w:w="2016"/>
            <w:vAlign w:val="center"/>
            <w:shd w:fill="0B1F33"/>
          </w:tcPr>
          <w:p>
            <w:r/>
            <w:r>
              <w:rPr>
                <w:rFonts w:ascii="Aptos" w:hAnsi="Aptos"/>
                <w:b/>
                <w:color w:val="FFFFFF"/>
                <w:sz w:val="17"/>
              </w:rPr>
              <w:t>Revisit When</w:t>
            </w:r>
          </w:p>
        </w:tc>
      </w:tr>
      <w:tr>
        <w:tc>
          <w:tcPr>
            <w:tcW w:type="dxa" w:w="1296"/>
            <w:vAlign w:val="center"/>
            <w:shd w:fill="F6F9FC"/>
          </w:tcPr>
          <w:p>
            <w:r/>
            <w:r>
              <w:rPr>
                <w:rFonts w:ascii="Aptos" w:hAnsi="Aptos"/>
                <w:b w:val="0"/>
                <w:color w:val="17212B"/>
                <w:sz w:val="17"/>
              </w:rPr>
              <w:t>TBD</w:t>
            </w:r>
          </w:p>
        </w:tc>
        <w:tc>
          <w:tcPr>
            <w:tcW w:type="dxa" w:w="2592"/>
            <w:vAlign w:val="center"/>
            <w:shd w:fill="F6F9FC"/>
          </w:tcPr>
          <w:p>
            <w:r/>
            <w:r>
              <w:rPr>
                <w:rFonts w:ascii="Aptos" w:hAnsi="Aptos"/>
                <w:b w:val="0"/>
                <w:color w:val="17212B"/>
                <w:sz w:val="17"/>
              </w:rPr>
              <w:t>MVP scope</w:t>
            </w:r>
          </w:p>
        </w:tc>
        <w:tc>
          <w:tcPr>
            <w:tcW w:type="dxa" w:w="2880"/>
            <w:vAlign w:val="center"/>
            <w:shd w:fill="F6F9FC"/>
          </w:tcPr>
          <w:p>
            <w:r/>
            <w:r>
              <w:rPr>
                <w:rFonts w:ascii="Aptos" w:hAnsi="Aptos"/>
                <w:b w:val="0"/>
                <w:color w:val="17212B"/>
                <w:sz w:val="17"/>
              </w:rPr>
              <w:t>User value + risk + effort</w:t>
            </w:r>
          </w:p>
        </w:tc>
        <w:tc>
          <w:tcPr>
            <w:tcW w:type="dxa" w:w="1584"/>
            <w:vAlign w:val="center"/>
            <w:shd w:fill="F6F9FC"/>
          </w:tcPr>
          <w:p>
            <w:r/>
            <w:r>
              <w:rPr>
                <w:rFonts w:ascii="Aptos" w:hAnsi="Aptos"/>
                <w:b w:val="0"/>
                <w:color w:val="17212B"/>
                <w:sz w:val="17"/>
              </w:rPr>
              <w:t>Product owner</w:t>
            </w:r>
          </w:p>
        </w:tc>
        <w:tc>
          <w:tcPr>
            <w:tcW w:type="dxa" w:w="2016"/>
            <w:vAlign w:val="center"/>
            <w:shd w:fill="F6F9FC"/>
          </w:tcPr>
          <w:p>
            <w:r/>
            <w:r>
              <w:rPr>
                <w:rFonts w:ascii="Aptos" w:hAnsi="Aptos"/>
                <w:b w:val="0"/>
                <w:color w:val="17212B"/>
                <w:sz w:val="17"/>
              </w:rPr>
              <w:t>Pilot evidence</w:t>
            </w:r>
          </w:p>
        </w:tc>
      </w:tr>
      <w:tr>
        <w:tc>
          <w:tcPr>
            <w:tcW w:type="dxa" w:w="1296"/>
            <w:vAlign w:val="center"/>
          </w:tcPr>
          <w:p>
            <w:r/>
            <w:r>
              <w:rPr>
                <w:rFonts w:ascii="Aptos" w:hAnsi="Aptos"/>
                <w:b w:val="0"/>
                <w:color w:val="17212B"/>
                <w:sz w:val="17"/>
              </w:rPr>
              <w:t>TBD</w:t>
            </w:r>
          </w:p>
        </w:tc>
        <w:tc>
          <w:tcPr>
            <w:tcW w:type="dxa" w:w="2592"/>
            <w:vAlign w:val="center"/>
          </w:tcPr>
          <w:p>
            <w:r/>
            <w:r>
              <w:rPr>
                <w:rFonts w:ascii="Aptos" w:hAnsi="Aptos"/>
                <w:b w:val="0"/>
                <w:color w:val="17212B"/>
                <w:sz w:val="17"/>
              </w:rPr>
              <w:t>Authorization model</w:t>
            </w:r>
          </w:p>
        </w:tc>
        <w:tc>
          <w:tcPr>
            <w:tcW w:type="dxa" w:w="2880"/>
            <w:vAlign w:val="center"/>
          </w:tcPr>
          <w:p>
            <w:r/>
            <w:r>
              <w:rPr>
                <w:rFonts w:ascii="Aptos" w:hAnsi="Aptos"/>
                <w:b w:val="0"/>
                <w:color w:val="17212B"/>
                <w:sz w:val="17"/>
              </w:rPr>
              <w:t>Domain + security review</w:t>
            </w:r>
          </w:p>
        </w:tc>
        <w:tc>
          <w:tcPr>
            <w:tcW w:type="dxa" w:w="1584"/>
            <w:vAlign w:val="center"/>
          </w:tcPr>
          <w:p>
            <w:r/>
            <w:r>
              <w:rPr>
                <w:rFonts w:ascii="Aptos" w:hAnsi="Aptos"/>
                <w:b w:val="0"/>
                <w:color w:val="17212B"/>
                <w:sz w:val="17"/>
              </w:rPr>
              <w:t>Engineering / Security</w:t>
            </w:r>
          </w:p>
        </w:tc>
        <w:tc>
          <w:tcPr>
            <w:tcW w:type="dxa" w:w="2016"/>
            <w:vAlign w:val="center"/>
          </w:tcPr>
          <w:p>
            <w:r/>
            <w:r>
              <w:rPr>
                <w:rFonts w:ascii="Aptos" w:hAnsi="Aptos"/>
                <w:b w:val="0"/>
                <w:color w:val="17212B"/>
                <w:sz w:val="17"/>
              </w:rPr>
              <w:t>New role introduced</w:t>
            </w:r>
          </w:p>
        </w:tc>
      </w:tr>
      <w:tr>
        <w:tc>
          <w:tcPr>
            <w:tcW w:type="dxa" w:w="1296"/>
            <w:vAlign w:val="center"/>
            <w:shd w:fill="F6F9FC"/>
          </w:tcPr>
          <w:p>
            <w:r/>
            <w:r>
              <w:rPr>
                <w:rFonts w:ascii="Aptos" w:hAnsi="Aptos"/>
                <w:b w:val="0"/>
                <w:color w:val="17212B"/>
                <w:sz w:val="17"/>
              </w:rPr>
              <w:t>TBD</w:t>
            </w:r>
          </w:p>
        </w:tc>
        <w:tc>
          <w:tcPr>
            <w:tcW w:type="dxa" w:w="2592"/>
            <w:vAlign w:val="center"/>
            <w:shd w:fill="F6F9FC"/>
          </w:tcPr>
          <w:p>
            <w:r/>
            <w:r>
              <w:rPr>
                <w:rFonts w:ascii="Aptos" w:hAnsi="Aptos"/>
                <w:b w:val="0"/>
                <w:color w:val="17212B"/>
                <w:sz w:val="17"/>
              </w:rPr>
              <w:t>Result release workflow</w:t>
            </w:r>
          </w:p>
        </w:tc>
        <w:tc>
          <w:tcPr>
            <w:tcW w:type="dxa" w:w="2880"/>
            <w:vAlign w:val="center"/>
            <w:shd w:fill="F6F9FC"/>
          </w:tcPr>
          <w:p>
            <w:r/>
            <w:r>
              <w:rPr>
                <w:rFonts w:ascii="Aptos" w:hAnsi="Aptos"/>
                <w:b w:val="0"/>
                <w:color w:val="17212B"/>
                <w:sz w:val="17"/>
              </w:rPr>
              <w:t>Exam-team validation</w:t>
            </w:r>
          </w:p>
        </w:tc>
        <w:tc>
          <w:tcPr>
            <w:tcW w:type="dxa" w:w="1584"/>
            <w:vAlign w:val="center"/>
            <w:shd w:fill="F6F9FC"/>
          </w:tcPr>
          <w:p>
            <w:r/>
            <w:r>
              <w:rPr>
                <w:rFonts w:ascii="Aptos" w:hAnsi="Aptos"/>
                <w:b w:val="0"/>
                <w:color w:val="17212B"/>
                <w:sz w:val="17"/>
              </w:rPr>
              <w:t>Domain owner</w:t>
            </w:r>
          </w:p>
        </w:tc>
        <w:tc>
          <w:tcPr>
            <w:tcW w:type="dxa" w:w="2016"/>
            <w:vAlign w:val="center"/>
            <w:shd w:fill="F6F9FC"/>
          </w:tcPr>
          <w:p>
            <w:r/>
            <w:r>
              <w:rPr>
                <w:rFonts w:ascii="Aptos" w:hAnsi="Aptos"/>
                <w:b w:val="0"/>
                <w:color w:val="17212B"/>
                <w:sz w:val="17"/>
              </w:rPr>
              <w:t>Policy changes</w:t>
            </w:r>
          </w:p>
        </w:tc>
      </w:tr>
    </w:tbl>
    <w:p>
      <w:pPr>
        <w:spacing w:after="100" w:line="259" w:lineRule="auto"/>
      </w:pPr>
    </w:p>
    <w:p>
      <w:pPr>
        <w:spacing w:after="100" w:line="259" w:lineRule="auto"/>
      </w:pPr>
      <w:r>
        <w:br w:type="page"/>
      </w:r>
    </w:p>
    <w:p>
      <w:pPr>
        <w:pStyle w:val="Heading1"/>
        <w:spacing w:after="100" w:line="259" w:lineRule="auto"/>
      </w:pPr>
      <w:r>
        <w:t>Appendix A • Traceability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600"/>
            <w:vAlign w:val="center"/>
            <w:shd w:fill="0B1F33"/>
          </w:tcPr>
          <w:p>
            <w:r/>
            <w:r>
              <w:rPr>
                <w:rFonts w:ascii="Aptos" w:hAnsi="Aptos"/>
                <w:b/>
                <w:color w:val="FFFFFF"/>
                <w:sz w:val="16"/>
              </w:rPr>
              <w:t>Assignment Deliverable</w:t>
            </w:r>
          </w:p>
        </w:tc>
        <w:tc>
          <w:tcPr>
            <w:tcW w:type="dxa" w:w="1728"/>
            <w:vAlign w:val="center"/>
            <w:shd w:fill="0B1F33"/>
          </w:tcPr>
          <w:p>
            <w:r/>
            <w:r>
              <w:rPr>
                <w:rFonts w:ascii="Aptos" w:hAnsi="Aptos"/>
                <w:b/>
                <w:color w:val="FFFFFF"/>
                <w:sz w:val="16"/>
              </w:rPr>
              <w:t>AURA Section</w:t>
            </w:r>
          </w:p>
        </w:tc>
        <w:tc>
          <w:tcPr>
            <w:tcW w:type="dxa" w:w="5040"/>
            <w:vAlign w:val="center"/>
            <w:shd w:fill="0B1F33"/>
          </w:tcPr>
          <w:p>
            <w:r/>
            <w:r>
              <w:rPr>
                <w:rFonts w:ascii="Aptos" w:hAnsi="Aptos"/>
                <w:b/>
                <w:color w:val="FFFFFF"/>
                <w:sz w:val="16"/>
              </w:rPr>
              <w:t>Evidence Produced</w:t>
            </w:r>
          </w:p>
        </w:tc>
      </w:tr>
      <w:tr>
        <w:tc>
          <w:tcPr>
            <w:tcW w:type="dxa" w:w="3600"/>
            <w:vAlign w:val="center"/>
            <w:shd w:fill="F6F9FC"/>
          </w:tcPr>
          <w:p>
            <w:r/>
            <w:r>
              <w:rPr>
                <w:rFonts w:ascii="Aptos" w:hAnsi="Aptos"/>
                <w:b w:val="0"/>
                <w:color w:val="17212B"/>
                <w:sz w:val="16"/>
              </w:rPr>
              <w:t>Business Requirements Document</w:t>
            </w:r>
          </w:p>
        </w:tc>
        <w:tc>
          <w:tcPr>
            <w:tcW w:type="dxa" w:w="1728"/>
            <w:vAlign w:val="center"/>
            <w:shd w:fill="F6F9FC"/>
          </w:tcPr>
          <w:p>
            <w:r/>
            <w:r>
              <w:rPr>
                <w:rFonts w:ascii="Aptos" w:hAnsi="Aptos"/>
                <w:b w:val="0"/>
                <w:color w:val="17212B"/>
                <w:sz w:val="16"/>
              </w:rPr>
              <w:t>01</w:t>
            </w:r>
          </w:p>
        </w:tc>
        <w:tc>
          <w:tcPr>
            <w:tcW w:type="dxa" w:w="5040"/>
            <w:vAlign w:val="center"/>
            <w:shd w:fill="F6F9FC"/>
          </w:tcPr>
          <w:p>
            <w:r/>
            <w:r>
              <w:rPr>
                <w:rFonts w:ascii="Aptos" w:hAnsi="Aptos"/>
                <w:b w:val="0"/>
                <w:color w:val="17212B"/>
                <w:sz w:val="16"/>
              </w:rPr>
              <w:t>Domain, friction, opportunity and outcomes</w:t>
            </w:r>
          </w:p>
        </w:tc>
      </w:tr>
      <w:tr>
        <w:tc>
          <w:tcPr>
            <w:tcW w:type="dxa" w:w="3600"/>
            <w:vAlign w:val="center"/>
          </w:tcPr>
          <w:p>
            <w:r/>
            <w:r>
              <w:rPr>
                <w:rFonts w:ascii="Aptos" w:hAnsi="Aptos"/>
                <w:b w:val="0"/>
                <w:color w:val="17212B"/>
                <w:sz w:val="16"/>
              </w:rPr>
              <w:t>Product Vision Document</w:t>
            </w:r>
          </w:p>
        </w:tc>
        <w:tc>
          <w:tcPr>
            <w:tcW w:type="dxa" w:w="1728"/>
            <w:vAlign w:val="center"/>
          </w:tcPr>
          <w:p>
            <w:r/>
            <w:r>
              <w:rPr>
                <w:rFonts w:ascii="Aptos" w:hAnsi="Aptos"/>
                <w:b w:val="0"/>
                <w:color w:val="17212B"/>
                <w:sz w:val="16"/>
              </w:rPr>
              <w:t>06</w:t>
            </w:r>
          </w:p>
        </w:tc>
        <w:tc>
          <w:tcPr>
            <w:tcW w:type="dxa" w:w="5040"/>
            <w:vAlign w:val="center"/>
          </w:tcPr>
          <w:p>
            <w:r/>
            <w:r>
              <w:rPr>
                <w:rFonts w:ascii="Aptos" w:hAnsi="Aptos"/>
                <w:b w:val="0"/>
                <w:color w:val="17212B"/>
                <w:sz w:val="16"/>
              </w:rPr>
              <w:t>Vision, mission, principles and success criteria</w:t>
            </w:r>
          </w:p>
        </w:tc>
      </w:tr>
      <w:tr>
        <w:tc>
          <w:tcPr>
            <w:tcW w:type="dxa" w:w="3600"/>
            <w:vAlign w:val="center"/>
            <w:shd w:fill="F6F9FC"/>
          </w:tcPr>
          <w:p>
            <w:r/>
            <w:r>
              <w:rPr>
                <w:rFonts w:ascii="Aptos" w:hAnsi="Aptos"/>
                <w:b w:val="0"/>
                <w:color w:val="17212B"/>
                <w:sz w:val="16"/>
              </w:rPr>
              <w:t>Stakeholder Analysis Report</w:t>
            </w:r>
          </w:p>
        </w:tc>
        <w:tc>
          <w:tcPr>
            <w:tcW w:type="dxa" w:w="1728"/>
            <w:vAlign w:val="center"/>
            <w:shd w:fill="F6F9FC"/>
          </w:tcPr>
          <w:p>
            <w:r/>
            <w:r>
              <w:rPr>
                <w:rFonts w:ascii="Aptos" w:hAnsi="Aptos"/>
                <w:b w:val="0"/>
                <w:color w:val="17212B"/>
                <w:sz w:val="16"/>
              </w:rPr>
              <w:t>04</w:t>
            </w:r>
          </w:p>
        </w:tc>
        <w:tc>
          <w:tcPr>
            <w:tcW w:type="dxa" w:w="5040"/>
            <w:vAlign w:val="center"/>
            <w:shd w:fill="F6F9FC"/>
          </w:tcPr>
          <w:p>
            <w:r/>
            <w:r>
              <w:rPr>
                <w:rFonts w:ascii="Aptos" w:hAnsi="Aptos"/>
                <w:b w:val="0"/>
                <w:color w:val="17212B"/>
                <w:sz w:val="16"/>
              </w:rPr>
              <w:t>Stakeholder map and needs</w:t>
            </w:r>
          </w:p>
        </w:tc>
      </w:tr>
      <w:tr>
        <w:tc>
          <w:tcPr>
            <w:tcW w:type="dxa" w:w="3600"/>
            <w:vAlign w:val="center"/>
          </w:tcPr>
          <w:p>
            <w:r/>
            <w:r>
              <w:rPr>
                <w:rFonts w:ascii="Aptos" w:hAnsi="Aptos"/>
                <w:b w:val="0"/>
                <w:color w:val="17212B"/>
                <w:sz w:val="16"/>
              </w:rPr>
              <w:t>User Persona Report</w:t>
            </w:r>
          </w:p>
        </w:tc>
        <w:tc>
          <w:tcPr>
            <w:tcW w:type="dxa" w:w="1728"/>
            <w:vAlign w:val="center"/>
          </w:tcPr>
          <w:p>
            <w:r/>
            <w:r>
              <w:rPr>
                <w:rFonts w:ascii="Aptos" w:hAnsi="Aptos"/>
                <w:b w:val="0"/>
                <w:color w:val="17212B"/>
                <w:sz w:val="16"/>
              </w:rPr>
              <w:t>04</w:t>
            </w:r>
          </w:p>
        </w:tc>
        <w:tc>
          <w:tcPr>
            <w:tcW w:type="dxa" w:w="5040"/>
            <w:vAlign w:val="center"/>
          </w:tcPr>
          <w:p>
            <w:r/>
            <w:r>
              <w:rPr>
                <w:rFonts w:ascii="Aptos" w:hAnsi="Aptos"/>
                <w:b w:val="0"/>
                <w:color w:val="17212B"/>
                <w:sz w:val="16"/>
              </w:rPr>
              <w:t>Four role-based personas</w:t>
            </w:r>
          </w:p>
        </w:tc>
      </w:tr>
      <w:tr>
        <w:tc>
          <w:tcPr>
            <w:tcW w:type="dxa" w:w="3600"/>
            <w:vAlign w:val="center"/>
            <w:shd w:fill="F6F9FC"/>
          </w:tcPr>
          <w:p>
            <w:r/>
            <w:r>
              <w:rPr>
                <w:rFonts w:ascii="Aptos" w:hAnsi="Aptos"/>
                <w:b w:val="0"/>
                <w:color w:val="17212B"/>
                <w:sz w:val="16"/>
              </w:rPr>
              <w:t>Functional Requirements Specification</w:t>
            </w:r>
          </w:p>
        </w:tc>
        <w:tc>
          <w:tcPr>
            <w:tcW w:type="dxa" w:w="1728"/>
            <w:vAlign w:val="center"/>
            <w:shd w:fill="F6F9FC"/>
          </w:tcPr>
          <w:p>
            <w:r/>
            <w:r>
              <w:rPr>
                <w:rFonts w:ascii="Aptos" w:hAnsi="Aptos"/>
                <w:b w:val="0"/>
                <w:color w:val="17212B"/>
                <w:sz w:val="16"/>
              </w:rPr>
              <w:t>05</w:t>
            </w:r>
          </w:p>
        </w:tc>
        <w:tc>
          <w:tcPr>
            <w:tcW w:type="dxa" w:w="5040"/>
            <w:vAlign w:val="center"/>
            <w:shd w:fill="F6F9FC"/>
          </w:tcPr>
          <w:p>
            <w:r/>
            <w:r>
              <w:rPr>
                <w:rFonts w:ascii="Aptos" w:hAnsi="Aptos"/>
                <w:b w:val="0"/>
                <w:color w:val="17212B"/>
                <w:sz w:val="16"/>
              </w:rPr>
              <w:t>FR-01 to FR-12</w:t>
            </w:r>
          </w:p>
        </w:tc>
      </w:tr>
      <w:tr>
        <w:tc>
          <w:tcPr>
            <w:tcW w:type="dxa" w:w="3600"/>
            <w:vAlign w:val="center"/>
          </w:tcPr>
          <w:p>
            <w:r/>
            <w:r>
              <w:rPr>
                <w:rFonts w:ascii="Aptos" w:hAnsi="Aptos"/>
                <w:b w:val="0"/>
                <w:color w:val="17212B"/>
                <w:sz w:val="16"/>
              </w:rPr>
              <w:t>Non-Functional Requirements Specification</w:t>
            </w:r>
          </w:p>
        </w:tc>
        <w:tc>
          <w:tcPr>
            <w:tcW w:type="dxa" w:w="1728"/>
            <w:vAlign w:val="center"/>
          </w:tcPr>
          <w:p>
            <w:r/>
            <w:r>
              <w:rPr>
                <w:rFonts w:ascii="Aptos" w:hAnsi="Aptos"/>
                <w:b w:val="0"/>
                <w:color w:val="17212B"/>
                <w:sz w:val="16"/>
              </w:rPr>
              <w:t>05</w:t>
            </w:r>
          </w:p>
        </w:tc>
        <w:tc>
          <w:tcPr>
            <w:tcW w:type="dxa" w:w="5040"/>
            <w:vAlign w:val="center"/>
          </w:tcPr>
          <w:p>
            <w:r/>
            <w:r>
              <w:rPr>
                <w:rFonts w:ascii="Aptos" w:hAnsi="Aptos"/>
                <w:b w:val="0"/>
                <w:color w:val="17212B"/>
                <w:sz w:val="16"/>
              </w:rPr>
              <w:t>NFR-01 to NFR-10</w:t>
            </w:r>
          </w:p>
        </w:tc>
      </w:tr>
      <w:tr>
        <w:tc>
          <w:tcPr>
            <w:tcW w:type="dxa" w:w="3600"/>
            <w:vAlign w:val="center"/>
            <w:shd w:fill="F6F9FC"/>
          </w:tcPr>
          <w:p>
            <w:r/>
            <w:r>
              <w:rPr>
                <w:rFonts w:ascii="Aptos" w:hAnsi="Aptos"/>
                <w:b w:val="0"/>
                <w:color w:val="17212B"/>
                <w:sz w:val="16"/>
              </w:rPr>
              <w:t>Design Thinking Report</w:t>
            </w:r>
          </w:p>
        </w:tc>
        <w:tc>
          <w:tcPr>
            <w:tcW w:type="dxa" w:w="1728"/>
            <w:vAlign w:val="center"/>
            <w:shd w:fill="F6F9FC"/>
          </w:tcPr>
          <w:p>
            <w:r/>
            <w:r>
              <w:rPr>
                <w:rFonts w:ascii="Aptos" w:hAnsi="Aptos"/>
                <w:b w:val="0"/>
                <w:color w:val="17212B"/>
                <w:sz w:val="16"/>
              </w:rPr>
              <w:t>02</w:t>
            </w:r>
          </w:p>
        </w:tc>
        <w:tc>
          <w:tcPr>
            <w:tcW w:type="dxa" w:w="5040"/>
            <w:vAlign w:val="center"/>
            <w:shd w:fill="F6F9FC"/>
          </w:tcPr>
          <w:p>
            <w:r/>
            <w:r>
              <w:rPr>
                <w:rFonts w:ascii="Aptos" w:hAnsi="Aptos"/>
                <w:b w:val="0"/>
                <w:color w:val="17212B"/>
                <w:sz w:val="16"/>
              </w:rPr>
              <w:t>Five-stage discovery model</w:t>
            </w:r>
          </w:p>
        </w:tc>
      </w:tr>
      <w:tr>
        <w:tc>
          <w:tcPr>
            <w:tcW w:type="dxa" w:w="3600"/>
            <w:vAlign w:val="center"/>
          </w:tcPr>
          <w:p>
            <w:r/>
            <w:r>
              <w:rPr>
                <w:rFonts w:ascii="Aptos" w:hAnsi="Aptos"/>
                <w:b w:val="0"/>
                <w:color w:val="17212B"/>
                <w:sz w:val="16"/>
              </w:rPr>
              <w:t>IBM Design Thinking Report</w:t>
            </w:r>
          </w:p>
        </w:tc>
        <w:tc>
          <w:tcPr>
            <w:tcW w:type="dxa" w:w="1728"/>
            <w:vAlign w:val="center"/>
          </w:tcPr>
          <w:p>
            <w:r/>
            <w:r>
              <w:rPr>
                <w:rFonts w:ascii="Aptos" w:hAnsi="Aptos"/>
                <w:b w:val="0"/>
                <w:color w:val="17212B"/>
                <w:sz w:val="16"/>
              </w:rPr>
              <w:t>03</w:t>
            </w:r>
          </w:p>
        </w:tc>
        <w:tc>
          <w:tcPr>
            <w:tcW w:type="dxa" w:w="5040"/>
            <w:vAlign w:val="center"/>
          </w:tcPr>
          <w:p>
            <w:r/>
            <w:r>
              <w:rPr>
                <w:rFonts w:ascii="Aptos" w:hAnsi="Aptos"/>
                <w:b w:val="0"/>
                <w:color w:val="17212B"/>
                <w:sz w:val="16"/>
              </w:rPr>
              <w:t>Outcome focus, reinvention and team model</w:t>
            </w:r>
          </w:p>
        </w:tc>
      </w:tr>
      <w:tr>
        <w:tc>
          <w:tcPr>
            <w:tcW w:type="dxa" w:w="3600"/>
            <w:vAlign w:val="center"/>
            <w:shd w:fill="F6F9FC"/>
          </w:tcPr>
          <w:p>
            <w:r/>
            <w:r>
              <w:rPr>
                <w:rFonts w:ascii="Aptos" w:hAnsi="Aptos"/>
                <w:b w:val="0"/>
                <w:color w:val="17212B"/>
                <w:sz w:val="16"/>
              </w:rPr>
              <w:t>IBM Loop Documentation</w:t>
            </w:r>
          </w:p>
        </w:tc>
        <w:tc>
          <w:tcPr>
            <w:tcW w:type="dxa" w:w="1728"/>
            <w:vAlign w:val="center"/>
            <w:shd w:fill="F6F9FC"/>
          </w:tcPr>
          <w:p>
            <w:r/>
            <w:r>
              <w:rPr>
                <w:rFonts w:ascii="Aptos" w:hAnsi="Aptos"/>
                <w:b w:val="0"/>
                <w:color w:val="17212B"/>
                <w:sz w:val="16"/>
              </w:rPr>
              <w:t>03</w:t>
            </w:r>
          </w:p>
        </w:tc>
        <w:tc>
          <w:tcPr>
            <w:tcW w:type="dxa" w:w="5040"/>
            <w:vAlign w:val="center"/>
            <w:shd w:fill="F6F9FC"/>
          </w:tcPr>
          <w:p>
            <w:r/>
            <w:r>
              <w:rPr>
                <w:rFonts w:ascii="Aptos" w:hAnsi="Aptos"/>
                <w:b w:val="0"/>
                <w:color w:val="17212B"/>
                <w:sz w:val="16"/>
              </w:rPr>
              <w:t>Observe → Reflect → Make</w:t>
            </w:r>
          </w:p>
        </w:tc>
      </w:tr>
      <w:tr>
        <w:tc>
          <w:tcPr>
            <w:tcW w:type="dxa" w:w="3600"/>
            <w:vAlign w:val="center"/>
          </w:tcPr>
          <w:p>
            <w:r/>
            <w:r>
              <w:rPr>
                <w:rFonts w:ascii="Aptos" w:hAnsi="Aptos"/>
                <w:b w:val="0"/>
                <w:color w:val="17212B"/>
                <w:sz w:val="16"/>
              </w:rPr>
              <w:t>MVP Definition</w:t>
            </w:r>
          </w:p>
        </w:tc>
        <w:tc>
          <w:tcPr>
            <w:tcW w:type="dxa" w:w="1728"/>
            <w:vAlign w:val="center"/>
          </w:tcPr>
          <w:p>
            <w:r/>
            <w:r>
              <w:rPr>
                <w:rFonts w:ascii="Aptos" w:hAnsi="Aptos"/>
                <w:b w:val="0"/>
                <w:color w:val="17212B"/>
                <w:sz w:val="16"/>
              </w:rPr>
              <w:t>06</w:t>
            </w:r>
          </w:p>
        </w:tc>
        <w:tc>
          <w:tcPr>
            <w:tcW w:type="dxa" w:w="5040"/>
            <w:vAlign w:val="center"/>
          </w:tcPr>
          <w:p>
            <w:r/>
            <w:r>
              <w:rPr>
                <w:rFonts w:ascii="Aptos" w:hAnsi="Aptos"/>
                <w:b w:val="0"/>
                <w:color w:val="17212B"/>
                <w:sz w:val="16"/>
              </w:rPr>
              <w:t>In-scope and deferred capabilities</w:t>
            </w:r>
          </w:p>
        </w:tc>
      </w:tr>
      <w:tr>
        <w:tc>
          <w:tcPr>
            <w:tcW w:type="dxa" w:w="3600"/>
            <w:vAlign w:val="center"/>
            <w:shd w:fill="F6F9FC"/>
          </w:tcPr>
          <w:p>
            <w:r/>
            <w:r>
              <w:rPr>
                <w:rFonts w:ascii="Aptos" w:hAnsi="Aptos"/>
                <w:b w:val="0"/>
                <w:color w:val="17212B"/>
                <w:sz w:val="16"/>
              </w:rPr>
              <w:t>Product Roadmap</w:t>
            </w:r>
          </w:p>
        </w:tc>
        <w:tc>
          <w:tcPr>
            <w:tcW w:type="dxa" w:w="1728"/>
            <w:vAlign w:val="center"/>
            <w:shd w:fill="F6F9FC"/>
          </w:tcPr>
          <w:p>
            <w:r/>
            <w:r>
              <w:rPr>
                <w:rFonts w:ascii="Aptos" w:hAnsi="Aptos"/>
                <w:b w:val="0"/>
                <w:color w:val="17212B"/>
                <w:sz w:val="16"/>
              </w:rPr>
              <w:t>07</w:t>
            </w:r>
          </w:p>
        </w:tc>
        <w:tc>
          <w:tcPr>
            <w:tcW w:type="dxa" w:w="5040"/>
            <w:vAlign w:val="center"/>
            <w:shd w:fill="F6F9FC"/>
          </w:tcPr>
          <w:p>
            <w:r/>
            <w:r>
              <w:rPr>
                <w:rFonts w:ascii="Aptos" w:hAnsi="Aptos"/>
                <w:b w:val="0"/>
                <w:color w:val="17212B"/>
                <w:sz w:val="16"/>
              </w:rPr>
              <w:t>Six-phase roadmap and milestones</w:t>
            </w:r>
          </w:p>
        </w:tc>
      </w:tr>
      <w:tr>
        <w:tc>
          <w:tcPr>
            <w:tcW w:type="dxa" w:w="3600"/>
            <w:vAlign w:val="center"/>
          </w:tcPr>
          <w:p>
            <w:r/>
            <w:r>
              <w:rPr>
                <w:rFonts w:ascii="Aptos" w:hAnsi="Aptos"/>
                <w:b w:val="0"/>
                <w:color w:val="17212B"/>
                <w:sz w:val="16"/>
              </w:rPr>
              <w:t>Initial System Architecture</w:t>
            </w:r>
          </w:p>
        </w:tc>
        <w:tc>
          <w:tcPr>
            <w:tcW w:type="dxa" w:w="1728"/>
            <w:vAlign w:val="center"/>
          </w:tcPr>
          <w:p>
            <w:r/>
            <w:r>
              <w:rPr>
                <w:rFonts w:ascii="Aptos" w:hAnsi="Aptos"/>
                <w:b w:val="0"/>
                <w:color w:val="17212B"/>
                <w:sz w:val="16"/>
              </w:rPr>
              <w:t>08</w:t>
            </w:r>
          </w:p>
        </w:tc>
        <w:tc>
          <w:tcPr>
            <w:tcW w:type="dxa" w:w="5040"/>
            <w:vAlign w:val="center"/>
          </w:tcPr>
          <w:p>
            <w:r/>
            <w:r>
              <w:rPr>
                <w:rFonts w:ascii="Aptos" w:hAnsi="Aptos"/>
                <w:b w:val="0"/>
                <w:color w:val="17212B"/>
                <w:sz w:val="16"/>
              </w:rPr>
              <w:t>Layered architecture and domains</w:t>
            </w:r>
          </w:p>
        </w:tc>
      </w:tr>
      <w:tr>
        <w:tc>
          <w:tcPr>
            <w:tcW w:type="dxa" w:w="3600"/>
            <w:vAlign w:val="center"/>
            <w:shd w:fill="F6F9FC"/>
          </w:tcPr>
          <w:p>
            <w:r/>
            <w:r>
              <w:rPr>
                <w:rFonts w:ascii="Aptos" w:hAnsi="Aptos"/>
                <w:b w:val="0"/>
                <w:color w:val="17212B"/>
                <w:sz w:val="16"/>
              </w:rPr>
              <w:t>Project Charter</w:t>
            </w:r>
          </w:p>
        </w:tc>
        <w:tc>
          <w:tcPr>
            <w:tcW w:type="dxa" w:w="1728"/>
            <w:vAlign w:val="center"/>
            <w:shd w:fill="F6F9FC"/>
          </w:tcPr>
          <w:p>
            <w:r/>
            <w:r>
              <w:rPr>
                <w:rFonts w:ascii="Aptos" w:hAnsi="Aptos"/>
                <w:b w:val="0"/>
                <w:color w:val="17212B"/>
                <w:sz w:val="16"/>
              </w:rPr>
              <w:t>09</w:t>
            </w:r>
          </w:p>
        </w:tc>
        <w:tc>
          <w:tcPr>
            <w:tcW w:type="dxa" w:w="5040"/>
            <w:vAlign w:val="center"/>
            <w:shd w:fill="F6F9FC"/>
          </w:tcPr>
          <w:p>
            <w:r/>
            <w:r>
              <w:rPr>
                <w:rFonts w:ascii="Aptos" w:hAnsi="Aptos"/>
                <w:b w:val="0"/>
                <w:color w:val="17212B"/>
                <w:sz w:val="16"/>
              </w:rPr>
              <w:t>Scope, governance, risks and quality</w:t>
            </w:r>
          </w:p>
        </w:tc>
      </w:tr>
      <w:tr>
        <w:tc>
          <w:tcPr>
            <w:tcW w:type="dxa" w:w="3600"/>
            <w:vAlign w:val="center"/>
          </w:tcPr>
          <w:p>
            <w:r/>
            <w:r>
              <w:rPr>
                <w:rFonts w:ascii="Aptos" w:hAnsi="Aptos"/>
                <w:b w:val="0"/>
                <w:color w:val="17212B"/>
                <w:sz w:val="16"/>
              </w:rPr>
              <w:t>Project Repository Initialization</w:t>
            </w:r>
          </w:p>
        </w:tc>
        <w:tc>
          <w:tcPr>
            <w:tcW w:type="dxa" w:w="1728"/>
            <w:vAlign w:val="center"/>
          </w:tcPr>
          <w:p>
            <w:r/>
            <w:r>
              <w:rPr>
                <w:rFonts w:ascii="Aptos" w:hAnsi="Aptos"/>
                <w:b w:val="0"/>
                <w:color w:val="17212B"/>
                <w:sz w:val="16"/>
              </w:rPr>
              <w:t>10</w:t>
            </w:r>
          </w:p>
        </w:tc>
        <w:tc>
          <w:tcPr>
            <w:tcW w:type="dxa" w:w="5040"/>
            <w:vAlign w:val="center"/>
          </w:tcPr>
          <w:p>
            <w:r/>
            <w:r>
              <w:rPr>
                <w:rFonts w:ascii="Aptos" w:hAnsi="Aptos"/>
                <w:b w:val="0"/>
                <w:color w:val="17212B"/>
                <w:sz w:val="16"/>
              </w:rPr>
              <w:t>Git working agreement</w:t>
            </w:r>
          </w:p>
        </w:tc>
      </w:tr>
      <w:tr>
        <w:tc>
          <w:tcPr>
            <w:tcW w:type="dxa" w:w="3600"/>
            <w:vAlign w:val="center"/>
            <w:shd w:fill="F6F9FC"/>
          </w:tcPr>
          <w:p>
            <w:r/>
            <w:r>
              <w:rPr>
                <w:rFonts w:ascii="Aptos" w:hAnsi="Aptos"/>
                <w:b w:val="0"/>
                <w:color w:val="17212B"/>
                <w:sz w:val="16"/>
              </w:rPr>
              <w:t>Project Folder Structure</w:t>
            </w:r>
          </w:p>
        </w:tc>
        <w:tc>
          <w:tcPr>
            <w:tcW w:type="dxa" w:w="1728"/>
            <w:vAlign w:val="center"/>
            <w:shd w:fill="F6F9FC"/>
          </w:tcPr>
          <w:p>
            <w:r/>
            <w:r>
              <w:rPr>
                <w:rFonts w:ascii="Aptos" w:hAnsi="Aptos"/>
                <w:b w:val="0"/>
                <w:color w:val="17212B"/>
                <w:sz w:val="16"/>
              </w:rPr>
              <w:t>10</w:t>
            </w:r>
          </w:p>
        </w:tc>
        <w:tc>
          <w:tcPr>
            <w:tcW w:type="dxa" w:w="5040"/>
            <w:vAlign w:val="center"/>
            <w:shd w:fill="F6F9FC"/>
          </w:tcPr>
          <w:p>
            <w:r/>
            <w:r>
              <w:rPr>
                <w:rFonts w:ascii="Aptos" w:hAnsi="Aptos"/>
                <w:b w:val="0"/>
                <w:color w:val="17212B"/>
                <w:sz w:val="16"/>
              </w:rPr>
              <w:t>AURA repository hierarchy</w:t>
            </w:r>
          </w:p>
        </w:tc>
      </w:tr>
      <w:tr>
        <w:tc>
          <w:tcPr>
            <w:tcW w:type="dxa" w:w="3600"/>
            <w:vAlign w:val="center"/>
          </w:tcPr>
          <w:p>
            <w:r/>
            <w:r>
              <w:rPr>
                <w:rFonts w:ascii="Aptos" w:hAnsi="Aptos"/>
                <w:b w:val="0"/>
                <w:color w:val="17212B"/>
                <w:sz w:val="16"/>
              </w:rPr>
              <w:t>Product Discovery Documentation</w:t>
            </w:r>
          </w:p>
        </w:tc>
        <w:tc>
          <w:tcPr>
            <w:tcW w:type="dxa" w:w="1728"/>
            <w:vAlign w:val="center"/>
          </w:tcPr>
          <w:p>
            <w:r/>
            <w:r>
              <w:rPr>
                <w:rFonts w:ascii="Aptos" w:hAnsi="Aptos"/>
                <w:b w:val="0"/>
                <w:color w:val="17212B"/>
                <w:sz w:val="16"/>
              </w:rPr>
              <w:t>11</w:t>
            </w:r>
          </w:p>
        </w:tc>
        <w:tc>
          <w:tcPr>
            <w:tcW w:type="dxa" w:w="5040"/>
            <w:vAlign w:val="center"/>
          </w:tcPr>
          <w:p>
            <w:r/>
            <w:r>
              <w:rPr>
                <w:rFonts w:ascii="Aptos" w:hAnsi="Aptos"/>
                <w:b w:val="0"/>
                <w:color w:val="17212B"/>
                <w:sz w:val="16"/>
              </w:rPr>
              <w:t>Discovery backlog and decision log</w:t>
            </w:r>
          </w:p>
        </w:tc>
      </w:tr>
    </w:tbl>
    <w:p>
      <w:pPr>
        <w:spacing w:after="100" w:line="259" w:lineRule="auto"/>
      </w:pPr>
    </w:p>
    <w:p>
      <w:pPr>
        <w:pStyle w:val="Heading1"/>
        <w:spacing w:after="100" w:line="259" w:lineRule="auto"/>
      </w:pPr>
      <w:r>
        <w:t>Appendix B • Quality Review Checklist</w:t>
      </w:r>
    </w:p>
    <w:p>
      <w:pPr>
        <w:pStyle w:val="ListBullet"/>
        <w:spacing w:after="100" w:line="259" w:lineRule="auto"/>
      </w:pPr>
      <w:r>
        <w:t>Problem is expressed in user terms, not technology terms.</w:t>
      </w:r>
    </w:p>
    <w:p>
      <w:pPr>
        <w:pStyle w:val="ListBullet"/>
        <w:spacing w:after="100" w:line="259" w:lineRule="auto"/>
      </w:pPr>
      <w:r>
        <w:t>Each major feature connects to an outcome.</w:t>
      </w:r>
    </w:p>
    <w:p>
      <w:pPr>
        <w:pStyle w:val="ListBullet"/>
        <w:spacing w:after="100" w:line="259" w:lineRule="auto"/>
      </w:pPr>
      <w:r>
        <w:t>MVP excludes attractive but non-essential capabilities.</w:t>
      </w:r>
    </w:p>
    <w:p>
      <w:pPr>
        <w:pStyle w:val="ListBullet"/>
        <w:spacing w:after="100" w:line="259" w:lineRule="auto"/>
      </w:pPr>
      <w:r>
        <w:t>Functional requirements are testable.</w:t>
      </w:r>
    </w:p>
    <w:p>
      <w:pPr>
        <w:pStyle w:val="ListBullet"/>
        <w:spacing w:after="100" w:line="259" w:lineRule="auto"/>
      </w:pPr>
      <w:r>
        <w:t>Non-functional requirements address security, reliability, usability and scale.</w:t>
      </w:r>
    </w:p>
    <w:p>
      <w:pPr>
        <w:pStyle w:val="ListBullet"/>
        <w:spacing w:after="100" w:line="259" w:lineRule="auto"/>
      </w:pPr>
      <w:r>
        <w:t>Stakeholder ownership is explicit.</w:t>
      </w:r>
    </w:p>
    <w:p>
      <w:pPr>
        <w:pStyle w:val="ListBullet"/>
        <w:spacing w:after="100" w:line="259" w:lineRule="auto"/>
      </w:pPr>
      <w:r>
        <w:t>Prototype tests are defined before implementation.</w:t>
      </w:r>
    </w:p>
    <w:p>
      <w:pPr>
        <w:pStyle w:val="ListBullet"/>
        <w:spacing w:after="100" w:line="259" w:lineRule="auto"/>
      </w:pPr>
      <w:r>
        <w:t>Architecture separates experience, application, domain and data responsibilities.</w:t>
      </w:r>
    </w:p>
    <w:p>
      <w:pPr>
        <w:pStyle w:val="ListBullet"/>
        <w:spacing w:after="100" w:line="259" w:lineRule="auto"/>
      </w:pPr>
      <w:r>
        <w:t>Auditability is included for high-impact academic changes.</w:t>
      </w:r>
    </w:p>
    <w:p>
      <w:pPr>
        <w:pStyle w:val="ListBullet"/>
        <w:spacing w:after="100" w:line="259" w:lineRule="auto"/>
      </w:pPr>
      <w:r>
        <w:t>Roadmap is staged so evidence can change the plan.</w:t>
      </w:r>
    </w:p>
    <w:tbl>
      <w:tblPr>
        <w:tblW w:type="auto" w:w="0"/>
        <w:jc w:val="center"/>
        <w:tblLook w:firstColumn="1" w:firstRow="1" w:lastColumn="0" w:lastRow="0" w:noHBand="0" w:noVBand="1" w:val="04A0"/>
      </w:tblPr>
      <w:tblGrid>
        <w:gridCol w:w="10166"/>
      </w:tblGrid>
      <w:tr>
        <w:tc>
          <w:tcPr>
            <w:tcW w:type="dxa" w:w="10166"/>
            <w:shd w:fill="EAF3F8"/>
          </w:tcPr>
          <w:p>
            <w:r>
              <w:rPr>
                <w:b/>
                <w:color w:val="1261A0"/>
                <w:sz w:val="22"/>
              </w:rPr>
              <w:t>FINAL PRODUCT POSITION</w:t>
              <w:br/>
            </w:r>
            <w:r>
              <w:rPr>
                <w:color w:val="17212B"/>
                <w:sz w:val="20"/>
              </w:rPr>
              <w:t>AURA is deliberately presented as a product-engineering proposal rather than a collection of screens. Its strongest claim is not that it contains every possible feature; it is that every major decision is connected to a user outcome, a measurable risk, or a validation step.</w:t>
            </w:r>
          </w:p>
        </w:tc>
      </w:tr>
    </w:tbl>
    <w:p>
      <w:pPr>
        <w:spacing w:after="100" w:line="259" w:lineRule="auto"/>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 xml:space="preserve">Confidential Academic Project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261A0"/>
        <w:sz w:val="16"/>
      </w:rPr>
      <w:t>AURA • UNIT 1 PRODUCT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1F3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61A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A6C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Note">
    <w:name w:val="Executive Note"/>
    <w:pPr>
      <w:spacing w:after="160"/>
    </w:pPr>
    <w:rPr>
      <w:rFonts w:ascii="Aptos" w:hAnsi="Aptos"/>
      <w:i/>
      <w:color w:val="5B677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 Academic Unified Records &amp; Analytics | Unit 1 Mini Project</dc:title>
  <dc:subject>Product Engineering, Design Thinking and IBM Design Thinking</dc:subject>
  <dc:creator>Student Mini Project</dc:creator>
  <cp:keywords>AURA, Academic Management, Design Thinking, IBM Design Thinking, Product Engineering</cp:keywords>
  <dc:description>generated by python-docx</dc:description>
  <cp:lastModifiedBy/>
  <cp:revision>1</cp:revision>
  <dcterms:created xsi:type="dcterms:W3CDTF">2013-12-23T23:15:00Z</dcterms:created>
  <dcterms:modified xsi:type="dcterms:W3CDTF">2013-12-23T23:15:00Z</dcterms:modified>
  <cp:category/>
</cp:coreProperties>
</file>