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- 20260326_161657</w:t>
      </w:r>
    </w:p>
    <w:p/>
    <w:p>
      <w:r>
        <w:rPr>
          <w:color w:val="008000"/>
        </w:rPr>
        <w:t>Purchase Bronze Credit Boost with clean cart - PASSED (32837 ms)</w:t>
      </w:r>
    </w:p>
    <w:p>
      <w:r>
        <w:rPr>
          <w:color w:val="FF0000"/>
        </w:rPr>
        <w:t>Purchase Subscription Plan and Capture Order ID - FAILED (28358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2026-03-26T10:46:57Z</dcterms:created>
  <dc:creator>Apache POI</dc:creator>
</cp:coreProperties>
</file>