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73321" w14:textId="77777777" w:rsidR="00FA49AE" w:rsidRDefault="00FA49AE" w:rsidP="00496A3E">
      <w:pPr>
        <w:spacing w:after="360"/>
        <w:jc w:val="center"/>
        <w:rPr>
          <w:b/>
          <w:bCs/>
          <w:color w:val="000000" w:themeColor="text1"/>
          <w:sz w:val="28"/>
          <w:szCs w:val="28"/>
          <w:lang w:val="en-IN"/>
        </w:rPr>
      </w:pPr>
    </w:p>
    <w:p w14:paraId="284DE10D" w14:textId="5D75CF86" w:rsidR="00496A3E" w:rsidRPr="00B8397E" w:rsidRDefault="00496A3E" w:rsidP="00496A3E">
      <w:pPr>
        <w:spacing w:after="360"/>
        <w:jc w:val="center"/>
        <w:rPr>
          <w:b/>
          <w:bCs/>
          <w:color w:val="000000" w:themeColor="text1"/>
          <w:sz w:val="28"/>
          <w:szCs w:val="28"/>
          <w:lang w:val="en-IN"/>
        </w:rPr>
      </w:pPr>
      <w:r w:rsidRPr="00B8397E">
        <w:rPr>
          <w:b/>
          <w:bCs/>
          <w:color w:val="000000" w:themeColor="text1"/>
          <w:sz w:val="28"/>
          <w:szCs w:val="28"/>
          <w:lang w:val="en-IN"/>
        </w:rPr>
        <w:t>YUVALTERN</w:t>
      </w:r>
    </w:p>
    <w:p w14:paraId="4EBF7A47" w14:textId="77777777" w:rsidR="00496A3E" w:rsidRPr="00B8397E" w:rsidRDefault="00496A3E" w:rsidP="00496A3E">
      <w:pPr>
        <w:spacing w:after="560" w:line="360" w:lineRule="auto"/>
        <w:jc w:val="center"/>
        <w:rPr>
          <w:b/>
          <w:bCs/>
          <w:color w:val="000000" w:themeColor="text1"/>
          <w:sz w:val="22"/>
          <w:lang w:val="en-IN"/>
        </w:rPr>
      </w:pPr>
      <w:r w:rsidRPr="00B8397E">
        <w:rPr>
          <w:b/>
          <w:bCs/>
          <w:color w:val="000000" w:themeColor="text1"/>
          <w:sz w:val="22"/>
          <w:lang w:val="en-IN"/>
        </w:rPr>
        <w:t>VIRTUAL CONSTRUCTION BUSINESS INTELLIGENCE INTERNSHIP</w:t>
      </w:r>
    </w:p>
    <w:p w14:paraId="22C2C55E" w14:textId="35AB439B" w:rsidR="00496A3E" w:rsidRPr="00B8397E" w:rsidRDefault="00496A3E" w:rsidP="00496A3E">
      <w:pPr>
        <w:jc w:val="center"/>
        <w:rPr>
          <w:b/>
          <w:bCs/>
          <w:color w:val="000000" w:themeColor="text1"/>
          <w:sz w:val="22"/>
          <w:lang w:val="en-IN"/>
        </w:rPr>
      </w:pPr>
      <w:r w:rsidRPr="00B8397E">
        <w:rPr>
          <w:b/>
          <w:bCs/>
          <w:color w:val="000000" w:themeColor="text1"/>
          <w:sz w:val="22"/>
          <w:lang w:val="en-IN"/>
        </w:rPr>
        <w:t>TASK 0</w:t>
      </w:r>
      <w:r w:rsidR="00FA49AE">
        <w:rPr>
          <w:b/>
          <w:bCs/>
          <w:color w:val="000000" w:themeColor="text1"/>
          <w:sz w:val="22"/>
          <w:lang w:val="en-IN"/>
        </w:rPr>
        <w:t>2</w:t>
      </w:r>
    </w:p>
    <w:p w14:paraId="251A7D3E" w14:textId="51BE6780" w:rsidR="00496A3E" w:rsidRPr="00B8397E" w:rsidRDefault="00FA49AE" w:rsidP="00496A3E">
      <w:pPr>
        <w:spacing w:after="440"/>
        <w:jc w:val="center"/>
        <w:rPr>
          <w:b/>
          <w:bCs/>
          <w:color w:val="000000" w:themeColor="text1"/>
          <w:sz w:val="26"/>
          <w:szCs w:val="26"/>
          <w:lang w:val="en-IN"/>
        </w:rPr>
      </w:pPr>
      <w:r w:rsidRPr="00FA49AE">
        <w:rPr>
          <w:b/>
          <w:bCs/>
          <w:color w:val="000000" w:themeColor="text1"/>
          <w:sz w:val="26"/>
          <w:szCs w:val="26"/>
        </w:rPr>
        <w:t>DATA INGESTION &amp; PREPARATION</w:t>
      </w:r>
    </w:p>
    <w:p w14:paraId="0443820D" w14:textId="77777777" w:rsidR="00496A3E" w:rsidRPr="00B8397E" w:rsidRDefault="00496A3E" w:rsidP="00496A3E">
      <w:pPr>
        <w:spacing w:after="120"/>
        <w:jc w:val="center"/>
        <w:rPr>
          <w:b/>
          <w:bCs/>
          <w:color w:val="000000" w:themeColor="text1"/>
          <w:sz w:val="48"/>
          <w:szCs w:val="48"/>
          <w:lang w:val="en-IN"/>
        </w:rPr>
      </w:pPr>
      <w:r w:rsidRPr="00B8397E">
        <w:rPr>
          <w:b/>
          <w:bCs/>
          <w:color w:val="000000" w:themeColor="text1"/>
          <w:sz w:val="48"/>
          <w:szCs w:val="48"/>
          <w:lang w:val="en-IN"/>
        </w:rPr>
        <w:t>Power BI Strategy for NYC Capital Projects</w:t>
      </w:r>
    </w:p>
    <w:p w14:paraId="2CE0EDFD" w14:textId="77777777" w:rsidR="00496A3E" w:rsidRPr="00B8397E" w:rsidRDefault="00496A3E" w:rsidP="00496A3E">
      <w:pPr>
        <w:spacing w:after="900"/>
        <w:jc w:val="center"/>
        <w:rPr>
          <w:color w:val="000000" w:themeColor="text1"/>
          <w:sz w:val="26"/>
          <w:szCs w:val="26"/>
          <w:lang w:val="en-IN"/>
        </w:rPr>
      </w:pPr>
      <w:r w:rsidRPr="00B8397E">
        <w:rPr>
          <w:color w:val="000000" w:themeColor="text1"/>
          <w:sz w:val="26"/>
          <w:szCs w:val="26"/>
          <w:lang w:val="en-IN"/>
        </w:rPr>
        <w:t>Business Intelligence &amp; Performance Analysis</w:t>
      </w:r>
    </w:p>
    <w:p w14:paraId="4C16BE67" w14:textId="77777777" w:rsidR="00496A3E" w:rsidRPr="00B8397E" w:rsidRDefault="00496A3E" w:rsidP="00496A3E">
      <w:pPr>
        <w:jc w:val="center"/>
        <w:rPr>
          <w:b/>
          <w:bCs/>
          <w:color w:val="000000" w:themeColor="text1"/>
          <w:sz w:val="18"/>
          <w:szCs w:val="18"/>
          <w:lang w:val="en-IN"/>
        </w:rPr>
      </w:pPr>
      <w:r w:rsidRPr="00B8397E">
        <w:rPr>
          <w:b/>
          <w:bCs/>
          <w:color w:val="000000" w:themeColor="text1"/>
          <w:sz w:val="18"/>
          <w:szCs w:val="18"/>
          <w:lang w:val="en-IN"/>
        </w:rPr>
        <w:t>PREPARED BY</w:t>
      </w:r>
    </w:p>
    <w:p w14:paraId="1F9357CD" w14:textId="77777777" w:rsidR="00496A3E" w:rsidRPr="00B8397E" w:rsidRDefault="00496A3E" w:rsidP="00496A3E">
      <w:pPr>
        <w:spacing w:after="100"/>
        <w:jc w:val="center"/>
        <w:rPr>
          <w:b/>
          <w:bCs/>
          <w:color w:val="000000" w:themeColor="text1"/>
          <w:sz w:val="32"/>
          <w:szCs w:val="32"/>
          <w:lang w:val="en-IN"/>
        </w:rPr>
      </w:pPr>
      <w:r w:rsidRPr="00B8397E">
        <w:rPr>
          <w:b/>
          <w:bCs/>
          <w:color w:val="000000" w:themeColor="text1"/>
          <w:sz w:val="32"/>
          <w:szCs w:val="32"/>
          <w:lang w:val="en-IN"/>
        </w:rPr>
        <w:t>Priti Kumari</w:t>
      </w:r>
    </w:p>
    <w:p w14:paraId="729C19E7" w14:textId="77777777" w:rsidR="00496A3E" w:rsidRPr="00B8397E" w:rsidRDefault="00496A3E" w:rsidP="00496A3E">
      <w:pPr>
        <w:spacing w:after="240"/>
        <w:jc w:val="center"/>
        <w:rPr>
          <w:color w:val="000000" w:themeColor="text1"/>
          <w:szCs w:val="21"/>
          <w:lang w:val="en-IN"/>
        </w:rPr>
      </w:pPr>
      <w:r w:rsidRPr="00B8397E">
        <w:rPr>
          <w:color w:val="000000" w:themeColor="text1"/>
          <w:szCs w:val="21"/>
          <w:lang w:val="en-IN"/>
        </w:rPr>
        <w:t>MBA –Business Analytics &amp; Marketing</w:t>
      </w:r>
    </w:p>
    <w:p w14:paraId="699AA93A" w14:textId="77777777" w:rsidR="00496A3E" w:rsidRPr="00B8397E" w:rsidRDefault="00496A3E" w:rsidP="00496A3E">
      <w:pPr>
        <w:spacing w:after="800"/>
        <w:jc w:val="center"/>
        <w:rPr>
          <w:color w:val="000000" w:themeColor="text1"/>
          <w:sz w:val="20"/>
          <w:szCs w:val="20"/>
          <w:lang w:val="en-IN"/>
        </w:rPr>
      </w:pPr>
      <w:r w:rsidRPr="00B8397E">
        <w:rPr>
          <w:color w:val="000000" w:themeColor="text1"/>
          <w:sz w:val="20"/>
          <w:szCs w:val="20"/>
          <w:lang w:val="en-IN"/>
        </w:rPr>
        <w:t>Internship Project | Yuvaltern</w:t>
      </w:r>
    </w:p>
    <w:p w14:paraId="6D5B0F14" w14:textId="77777777" w:rsidR="00496A3E" w:rsidRPr="00B8397E" w:rsidRDefault="00496A3E" w:rsidP="00496A3E">
      <w:pPr>
        <w:jc w:val="center"/>
        <w:rPr>
          <w:b/>
          <w:bCs/>
          <w:color w:val="000000" w:themeColor="text1"/>
          <w:sz w:val="18"/>
          <w:szCs w:val="18"/>
          <w:lang w:val="en-IN"/>
        </w:rPr>
      </w:pPr>
      <w:r w:rsidRPr="00B8397E">
        <w:rPr>
          <w:b/>
          <w:bCs/>
          <w:color w:val="000000" w:themeColor="text1"/>
          <w:sz w:val="18"/>
          <w:szCs w:val="18"/>
          <w:lang w:val="en-IN"/>
        </w:rPr>
        <w:t>PROJECT FOCUS</w:t>
      </w:r>
    </w:p>
    <w:p w14:paraId="595E5984" w14:textId="77777777" w:rsidR="00496A3E" w:rsidRPr="00B8397E" w:rsidRDefault="00496A3E" w:rsidP="00496A3E">
      <w:pPr>
        <w:spacing w:after="220"/>
        <w:jc w:val="center"/>
        <w:rPr>
          <w:b/>
          <w:bCs/>
          <w:color w:val="000000" w:themeColor="text1"/>
          <w:sz w:val="22"/>
          <w:lang w:val="en-IN"/>
        </w:rPr>
      </w:pPr>
      <w:r w:rsidRPr="00B8397E">
        <w:rPr>
          <w:b/>
          <w:bCs/>
          <w:color w:val="000000" w:themeColor="text1"/>
          <w:sz w:val="22"/>
          <w:lang w:val="en-IN"/>
        </w:rPr>
        <w:t>Construction Project Data Analysis &amp; Business Intelligence</w:t>
      </w:r>
    </w:p>
    <w:p w14:paraId="139D027C" w14:textId="77777777" w:rsidR="00496A3E" w:rsidRPr="00B8397E" w:rsidRDefault="00496A3E" w:rsidP="00496A3E">
      <w:pPr>
        <w:jc w:val="center"/>
        <w:rPr>
          <w:b/>
          <w:bCs/>
          <w:color w:val="000000" w:themeColor="text1"/>
          <w:sz w:val="22"/>
          <w:lang w:val="en-IN"/>
        </w:rPr>
      </w:pPr>
      <w:r w:rsidRPr="00B8397E">
        <w:rPr>
          <w:b/>
          <w:bCs/>
          <w:color w:val="000000" w:themeColor="text1"/>
          <w:sz w:val="19"/>
          <w:szCs w:val="19"/>
        </w:rPr>
        <w:t>Tool:</w:t>
      </w:r>
      <w:r w:rsidRPr="00B8397E">
        <w:rPr>
          <w:color w:val="000000" w:themeColor="text1"/>
          <w:sz w:val="19"/>
          <w:szCs w:val="19"/>
        </w:rPr>
        <w:t xml:space="preserve"> Microsoft Power BI | </w:t>
      </w:r>
      <w:r w:rsidRPr="00B8397E">
        <w:rPr>
          <w:b/>
          <w:bCs/>
          <w:color w:val="000000" w:themeColor="text1"/>
          <w:sz w:val="19"/>
          <w:szCs w:val="19"/>
        </w:rPr>
        <w:t>Data Source:</w:t>
      </w:r>
      <w:r w:rsidRPr="00B8397E">
        <w:rPr>
          <w:color w:val="000000" w:themeColor="text1"/>
          <w:sz w:val="19"/>
          <w:szCs w:val="19"/>
        </w:rPr>
        <w:t xml:space="preserve"> NYC Open Data – Capital Projects</w:t>
      </w:r>
    </w:p>
    <w:p w14:paraId="0975073F" w14:textId="77777777" w:rsidR="00496A3E" w:rsidRPr="00B8397E" w:rsidRDefault="00496A3E" w:rsidP="00496A3E">
      <w:pPr>
        <w:spacing w:before="400" w:after="120"/>
        <w:jc w:val="center"/>
        <w:rPr>
          <w:i/>
          <w:iCs/>
          <w:color w:val="000000" w:themeColor="text1"/>
          <w:sz w:val="18"/>
          <w:szCs w:val="18"/>
          <w:lang w:val="en-IN"/>
        </w:rPr>
      </w:pPr>
      <w:r w:rsidRPr="00B8397E">
        <w:rPr>
          <w:i/>
          <w:iCs/>
          <w:color w:val="000000" w:themeColor="text1"/>
          <w:sz w:val="18"/>
          <w:szCs w:val="18"/>
          <w:lang w:val="en-IN"/>
        </w:rPr>
        <w:t>Strategic Planning &amp; Project Foundation</w:t>
      </w:r>
    </w:p>
    <w:p w14:paraId="6F921D7D" w14:textId="77777777" w:rsidR="00496A3E" w:rsidRDefault="00496A3E">
      <w:pPr>
        <w:spacing w:after="200" w:line="276" w:lineRule="auto"/>
        <w:rPr>
          <w:rFonts w:asciiTheme="majorHAnsi" w:eastAsiaTheme="majorEastAsia" w:hAnsiTheme="majorHAnsi" w:cstheme="majorBidi"/>
          <w:b/>
          <w:bCs/>
          <w:color w:val="365F91" w:themeColor="accent1" w:themeShade="BF"/>
          <w:sz w:val="32"/>
          <w:szCs w:val="28"/>
        </w:rPr>
      </w:pPr>
      <w:r>
        <w:br w:type="page"/>
      </w:r>
    </w:p>
    <w:p w14:paraId="538225AB" w14:textId="77777777" w:rsidR="00496A3E" w:rsidRDefault="00496A3E" w:rsidP="00496A3E">
      <w:pPr>
        <w:pStyle w:val="Heading1"/>
      </w:pPr>
      <w:r>
        <w:lastRenderedPageBreak/>
        <w:t>1. Task Objective</w:t>
      </w:r>
    </w:p>
    <w:p w14:paraId="42EBE245" w14:textId="77777777" w:rsidR="00496A3E" w:rsidRDefault="00496A3E" w:rsidP="00496A3E">
      <w:r>
        <w:t>The objective of this task is to understand, ingest and prepare the selected construction capital project data for reliable Business Intelligence analysis. The work focuses on understanding the source data, assessing its quality, identifying issues that may affect analysis, and defining appropriate cleaning and transformation steps.</w:t>
      </w:r>
    </w:p>
    <w:p w14:paraId="6E54400A" w14:textId="77777777" w:rsidR="00496A3E" w:rsidRDefault="00496A3E" w:rsidP="00496A3E">
      <w:r>
        <w:t>The selected data comes from the NYC Capital Projects Dashboard and contains information about project budgets, spending, project phases, schedules, agencies and locations. The preparation approach is designed to make the information consistent and suitable for business reporting while preserving the meaning of the original public data.</w:t>
      </w:r>
    </w:p>
    <w:p w14:paraId="3129AAB5" w14:textId="77777777" w:rsidR="00496A3E" w:rsidRDefault="00496A3E" w:rsidP="00496A3E">
      <w:pPr>
        <w:pStyle w:val="Heading1"/>
      </w:pPr>
      <w:r>
        <w:t>2. Data Sources</w:t>
      </w:r>
    </w:p>
    <w:p w14:paraId="2686AAF6" w14:textId="77777777" w:rsidR="00496A3E" w:rsidRDefault="00496A3E" w:rsidP="00496A3E">
      <w:r>
        <w:t>The primary source used for this task is the NYC Open Data Capital Projects Dashboard – Citywide Budget and Schedule. Supporting NYC Open Data datasets covering budget/spend and schedule history were also reviewed to understand the broader structure of the capital project information.</w:t>
      </w:r>
    </w:p>
    <w:tbl>
      <w:tblPr>
        <w:tblStyle w:val="TableGrid"/>
        <w:tblW w:w="0" w:type="auto"/>
        <w:jc w:val="center"/>
        <w:tblLook w:val="04A0" w:firstRow="1" w:lastRow="0" w:firstColumn="1" w:lastColumn="0" w:noHBand="0" w:noVBand="1"/>
      </w:tblPr>
      <w:tblGrid>
        <w:gridCol w:w="4891"/>
        <w:gridCol w:w="4891"/>
      </w:tblGrid>
      <w:tr w:rsidR="00496A3E" w14:paraId="3B78188E" w14:textId="77777777" w:rsidTr="00202ACC">
        <w:trPr>
          <w:jc w:val="center"/>
        </w:trPr>
        <w:tc>
          <w:tcPr>
            <w:tcW w:w="4896" w:type="dxa"/>
            <w:shd w:val="clear" w:color="auto" w:fill="EDEDED"/>
          </w:tcPr>
          <w:p w14:paraId="1759649B" w14:textId="77777777" w:rsidR="00496A3E" w:rsidRDefault="00496A3E" w:rsidP="00202ACC">
            <w:pPr>
              <w:spacing w:after="60"/>
            </w:pPr>
            <w:r>
              <w:rPr>
                <w:b/>
                <w:sz w:val="22"/>
              </w:rPr>
              <w:t>Source</w:t>
            </w:r>
          </w:p>
        </w:tc>
        <w:tc>
          <w:tcPr>
            <w:tcW w:w="4896" w:type="dxa"/>
            <w:shd w:val="clear" w:color="auto" w:fill="EDEDED"/>
          </w:tcPr>
          <w:p w14:paraId="5B753B7D" w14:textId="77777777" w:rsidR="00496A3E" w:rsidRDefault="00496A3E" w:rsidP="00202ACC">
            <w:pPr>
              <w:spacing w:after="60"/>
            </w:pPr>
            <w:r>
              <w:rPr>
                <w:b/>
                <w:sz w:val="22"/>
              </w:rPr>
              <w:t>Purpose</w:t>
            </w:r>
          </w:p>
        </w:tc>
      </w:tr>
      <w:tr w:rsidR="00496A3E" w14:paraId="416037CD" w14:textId="77777777" w:rsidTr="00202ACC">
        <w:trPr>
          <w:jc w:val="center"/>
        </w:trPr>
        <w:tc>
          <w:tcPr>
            <w:tcW w:w="4896" w:type="dxa"/>
          </w:tcPr>
          <w:p w14:paraId="0952D9E1" w14:textId="77777777" w:rsidR="00496A3E" w:rsidRDefault="00496A3E" w:rsidP="00202ACC">
            <w:pPr>
              <w:spacing w:after="60"/>
            </w:pPr>
            <w:r>
              <w:rPr>
                <w:sz w:val="22"/>
              </w:rPr>
              <w:t>Capital Projects Dashboard – Citywide Budget and Schedule</w:t>
            </w:r>
          </w:p>
        </w:tc>
        <w:tc>
          <w:tcPr>
            <w:tcW w:w="4896" w:type="dxa"/>
          </w:tcPr>
          <w:p w14:paraId="4A7D3B7E" w14:textId="77777777" w:rsidR="00496A3E" w:rsidRDefault="00496A3E" w:rsidP="00202ACC">
            <w:pPr>
              <w:spacing w:after="60"/>
            </w:pPr>
            <w:r>
              <w:rPr>
                <w:sz w:val="22"/>
              </w:rPr>
              <w:t>Primary project, budget, spending, phase, schedule and location information.</w:t>
            </w:r>
          </w:p>
        </w:tc>
      </w:tr>
      <w:tr w:rsidR="00496A3E" w14:paraId="7E36DC5A" w14:textId="77777777" w:rsidTr="00202ACC">
        <w:trPr>
          <w:jc w:val="center"/>
        </w:trPr>
        <w:tc>
          <w:tcPr>
            <w:tcW w:w="4896" w:type="dxa"/>
          </w:tcPr>
          <w:p w14:paraId="234983F3" w14:textId="77777777" w:rsidR="00496A3E" w:rsidRDefault="00496A3E" w:rsidP="00202ACC">
            <w:pPr>
              <w:spacing w:after="60"/>
            </w:pPr>
            <w:r>
              <w:rPr>
                <w:sz w:val="22"/>
              </w:rPr>
              <w:t>Citywide Budget and Spend by Fiscal Year</w:t>
            </w:r>
          </w:p>
        </w:tc>
        <w:tc>
          <w:tcPr>
            <w:tcW w:w="4896" w:type="dxa"/>
          </w:tcPr>
          <w:p w14:paraId="5657B7E6" w14:textId="77777777" w:rsidR="00496A3E" w:rsidRDefault="00496A3E" w:rsidP="00202ACC">
            <w:pPr>
              <w:spacing w:after="60"/>
            </w:pPr>
            <w:r>
              <w:rPr>
                <w:sz w:val="22"/>
              </w:rPr>
              <w:t>Reference for understanding budget and spending reporting fields.</w:t>
            </w:r>
          </w:p>
        </w:tc>
      </w:tr>
      <w:tr w:rsidR="00496A3E" w14:paraId="0EAEBCA3" w14:textId="77777777" w:rsidTr="00202ACC">
        <w:trPr>
          <w:jc w:val="center"/>
        </w:trPr>
        <w:tc>
          <w:tcPr>
            <w:tcW w:w="4896" w:type="dxa"/>
          </w:tcPr>
          <w:p w14:paraId="19B054D2" w14:textId="77777777" w:rsidR="00496A3E" w:rsidRDefault="00496A3E" w:rsidP="00202ACC">
            <w:pPr>
              <w:spacing w:after="60"/>
            </w:pPr>
            <w:r>
              <w:rPr>
                <w:sz w:val="22"/>
              </w:rPr>
              <w:t>Citywide Schedule History and Variance</w:t>
            </w:r>
          </w:p>
        </w:tc>
        <w:tc>
          <w:tcPr>
            <w:tcW w:w="4896" w:type="dxa"/>
          </w:tcPr>
          <w:p w14:paraId="1CB2B3F7" w14:textId="77777777" w:rsidR="00496A3E" w:rsidRDefault="00496A3E" w:rsidP="00202ACC">
            <w:pPr>
              <w:spacing w:after="60"/>
            </w:pPr>
            <w:r>
              <w:rPr>
                <w:sz w:val="22"/>
              </w:rPr>
              <w:t>Reference for understanding project schedule history and variance information.</w:t>
            </w:r>
          </w:p>
        </w:tc>
      </w:tr>
      <w:tr w:rsidR="00496A3E" w14:paraId="209CC661" w14:textId="77777777" w:rsidTr="00202ACC">
        <w:trPr>
          <w:jc w:val="center"/>
        </w:trPr>
        <w:tc>
          <w:tcPr>
            <w:tcW w:w="4896" w:type="dxa"/>
          </w:tcPr>
          <w:p w14:paraId="60876BA4" w14:textId="77777777" w:rsidR="00496A3E" w:rsidRDefault="00496A3E" w:rsidP="00202ACC">
            <w:pPr>
              <w:spacing w:after="60"/>
            </w:pPr>
            <w:r>
              <w:rPr>
                <w:sz w:val="22"/>
              </w:rPr>
              <w:t>Citywide Budget Spend History and Variance</w:t>
            </w:r>
          </w:p>
        </w:tc>
        <w:tc>
          <w:tcPr>
            <w:tcW w:w="4896" w:type="dxa"/>
          </w:tcPr>
          <w:p w14:paraId="463955C8" w14:textId="77777777" w:rsidR="00496A3E" w:rsidRDefault="00496A3E" w:rsidP="00202ACC">
            <w:pPr>
              <w:spacing w:after="60"/>
            </w:pPr>
            <w:r>
              <w:rPr>
                <w:sz w:val="22"/>
              </w:rPr>
              <w:t>Reference for understanding historical budget and spending information.</w:t>
            </w:r>
          </w:p>
        </w:tc>
      </w:tr>
    </w:tbl>
    <w:p w14:paraId="39734038" w14:textId="77777777" w:rsidR="00496A3E" w:rsidRDefault="00496A3E" w:rsidP="00496A3E">
      <w:pPr>
        <w:pStyle w:val="Heading1"/>
      </w:pPr>
      <w:r>
        <w:t>3. Dataset Overview</w:t>
      </w:r>
    </w:p>
    <w:p w14:paraId="15737B0A" w14:textId="77777777" w:rsidR="00496A3E" w:rsidRDefault="00496A3E" w:rsidP="00496A3E">
      <w:r>
        <w:t>The downloaded primary CSV contains 56,525 rows and 27 columns. The data represents repeated reporting snapshots rather than one single row for every unique project.</w:t>
      </w:r>
    </w:p>
    <w:tbl>
      <w:tblPr>
        <w:tblStyle w:val="TableGrid"/>
        <w:tblW w:w="0" w:type="auto"/>
        <w:jc w:val="center"/>
        <w:tblLook w:val="04A0" w:firstRow="1" w:lastRow="0" w:firstColumn="1" w:lastColumn="0" w:noHBand="0" w:noVBand="1"/>
      </w:tblPr>
      <w:tblGrid>
        <w:gridCol w:w="4891"/>
        <w:gridCol w:w="4891"/>
      </w:tblGrid>
      <w:tr w:rsidR="00496A3E" w14:paraId="263B4201" w14:textId="77777777" w:rsidTr="00202ACC">
        <w:trPr>
          <w:jc w:val="center"/>
        </w:trPr>
        <w:tc>
          <w:tcPr>
            <w:tcW w:w="4896" w:type="dxa"/>
            <w:shd w:val="clear" w:color="auto" w:fill="EDEDED"/>
          </w:tcPr>
          <w:p w14:paraId="0A43E82E" w14:textId="77777777" w:rsidR="00496A3E" w:rsidRDefault="00496A3E" w:rsidP="00202ACC">
            <w:pPr>
              <w:spacing w:after="60"/>
            </w:pPr>
            <w:r>
              <w:rPr>
                <w:b/>
                <w:sz w:val="22"/>
              </w:rPr>
              <w:t>Dataset characteristic</w:t>
            </w:r>
          </w:p>
        </w:tc>
        <w:tc>
          <w:tcPr>
            <w:tcW w:w="4896" w:type="dxa"/>
            <w:shd w:val="clear" w:color="auto" w:fill="EDEDED"/>
          </w:tcPr>
          <w:p w14:paraId="6A2EF35E" w14:textId="77777777" w:rsidR="00496A3E" w:rsidRDefault="00496A3E" w:rsidP="00202ACC">
            <w:pPr>
              <w:spacing w:after="60"/>
            </w:pPr>
            <w:r>
              <w:rPr>
                <w:b/>
                <w:sz w:val="22"/>
              </w:rPr>
              <w:t>Observed result</w:t>
            </w:r>
          </w:p>
        </w:tc>
      </w:tr>
      <w:tr w:rsidR="00496A3E" w14:paraId="6BA40459" w14:textId="77777777" w:rsidTr="00202ACC">
        <w:trPr>
          <w:jc w:val="center"/>
        </w:trPr>
        <w:tc>
          <w:tcPr>
            <w:tcW w:w="4896" w:type="dxa"/>
          </w:tcPr>
          <w:p w14:paraId="4A5FE692" w14:textId="77777777" w:rsidR="00496A3E" w:rsidRDefault="00496A3E" w:rsidP="00202ACC">
            <w:pPr>
              <w:spacing w:after="60"/>
            </w:pPr>
            <w:r>
              <w:rPr>
                <w:sz w:val="22"/>
              </w:rPr>
              <w:t>Rows</w:t>
            </w:r>
          </w:p>
        </w:tc>
        <w:tc>
          <w:tcPr>
            <w:tcW w:w="4896" w:type="dxa"/>
          </w:tcPr>
          <w:p w14:paraId="5C1D5072" w14:textId="77777777" w:rsidR="00496A3E" w:rsidRDefault="00496A3E" w:rsidP="00202ACC">
            <w:pPr>
              <w:spacing w:after="60"/>
            </w:pPr>
            <w:r>
              <w:rPr>
                <w:sz w:val="22"/>
              </w:rPr>
              <w:t>56,525</w:t>
            </w:r>
          </w:p>
        </w:tc>
      </w:tr>
      <w:tr w:rsidR="00496A3E" w14:paraId="5EAA0D66" w14:textId="77777777" w:rsidTr="00202ACC">
        <w:trPr>
          <w:jc w:val="center"/>
        </w:trPr>
        <w:tc>
          <w:tcPr>
            <w:tcW w:w="4896" w:type="dxa"/>
          </w:tcPr>
          <w:p w14:paraId="0E47A97F" w14:textId="77777777" w:rsidR="00496A3E" w:rsidRDefault="00496A3E" w:rsidP="00202ACC">
            <w:pPr>
              <w:spacing w:after="60"/>
            </w:pPr>
            <w:r>
              <w:rPr>
                <w:sz w:val="22"/>
              </w:rPr>
              <w:t>Columns</w:t>
            </w:r>
          </w:p>
        </w:tc>
        <w:tc>
          <w:tcPr>
            <w:tcW w:w="4896" w:type="dxa"/>
          </w:tcPr>
          <w:p w14:paraId="6E3E149F" w14:textId="77777777" w:rsidR="00496A3E" w:rsidRDefault="00496A3E" w:rsidP="00202ACC">
            <w:pPr>
              <w:spacing w:after="60"/>
            </w:pPr>
            <w:r>
              <w:rPr>
                <w:sz w:val="22"/>
              </w:rPr>
              <w:t>27</w:t>
            </w:r>
          </w:p>
        </w:tc>
      </w:tr>
      <w:tr w:rsidR="00496A3E" w14:paraId="7252529D" w14:textId="77777777" w:rsidTr="00202ACC">
        <w:trPr>
          <w:jc w:val="center"/>
        </w:trPr>
        <w:tc>
          <w:tcPr>
            <w:tcW w:w="4896" w:type="dxa"/>
          </w:tcPr>
          <w:p w14:paraId="3CD0E2CA" w14:textId="77777777" w:rsidR="00496A3E" w:rsidRDefault="00496A3E" w:rsidP="00202ACC">
            <w:pPr>
              <w:spacing w:after="60"/>
            </w:pPr>
            <w:r>
              <w:rPr>
                <w:sz w:val="22"/>
              </w:rPr>
              <w:t>Reporting periods</w:t>
            </w:r>
          </w:p>
        </w:tc>
        <w:tc>
          <w:tcPr>
            <w:tcW w:w="4896" w:type="dxa"/>
          </w:tcPr>
          <w:p w14:paraId="349925F7" w14:textId="77777777" w:rsidR="00496A3E" w:rsidRDefault="00496A3E" w:rsidP="00202ACC">
            <w:pPr>
              <w:spacing w:after="60"/>
            </w:pPr>
            <w:r>
              <w:rPr>
                <w:sz w:val="22"/>
              </w:rPr>
              <w:t>10</w:t>
            </w:r>
          </w:p>
        </w:tc>
      </w:tr>
      <w:tr w:rsidR="00496A3E" w14:paraId="2B99BF67" w14:textId="77777777" w:rsidTr="00202ACC">
        <w:trPr>
          <w:jc w:val="center"/>
        </w:trPr>
        <w:tc>
          <w:tcPr>
            <w:tcW w:w="4896" w:type="dxa"/>
          </w:tcPr>
          <w:p w14:paraId="5B3841BA" w14:textId="77777777" w:rsidR="00496A3E" w:rsidRDefault="00496A3E" w:rsidP="00202ACC">
            <w:pPr>
              <w:spacing w:after="60"/>
            </w:pPr>
            <w:r>
              <w:rPr>
                <w:sz w:val="22"/>
              </w:rPr>
              <w:t>Managing agencies</w:t>
            </w:r>
          </w:p>
        </w:tc>
        <w:tc>
          <w:tcPr>
            <w:tcW w:w="4896" w:type="dxa"/>
          </w:tcPr>
          <w:p w14:paraId="183E5D9B" w14:textId="77777777" w:rsidR="00496A3E" w:rsidRDefault="00496A3E" w:rsidP="00202ACC">
            <w:pPr>
              <w:spacing w:after="60"/>
            </w:pPr>
            <w:r>
              <w:rPr>
                <w:sz w:val="22"/>
              </w:rPr>
              <w:t>25</w:t>
            </w:r>
          </w:p>
        </w:tc>
      </w:tr>
      <w:tr w:rsidR="00496A3E" w14:paraId="55EDDCD8" w14:textId="77777777" w:rsidTr="00202ACC">
        <w:trPr>
          <w:jc w:val="center"/>
        </w:trPr>
        <w:tc>
          <w:tcPr>
            <w:tcW w:w="4896" w:type="dxa"/>
          </w:tcPr>
          <w:p w14:paraId="44509FD2" w14:textId="77777777" w:rsidR="00496A3E" w:rsidRDefault="00496A3E" w:rsidP="00202ACC">
            <w:pPr>
              <w:spacing w:after="60"/>
            </w:pPr>
            <w:r>
              <w:rPr>
                <w:sz w:val="22"/>
              </w:rPr>
              <w:t>Unique FMS IDs</w:t>
            </w:r>
          </w:p>
        </w:tc>
        <w:tc>
          <w:tcPr>
            <w:tcW w:w="4896" w:type="dxa"/>
          </w:tcPr>
          <w:p w14:paraId="6410071D" w14:textId="77777777" w:rsidR="00496A3E" w:rsidRDefault="00496A3E" w:rsidP="00202ACC">
            <w:pPr>
              <w:spacing w:after="60"/>
            </w:pPr>
            <w:r>
              <w:rPr>
                <w:sz w:val="22"/>
              </w:rPr>
              <w:t>8,171</w:t>
            </w:r>
          </w:p>
        </w:tc>
      </w:tr>
      <w:tr w:rsidR="00496A3E" w14:paraId="3F1883A3" w14:textId="77777777" w:rsidTr="00202ACC">
        <w:trPr>
          <w:jc w:val="center"/>
        </w:trPr>
        <w:tc>
          <w:tcPr>
            <w:tcW w:w="4896" w:type="dxa"/>
          </w:tcPr>
          <w:p w14:paraId="213E273B" w14:textId="77777777" w:rsidR="00496A3E" w:rsidRDefault="00496A3E" w:rsidP="00202ACC">
            <w:pPr>
              <w:spacing w:after="60"/>
            </w:pPr>
            <w:r>
              <w:rPr>
                <w:sz w:val="22"/>
              </w:rPr>
              <w:t>Unique PIDs</w:t>
            </w:r>
          </w:p>
        </w:tc>
        <w:tc>
          <w:tcPr>
            <w:tcW w:w="4896" w:type="dxa"/>
          </w:tcPr>
          <w:p w14:paraId="6873D753" w14:textId="77777777" w:rsidR="00496A3E" w:rsidRDefault="00496A3E" w:rsidP="00202ACC">
            <w:pPr>
              <w:spacing w:after="60"/>
            </w:pPr>
            <w:r>
              <w:rPr>
                <w:sz w:val="22"/>
              </w:rPr>
              <w:t>3,638</w:t>
            </w:r>
          </w:p>
        </w:tc>
      </w:tr>
      <w:tr w:rsidR="00496A3E" w14:paraId="0AD3C77F" w14:textId="77777777" w:rsidTr="00202ACC">
        <w:trPr>
          <w:jc w:val="center"/>
        </w:trPr>
        <w:tc>
          <w:tcPr>
            <w:tcW w:w="4896" w:type="dxa"/>
          </w:tcPr>
          <w:p w14:paraId="2A7EE10D" w14:textId="77777777" w:rsidR="00496A3E" w:rsidRDefault="00496A3E" w:rsidP="00202ACC">
            <w:pPr>
              <w:spacing w:after="60"/>
            </w:pPr>
            <w:r>
              <w:rPr>
                <w:sz w:val="22"/>
              </w:rPr>
              <w:t>Reporting period range</w:t>
            </w:r>
          </w:p>
        </w:tc>
        <w:tc>
          <w:tcPr>
            <w:tcW w:w="4896" w:type="dxa"/>
          </w:tcPr>
          <w:p w14:paraId="608C8B95" w14:textId="77777777" w:rsidR="00496A3E" w:rsidRDefault="00496A3E" w:rsidP="00202ACC">
            <w:pPr>
              <w:spacing w:after="60"/>
            </w:pPr>
            <w:r>
              <w:rPr>
                <w:sz w:val="22"/>
              </w:rPr>
              <w:t>May 2023 to May 2026</w:t>
            </w:r>
          </w:p>
        </w:tc>
      </w:tr>
    </w:tbl>
    <w:p w14:paraId="799909FB" w14:textId="77777777" w:rsidR="00496A3E" w:rsidRDefault="00496A3E" w:rsidP="00496A3E">
      <w:pPr>
        <w:pStyle w:val="Heading1"/>
      </w:pPr>
      <w:r>
        <w:lastRenderedPageBreak/>
        <w:t>4. Data Structure and Field Understanding</w:t>
      </w:r>
    </w:p>
    <w:p w14:paraId="7F20E0E2" w14:textId="77777777" w:rsidR="00496A3E" w:rsidRDefault="00496A3E" w:rsidP="00496A3E">
      <w:r>
        <w:t>The 27 columns can be understood through the following business categories:</w:t>
      </w:r>
    </w:p>
    <w:p w14:paraId="2B60444D" w14:textId="77777777" w:rsidR="00496A3E" w:rsidRDefault="00496A3E" w:rsidP="00496A3E">
      <w:pPr>
        <w:pStyle w:val="ListBullet"/>
      </w:pPr>
      <w:r>
        <w:t>Project identification: FMS ID, PID, FMS Project Name, Agency Project Name and Agency Project Description.</w:t>
      </w:r>
    </w:p>
    <w:p w14:paraId="2728FDBD" w14:textId="77777777" w:rsidR="00496A3E" w:rsidRDefault="00496A3E" w:rsidP="00496A3E">
      <w:pPr>
        <w:pStyle w:val="ListBullet"/>
      </w:pPr>
      <w:r>
        <w:t>Financial information: Total Budget, Spend to Date and Spend to Date (%).</w:t>
      </w:r>
    </w:p>
    <w:p w14:paraId="6A9B053D" w14:textId="77777777" w:rsidR="00496A3E" w:rsidRDefault="00496A3E" w:rsidP="00496A3E">
      <w:pPr>
        <w:pStyle w:val="ListBullet"/>
      </w:pPr>
      <w:r>
        <w:t>Project phase and status: Current Phase, Current Phase Start, Forecast Current Phase End and Forecast Completion.</w:t>
      </w:r>
    </w:p>
    <w:p w14:paraId="5824DD3C" w14:textId="77777777" w:rsidR="00496A3E" w:rsidRDefault="00496A3E" w:rsidP="00496A3E">
      <w:pPr>
        <w:pStyle w:val="ListBullet"/>
      </w:pPr>
      <w:r>
        <w:t>Schedule information: actual design, construction procurement and construction dates.</w:t>
      </w:r>
    </w:p>
    <w:p w14:paraId="19482C1A" w14:textId="4EE15483" w:rsidR="00496A3E" w:rsidRDefault="00496A3E" w:rsidP="00496A3E">
      <w:pPr>
        <w:pStyle w:val="ListBullet"/>
      </w:pPr>
      <w:r>
        <w:t xml:space="preserve">Organization and location: Managing Agency, Sponsor Agency, Borough, Community Board, Budget Line and </w:t>
      </w:r>
      <w:r w:rsidR="00FA49AE">
        <w:t>Ten-Year</w:t>
      </w:r>
      <w:r>
        <w:t xml:space="preserve"> Plan Category.</w:t>
      </w:r>
    </w:p>
    <w:p w14:paraId="00D0AB1B" w14:textId="77777777" w:rsidR="00496A3E" w:rsidRDefault="00496A3E" w:rsidP="00496A3E">
      <w:pPr>
        <w:pStyle w:val="ListBullet"/>
      </w:pPr>
      <w:r>
        <w:t>Data dates: Agency Data Date and FMS Data Date.</w:t>
      </w:r>
    </w:p>
    <w:p w14:paraId="6040CD20" w14:textId="77777777" w:rsidR="00496A3E" w:rsidRDefault="00496A3E" w:rsidP="00496A3E">
      <w:pPr>
        <w:pStyle w:val="Heading1"/>
      </w:pPr>
      <w:r>
        <w:t>5. Data Ingestion Approach</w:t>
      </w:r>
    </w:p>
    <w:p w14:paraId="310A25CF" w14:textId="77777777" w:rsidR="00496A3E" w:rsidRDefault="00496A3E" w:rsidP="00496A3E">
      <w:r>
        <w:t>The source data was downloaded as a CSV file from NYC Open Data and reviewed as the raw working dataset. For Business Intelligence preparation, the recommended ingestion method is Power BI Desktop using Get Data → Text/CSV followed by Transform Data to open the file in Power Query.</w:t>
      </w:r>
    </w:p>
    <w:p w14:paraId="6D594BB1" w14:textId="77777777" w:rsidR="00496A3E" w:rsidRDefault="00496A3E" w:rsidP="00496A3E">
      <w:r>
        <w:t>The original raw file should be retained without overwriting it. This provides a reference point for checking any transformations and helps maintain transparency about how the prepared dataset was produced.</w:t>
      </w:r>
    </w:p>
    <w:p w14:paraId="15B9A8CF" w14:textId="77777777" w:rsidR="00496A3E" w:rsidRDefault="00496A3E" w:rsidP="00496A3E">
      <w:pPr>
        <w:pStyle w:val="ListNumber"/>
      </w:pPr>
      <w:r>
        <w:t>Import the original CSV into Power BI.</w:t>
      </w:r>
    </w:p>
    <w:p w14:paraId="0E8DC912" w14:textId="77777777" w:rsidR="00496A3E" w:rsidRDefault="00496A3E" w:rsidP="00496A3E">
      <w:pPr>
        <w:pStyle w:val="ListNumber"/>
      </w:pPr>
      <w:r>
        <w:t>Open the dataset in Power Query for inspection and transformation.</w:t>
      </w:r>
    </w:p>
    <w:p w14:paraId="70677008" w14:textId="77777777" w:rsidR="00496A3E" w:rsidRDefault="00496A3E" w:rsidP="00496A3E">
      <w:pPr>
        <w:pStyle w:val="ListNumber"/>
      </w:pPr>
      <w:r>
        <w:t>Review column names, data types and values before applying cleaning rules.</w:t>
      </w:r>
    </w:p>
    <w:p w14:paraId="4B41E176" w14:textId="77777777" w:rsidR="00496A3E" w:rsidRDefault="00496A3E" w:rsidP="00496A3E">
      <w:pPr>
        <w:pStyle w:val="ListNumber"/>
      </w:pPr>
      <w:r>
        <w:t>Apply only transformations that have a clear business or analytical reason.</w:t>
      </w:r>
    </w:p>
    <w:p w14:paraId="39733DC4" w14:textId="77777777" w:rsidR="00496A3E" w:rsidRDefault="00496A3E" w:rsidP="00496A3E">
      <w:pPr>
        <w:pStyle w:val="ListNumber"/>
      </w:pPr>
      <w:r>
        <w:t>Keep the original source data unchanged and document important preparation decisions.</w:t>
      </w:r>
    </w:p>
    <w:p w14:paraId="15155023" w14:textId="77777777" w:rsidR="00496A3E" w:rsidRDefault="00496A3E" w:rsidP="00496A3E">
      <w:pPr>
        <w:pStyle w:val="Heading1"/>
      </w:pPr>
      <w:r>
        <w:t>6. Data Quality Assessment</w:t>
      </w:r>
    </w:p>
    <w:p w14:paraId="6DB01093" w14:textId="77777777" w:rsidR="00496A3E" w:rsidRDefault="00496A3E" w:rsidP="00496A3E">
      <w:r>
        <w:t>The actual dataset was profiled before defining the preparation approach. The following observations were identified.</w:t>
      </w:r>
    </w:p>
    <w:p w14:paraId="1678CAA5" w14:textId="77777777" w:rsidR="00496A3E" w:rsidRDefault="00496A3E" w:rsidP="00496A3E">
      <w:pPr>
        <w:pStyle w:val="Heading2"/>
      </w:pPr>
      <w:r>
        <w:t>6.1 Missing Schedule Information</w:t>
      </w:r>
    </w:p>
    <w:p w14:paraId="3302DD81" w14:textId="77777777" w:rsidR="00496A3E" w:rsidRDefault="00496A3E" w:rsidP="00496A3E">
      <w:r>
        <w:t>Several schedule fields contain a high proportion of blank values. This is not automatically a data error because a project may not yet have reached the relevant phase or may not have a completed date.</w:t>
      </w:r>
    </w:p>
    <w:tbl>
      <w:tblPr>
        <w:tblStyle w:val="TableGrid"/>
        <w:tblW w:w="0" w:type="auto"/>
        <w:jc w:val="center"/>
        <w:tblLook w:val="04A0" w:firstRow="1" w:lastRow="0" w:firstColumn="1" w:lastColumn="0" w:noHBand="0" w:noVBand="1"/>
      </w:tblPr>
      <w:tblGrid>
        <w:gridCol w:w="3262"/>
        <w:gridCol w:w="3260"/>
        <w:gridCol w:w="3260"/>
      </w:tblGrid>
      <w:tr w:rsidR="00496A3E" w14:paraId="7011DB6C" w14:textId="77777777" w:rsidTr="00202ACC">
        <w:trPr>
          <w:jc w:val="center"/>
        </w:trPr>
        <w:tc>
          <w:tcPr>
            <w:tcW w:w="3264" w:type="dxa"/>
            <w:shd w:val="clear" w:color="auto" w:fill="EDEDED"/>
          </w:tcPr>
          <w:p w14:paraId="0FF8753C" w14:textId="77777777" w:rsidR="00496A3E" w:rsidRDefault="00496A3E" w:rsidP="00202ACC">
            <w:pPr>
              <w:spacing w:after="60"/>
            </w:pPr>
            <w:r>
              <w:rPr>
                <w:b/>
                <w:sz w:val="22"/>
              </w:rPr>
              <w:t>Field</w:t>
            </w:r>
          </w:p>
        </w:tc>
        <w:tc>
          <w:tcPr>
            <w:tcW w:w="3264" w:type="dxa"/>
            <w:shd w:val="clear" w:color="auto" w:fill="EDEDED"/>
          </w:tcPr>
          <w:p w14:paraId="49B62A54" w14:textId="77777777" w:rsidR="00496A3E" w:rsidRDefault="00496A3E" w:rsidP="00202ACC">
            <w:pPr>
              <w:spacing w:after="60"/>
            </w:pPr>
            <w:r>
              <w:rPr>
                <w:b/>
                <w:sz w:val="22"/>
              </w:rPr>
              <w:t>Missing rows</w:t>
            </w:r>
          </w:p>
        </w:tc>
        <w:tc>
          <w:tcPr>
            <w:tcW w:w="3264" w:type="dxa"/>
            <w:shd w:val="clear" w:color="auto" w:fill="EDEDED"/>
          </w:tcPr>
          <w:p w14:paraId="6C82C6CF" w14:textId="77777777" w:rsidR="00496A3E" w:rsidRDefault="00496A3E" w:rsidP="00202ACC">
            <w:pPr>
              <w:spacing w:after="60"/>
            </w:pPr>
            <w:r>
              <w:rPr>
                <w:b/>
                <w:sz w:val="22"/>
              </w:rPr>
              <w:t>Missing %</w:t>
            </w:r>
          </w:p>
        </w:tc>
      </w:tr>
      <w:tr w:rsidR="00496A3E" w14:paraId="48D2DAAC" w14:textId="77777777" w:rsidTr="00202ACC">
        <w:trPr>
          <w:jc w:val="center"/>
        </w:trPr>
        <w:tc>
          <w:tcPr>
            <w:tcW w:w="3264" w:type="dxa"/>
          </w:tcPr>
          <w:p w14:paraId="781BB18C" w14:textId="77777777" w:rsidR="00496A3E" w:rsidRDefault="00496A3E" w:rsidP="00202ACC">
            <w:pPr>
              <w:spacing w:after="60"/>
            </w:pPr>
            <w:r>
              <w:rPr>
                <w:sz w:val="22"/>
              </w:rPr>
              <w:t>Actual Construction End</w:t>
            </w:r>
          </w:p>
        </w:tc>
        <w:tc>
          <w:tcPr>
            <w:tcW w:w="3264" w:type="dxa"/>
          </w:tcPr>
          <w:p w14:paraId="597736AD" w14:textId="77777777" w:rsidR="00496A3E" w:rsidRDefault="00496A3E" w:rsidP="00202ACC">
            <w:pPr>
              <w:spacing w:after="60"/>
            </w:pPr>
            <w:r>
              <w:rPr>
                <w:sz w:val="22"/>
              </w:rPr>
              <w:t>50,499</w:t>
            </w:r>
          </w:p>
        </w:tc>
        <w:tc>
          <w:tcPr>
            <w:tcW w:w="3264" w:type="dxa"/>
          </w:tcPr>
          <w:p w14:paraId="4D797D90" w14:textId="77777777" w:rsidR="00496A3E" w:rsidRDefault="00496A3E" w:rsidP="00202ACC">
            <w:pPr>
              <w:spacing w:after="60"/>
            </w:pPr>
            <w:r>
              <w:rPr>
                <w:sz w:val="22"/>
              </w:rPr>
              <w:t>89.3%</w:t>
            </w:r>
          </w:p>
        </w:tc>
      </w:tr>
      <w:tr w:rsidR="00496A3E" w14:paraId="40EE30E1" w14:textId="77777777" w:rsidTr="00202ACC">
        <w:trPr>
          <w:jc w:val="center"/>
        </w:trPr>
        <w:tc>
          <w:tcPr>
            <w:tcW w:w="3264" w:type="dxa"/>
          </w:tcPr>
          <w:p w14:paraId="5C1BDEC3" w14:textId="77777777" w:rsidR="00496A3E" w:rsidRDefault="00496A3E" w:rsidP="00202ACC">
            <w:pPr>
              <w:spacing w:after="60"/>
            </w:pPr>
            <w:r>
              <w:rPr>
                <w:sz w:val="22"/>
              </w:rPr>
              <w:lastRenderedPageBreak/>
              <w:t>Actual Construction Procurement End</w:t>
            </w:r>
          </w:p>
        </w:tc>
        <w:tc>
          <w:tcPr>
            <w:tcW w:w="3264" w:type="dxa"/>
          </w:tcPr>
          <w:p w14:paraId="343DB65B" w14:textId="77777777" w:rsidR="00496A3E" w:rsidRDefault="00496A3E" w:rsidP="00202ACC">
            <w:pPr>
              <w:spacing w:after="60"/>
            </w:pPr>
            <w:r>
              <w:rPr>
                <w:sz w:val="22"/>
              </w:rPr>
              <w:t>43,450</w:t>
            </w:r>
          </w:p>
        </w:tc>
        <w:tc>
          <w:tcPr>
            <w:tcW w:w="3264" w:type="dxa"/>
          </w:tcPr>
          <w:p w14:paraId="3E89A0E4" w14:textId="77777777" w:rsidR="00496A3E" w:rsidRDefault="00496A3E" w:rsidP="00202ACC">
            <w:pPr>
              <w:spacing w:after="60"/>
            </w:pPr>
            <w:r>
              <w:rPr>
                <w:sz w:val="22"/>
              </w:rPr>
              <w:t>76.9%</w:t>
            </w:r>
          </w:p>
        </w:tc>
      </w:tr>
      <w:tr w:rsidR="00496A3E" w14:paraId="1ECA2C74" w14:textId="77777777" w:rsidTr="00202ACC">
        <w:trPr>
          <w:jc w:val="center"/>
        </w:trPr>
        <w:tc>
          <w:tcPr>
            <w:tcW w:w="3264" w:type="dxa"/>
          </w:tcPr>
          <w:p w14:paraId="0CD610B7" w14:textId="77777777" w:rsidR="00496A3E" w:rsidRDefault="00496A3E" w:rsidP="00202ACC">
            <w:pPr>
              <w:spacing w:after="60"/>
            </w:pPr>
            <w:r>
              <w:rPr>
                <w:sz w:val="22"/>
              </w:rPr>
              <w:t>Actual Construction Start</w:t>
            </w:r>
          </w:p>
        </w:tc>
        <w:tc>
          <w:tcPr>
            <w:tcW w:w="3264" w:type="dxa"/>
          </w:tcPr>
          <w:p w14:paraId="0B4C0251" w14:textId="77777777" w:rsidR="00496A3E" w:rsidRDefault="00496A3E" w:rsidP="00202ACC">
            <w:pPr>
              <w:spacing w:after="60"/>
            </w:pPr>
            <w:r>
              <w:rPr>
                <w:sz w:val="22"/>
              </w:rPr>
              <w:t>43,375</w:t>
            </w:r>
          </w:p>
        </w:tc>
        <w:tc>
          <w:tcPr>
            <w:tcW w:w="3264" w:type="dxa"/>
          </w:tcPr>
          <w:p w14:paraId="7E019BFD" w14:textId="77777777" w:rsidR="00496A3E" w:rsidRDefault="00496A3E" w:rsidP="00202ACC">
            <w:pPr>
              <w:spacing w:after="60"/>
            </w:pPr>
            <w:r>
              <w:rPr>
                <w:sz w:val="22"/>
              </w:rPr>
              <w:t>76.7%</w:t>
            </w:r>
          </w:p>
        </w:tc>
      </w:tr>
      <w:tr w:rsidR="00496A3E" w14:paraId="30F20D6C" w14:textId="77777777" w:rsidTr="00202ACC">
        <w:trPr>
          <w:jc w:val="center"/>
        </w:trPr>
        <w:tc>
          <w:tcPr>
            <w:tcW w:w="3264" w:type="dxa"/>
          </w:tcPr>
          <w:p w14:paraId="4D181536" w14:textId="77777777" w:rsidR="00496A3E" w:rsidRDefault="00496A3E" w:rsidP="00202ACC">
            <w:pPr>
              <w:spacing w:after="60"/>
            </w:pPr>
            <w:r>
              <w:rPr>
                <w:sz w:val="22"/>
              </w:rPr>
              <w:t>Actual Design End</w:t>
            </w:r>
          </w:p>
        </w:tc>
        <w:tc>
          <w:tcPr>
            <w:tcW w:w="3264" w:type="dxa"/>
          </w:tcPr>
          <w:p w14:paraId="2FF2A5DD" w14:textId="77777777" w:rsidR="00496A3E" w:rsidRDefault="00496A3E" w:rsidP="00202ACC">
            <w:pPr>
              <w:spacing w:after="60"/>
            </w:pPr>
            <w:r>
              <w:rPr>
                <w:sz w:val="22"/>
              </w:rPr>
              <w:t>38,919</w:t>
            </w:r>
          </w:p>
        </w:tc>
        <w:tc>
          <w:tcPr>
            <w:tcW w:w="3264" w:type="dxa"/>
          </w:tcPr>
          <w:p w14:paraId="0AD1E2AF" w14:textId="77777777" w:rsidR="00496A3E" w:rsidRDefault="00496A3E" w:rsidP="00202ACC">
            <w:pPr>
              <w:spacing w:after="60"/>
            </w:pPr>
            <w:r>
              <w:rPr>
                <w:sz w:val="22"/>
              </w:rPr>
              <w:t>68.9%</w:t>
            </w:r>
          </w:p>
        </w:tc>
      </w:tr>
      <w:tr w:rsidR="00496A3E" w14:paraId="4A49CDAD" w14:textId="77777777" w:rsidTr="00202ACC">
        <w:trPr>
          <w:jc w:val="center"/>
        </w:trPr>
        <w:tc>
          <w:tcPr>
            <w:tcW w:w="3264" w:type="dxa"/>
          </w:tcPr>
          <w:p w14:paraId="50F9A467" w14:textId="77777777" w:rsidR="00496A3E" w:rsidRDefault="00496A3E" w:rsidP="00202ACC">
            <w:pPr>
              <w:spacing w:after="60"/>
            </w:pPr>
            <w:r>
              <w:rPr>
                <w:sz w:val="22"/>
              </w:rPr>
              <w:t>Current Phase Start</w:t>
            </w:r>
          </w:p>
        </w:tc>
        <w:tc>
          <w:tcPr>
            <w:tcW w:w="3264" w:type="dxa"/>
          </w:tcPr>
          <w:p w14:paraId="1424D7CA" w14:textId="77777777" w:rsidR="00496A3E" w:rsidRDefault="00496A3E" w:rsidP="00202ACC">
            <w:pPr>
              <w:spacing w:after="60"/>
            </w:pPr>
            <w:r>
              <w:rPr>
                <w:sz w:val="22"/>
              </w:rPr>
              <w:t>38,327</w:t>
            </w:r>
          </w:p>
        </w:tc>
        <w:tc>
          <w:tcPr>
            <w:tcW w:w="3264" w:type="dxa"/>
          </w:tcPr>
          <w:p w14:paraId="64772816" w14:textId="77777777" w:rsidR="00496A3E" w:rsidRDefault="00496A3E" w:rsidP="00202ACC">
            <w:pPr>
              <w:spacing w:after="60"/>
            </w:pPr>
            <w:r>
              <w:rPr>
                <w:sz w:val="22"/>
              </w:rPr>
              <w:t>67.8%</w:t>
            </w:r>
          </w:p>
        </w:tc>
      </w:tr>
      <w:tr w:rsidR="00496A3E" w14:paraId="0991787E" w14:textId="77777777" w:rsidTr="00202ACC">
        <w:trPr>
          <w:jc w:val="center"/>
        </w:trPr>
        <w:tc>
          <w:tcPr>
            <w:tcW w:w="3264" w:type="dxa"/>
          </w:tcPr>
          <w:p w14:paraId="0C643F17" w14:textId="77777777" w:rsidR="00496A3E" w:rsidRDefault="00496A3E" w:rsidP="00202ACC">
            <w:pPr>
              <w:spacing w:after="60"/>
            </w:pPr>
            <w:r>
              <w:rPr>
                <w:sz w:val="22"/>
              </w:rPr>
              <w:t>Forecast Current Phase End</w:t>
            </w:r>
          </w:p>
        </w:tc>
        <w:tc>
          <w:tcPr>
            <w:tcW w:w="3264" w:type="dxa"/>
          </w:tcPr>
          <w:p w14:paraId="7CD515A4" w14:textId="77777777" w:rsidR="00496A3E" w:rsidRDefault="00496A3E" w:rsidP="00202ACC">
            <w:pPr>
              <w:spacing w:after="60"/>
            </w:pPr>
            <w:r>
              <w:rPr>
                <w:sz w:val="22"/>
              </w:rPr>
              <w:t>36,731</w:t>
            </w:r>
          </w:p>
        </w:tc>
        <w:tc>
          <w:tcPr>
            <w:tcW w:w="3264" w:type="dxa"/>
          </w:tcPr>
          <w:p w14:paraId="15AC2EF0" w14:textId="77777777" w:rsidR="00496A3E" w:rsidRDefault="00496A3E" w:rsidP="00202ACC">
            <w:pPr>
              <w:spacing w:after="60"/>
            </w:pPr>
            <w:r>
              <w:rPr>
                <w:sz w:val="22"/>
              </w:rPr>
              <w:t>65.0%</w:t>
            </w:r>
          </w:p>
        </w:tc>
      </w:tr>
      <w:tr w:rsidR="00496A3E" w14:paraId="03F426D5" w14:textId="77777777" w:rsidTr="00202ACC">
        <w:trPr>
          <w:jc w:val="center"/>
        </w:trPr>
        <w:tc>
          <w:tcPr>
            <w:tcW w:w="3264" w:type="dxa"/>
          </w:tcPr>
          <w:p w14:paraId="2CC8424E" w14:textId="77777777" w:rsidR="00496A3E" w:rsidRDefault="00496A3E" w:rsidP="00202ACC">
            <w:pPr>
              <w:spacing w:after="60"/>
            </w:pPr>
            <w:r>
              <w:rPr>
                <w:sz w:val="22"/>
              </w:rPr>
              <w:t>Forecast Completion</w:t>
            </w:r>
          </w:p>
        </w:tc>
        <w:tc>
          <w:tcPr>
            <w:tcW w:w="3264" w:type="dxa"/>
          </w:tcPr>
          <w:p w14:paraId="19A47D95" w14:textId="77777777" w:rsidR="00496A3E" w:rsidRDefault="00496A3E" w:rsidP="00202ACC">
            <w:pPr>
              <w:spacing w:after="60"/>
            </w:pPr>
            <w:r>
              <w:rPr>
                <w:sz w:val="22"/>
              </w:rPr>
              <w:t>33,547</w:t>
            </w:r>
          </w:p>
        </w:tc>
        <w:tc>
          <w:tcPr>
            <w:tcW w:w="3264" w:type="dxa"/>
          </w:tcPr>
          <w:p w14:paraId="56728F66" w14:textId="77777777" w:rsidR="00496A3E" w:rsidRDefault="00496A3E" w:rsidP="00202ACC">
            <w:pPr>
              <w:spacing w:after="60"/>
            </w:pPr>
            <w:r>
              <w:rPr>
                <w:sz w:val="22"/>
              </w:rPr>
              <w:t>59.3%</w:t>
            </w:r>
          </w:p>
        </w:tc>
      </w:tr>
    </w:tbl>
    <w:p w14:paraId="488266A3" w14:textId="77777777" w:rsidR="00496A3E" w:rsidRDefault="00496A3E" w:rsidP="00496A3E">
      <w:pPr>
        <w:pStyle w:val="Heading2"/>
      </w:pPr>
      <w:r>
        <w:t>6.2 Repeated Project Identifiers</w:t>
      </w:r>
    </w:p>
    <w:p w14:paraId="4DA849F7" w14:textId="77777777" w:rsidR="00496A3E" w:rsidRDefault="00496A3E" w:rsidP="00496A3E">
      <w:r>
        <w:t>No exact duplicate rows were identified in the raw dataset. However, FMS IDs repeat across reporting periods. This is consistent with the dataset's snapshot structure, where the same project can appear in multiple reporting periods. Repeated FMS IDs therefore should not be treated as automatic duplicates and should not simply be deleted.</w:t>
      </w:r>
    </w:p>
    <w:p w14:paraId="4C2A5EE6" w14:textId="77777777" w:rsidR="00496A3E" w:rsidRDefault="00496A3E" w:rsidP="00496A3E">
      <w:pPr>
        <w:pStyle w:val="Heading2"/>
      </w:pPr>
      <w:r>
        <w:t>6.3 Financial Data Types</w:t>
      </w:r>
    </w:p>
    <w:p w14:paraId="1087730D" w14:textId="77777777" w:rsidR="00496A3E" w:rsidRDefault="00496A3E" w:rsidP="00496A3E">
      <w:r>
        <w:t>The financial fields Total Budget and Spend to Date are represented as currency text in the raw CSV. Spend to Date (%) is also stored as text. These fields require appropriate type conversion before numerical analysis.</w:t>
      </w:r>
    </w:p>
    <w:p w14:paraId="375576DD" w14:textId="77777777" w:rsidR="00496A3E" w:rsidRDefault="00496A3E" w:rsidP="00496A3E">
      <w:r>
        <w:t>All 56,525 rows contained parseable values for the three financial fields during the raw data assessment.</w:t>
      </w:r>
    </w:p>
    <w:p w14:paraId="64BDDE84" w14:textId="77777777" w:rsidR="00496A3E" w:rsidRDefault="00496A3E" w:rsidP="00496A3E">
      <w:pPr>
        <w:pStyle w:val="Heading2"/>
      </w:pPr>
      <w:r>
        <w:t>6.4 Unusual Financial Values</w:t>
      </w:r>
    </w:p>
    <w:p w14:paraId="630E4CCF" w14:textId="77777777" w:rsidR="00496A3E" w:rsidRDefault="00496A3E" w:rsidP="00496A3E">
      <w:r>
        <w:t>One record contains a negative Total Budget of -$505 for DOT project FMS ID S136-440D (Parking Lot Paving). The same record reports Spend to Date of $274,495 and a reported spend percentage of -54,355.44%. This should be treated as a data-quality exception requiring review rather than silently deleted.</w:t>
      </w:r>
    </w:p>
    <w:p w14:paraId="36A59FC1" w14:textId="77777777" w:rsidR="00496A3E" w:rsidRDefault="00496A3E" w:rsidP="00496A3E">
      <w:r>
        <w:t>The dataset also contains projects where spending is above the reported budget. For example, one observed project has a budget of $4,249,992.69 and spend of $4,428,508.82, or approximately 104.2% of budget. Values above 100% should therefore not be automatically removed because they may represent genuine overspending or reporting conditions that require business interpretation.</w:t>
      </w:r>
    </w:p>
    <w:p w14:paraId="0AEE80F0" w14:textId="77777777" w:rsidR="00496A3E" w:rsidRDefault="00496A3E" w:rsidP="00496A3E">
      <w:pPr>
        <w:pStyle w:val="Heading1"/>
      </w:pPr>
      <w:r>
        <w:t>7. Data Cleaning and Transformation Plan</w:t>
      </w:r>
    </w:p>
    <w:p w14:paraId="7AD53826" w14:textId="77777777" w:rsidR="00496A3E" w:rsidRDefault="00496A3E" w:rsidP="00496A3E">
      <w:r>
        <w:t>The following preparation rules are appropriate for creating a consistent working dataset:</w:t>
      </w:r>
    </w:p>
    <w:p w14:paraId="60D7F626" w14:textId="77777777" w:rsidR="00496A3E" w:rsidRDefault="00496A3E" w:rsidP="00496A3E">
      <w:pPr>
        <w:pStyle w:val="ListBullet"/>
      </w:pPr>
      <w:r>
        <w:t>Convert Reporting Period into a consistent numeric or date-related representation.</w:t>
      </w:r>
    </w:p>
    <w:p w14:paraId="580B02D2" w14:textId="77777777" w:rsidR="00496A3E" w:rsidRDefault="00496A3E" w:rsidP="00496A3E">
      <w:pPr>
        <w:pStyle w:val="ListBullet"/>
      </w:pPr>
      <w:r>
        <w:t>Convert Total Budget from currency text into a numeric field.</w:t>
      </w:r>
    </w:p>
    <w:p w14:paraId="39780529" w14:textId="77777777" w:rsidR="00496A3E" w:rsidRDefault="00496A3E" w:rsidP="00496A3E">
      <w:pPr>
        <w:pStyle w:val="ListBullet"/>
      </w:pPr>
      <w:r>
        <w:t>Convert Spend to Date from currency text into a numeric field.</w:t>
      </w:r>
    </w:p>
    <w:p w14:paraId="4C6ACBB0" w14:textId="77777777" w:rsidR="00496A3E" w:rsidRDefault="00496A3E" w:rsidP="00496A3E">
      <w:pPr>
        <w:pStyle w:val="ListBullet"/>
      </w:pPr>
      <w:r>
        <w:lastRenderedPageBreak/>
        <w:t>Convert Spend to Date (%) into a numeric field while preserving its meaning as a percentage.</w:t>
      </w:r>
    </w:p>
    <w:p w14:paraId="3814F7F4" w14:textId="77777777" w:rsidR="00496A3E" w:rsidRDefault="00496A3E" w:rsidP="00496A3E">
      <w:pPr>
        <w:pStyle w:val="ListBullet"/>
      </w:pPr>
      <w:r>
        <w:t>Convert applicable project schedule fields into proper date data types.</w:t>
      </w:r>
    </w:p>
    <w:p w14:paraId="17791D64" w14:textId="77777777" w:rsidR="00496A3E" w:rsidRDefault="00496A3E" w:rsidP="00496A3E">
      <w:pPr>
        <w:pStyle w:val="ListBullet"/>
      </w:pPr>
      <w:r>
        <w:t>Standardize text fields such as agency and project-phase values where inconsistent formatting is found.</w:t>
      </w:r>
    </w:p>
    <w:p w14:paraId="1C693F53" w14:textId="77777777" w:rsidR="00496A3E" w:rsidRDefault="00496A3E" w:rsidP="00496A3E">
      <w:pPr>
        <w:pStyle w:val="ListBullet"/>
      </w:pPr>
      <w:r>
        <w:t>Retain meaningful missing values in schedule fields instead of automatically replacing them with zero or an arbitrary date.</w:t>
      </w:r>
    </w:p>
    <w:p w14:paraId="0CAF1D43" w14:textId="77777777" w:rsidR="00496A3E" w:rsidRDefault="00496A3E" w:rsidP="00496A3E">
      <w:pPr>
        <w:pStyle w:val="ListBullet"/>
      </w:pPr>
      <w:r>
        <w:t>Investigate unusual financial records rather than deleting them without evidence.</w:t>
      </w:r>
    </w:p>
    <w:p w14:paraId="3502391B" w14:textId="77777777" w:rsidR="00496A3E" w:rsidRDefault="00496A3E" w:rsidP="00496A3E">
      <w:pPr>
        <w:pStyle w:val="ListBullet"/>
      </w:pPr>
      <w:r>
        <w:t>Retain repeated FMS IDs when they represent different reporting-period observations.</w:t>
      </w:r>
    </w:p>
    <w:p w14:paraId="31558944" w14:textId="77777777" w:rsidR="00496A3E" w:rsidRDefault="00496A3E" w:rsidP="00496A3E">
      <w:pPr>
        <w:pStyle w:val="Heading1"/>
      </w:pPr>
      <w:r>
        <w:t>8. Power Query Preparation</w:t>
      </w:r>
    </w:p>
    <w:p w14:paraId="397FC1FB" w14:textId="77777777" w:rsidR="00496A3E" w:rsidRDefault="00496A3E" w:rsidP="00496A3E">
      <w:r>
        <w:t>Power Query is the recommended preparation environment because it provides a transparent and repeatable way to import, inspect, transform and document the source data before it is used for reporting.</w:t>
      </w:r>
    </w:p>
    <w:p w14:paraId="75419093" w14:textId="77777777" w:rsidR="00496A3E" w:rsidRDefault="00496A3E" w:rsidP="00496A3E">
      <w:pPr>
        <w:pStyle w:val="ListNumber"/>
      </w:pPr>
      <w:r>
        <w:t>Load the raw CSV through Power BI's Text/CSV connector.</w:t>
      </w:r>
    </w:p>
    <w:p w14:paraId="6F5441CC" w14:textId="77777777" w:rsidR="00496A3E" w:rsidRDefault="00496A3E" w:rsidP="00496A3E">
      <w:pPr>
        <w:pStyle w:val="ListNumber"/>
      </w:pPr>
      <w:r>
        <w:t>Review the automatically detected data types.</w:t>
      </w:r>
    </w:p>
    <w:p w14:paraId="0E6D2C9E" w14:textId="77777777" w:rsidR="00496A3E" w:rsidRDefault="00496A3E" w:rsidP="00496A3E">
      <w:pPr>
        <w:pStyle w:val="ListNumber"/>
      </w:pPr>
      <w:r>
        <w:t>Apply controlled data-type conversions to financial, percentage and date fields.</w:t>
      </w:r>
    </w:p>
    <w:p w14:paraId="0D556678" w14:textId="77777777" w:rsidR="00496A3E" w:rsidRDefault="00496A3E" w:rsidP="00496A3E">
      <w:pPr>
        <w:pStyle w:val="ListNumber"/>
      </w:pPr>
      <w:r>
        <w:t>Review errors created by transformations before accepting changes.</w:t>
      </w:r>
    </w:p>
    <w:p w14:paraId="2048BE7F" w14:textId="77777777" w:rsidR="00496A3E" w:rsidRDefault="00496A3E" w:rsidP="00496A3E">
      <w:pPr>
        <w:pStyle w:val="ListNumber"/>
      </w:pPr>
      <w:r>
        <w:t>Standardize relevant text fields where required.</w:t>
      </w:r>
    </w:p>
    <w:p w14:paraId="21C0CAC2" w14:textId="77777777" w:rsidR="00496A3E" w:rsidRDefault="00496A3E" w:rsidP="00496A3E">
      <w:pPr>
        <w:pStyle w:val="ListNumber"/>
      </w:pPr>
      <w:r>
        <w:t>Keep a clear record of applied transformation steps.</w:t>
      </w:r>
    </w:p>
    <w:p w14:paraId="7C2F25ED" w14:textId="77777777" w:rsidR="00496A3E" w:rsidRDefault="00496A3E" w:rsidP="00496A3E">
      <w:pPr>
        <w:pStyle w:val="ListNumber"/>
      </w:pPr>
      <w:r>
        <w:t>Load the prepared table only after the quality checks have been completed.</w:t>
      </w:r>
    </w:p>
    <w:p w14:paraId="37CEF0CE" w14:textId="77777777" w:rsidR="00496A3E" w:rsidRDefault="00496A3E" w:rsidP="00496A3E">
      <w:pPr>
        <w:pStyle w:val="Heading1"/>
      </w:pPr>
      <w:r>
        <w:t>9. Data Quality Decisions and Assumptions</w:t>
      </w:r>
    </w:p>
    <w:p w14:paraId="18F8E47B" w14:textId="77777777" w:rsidR="00496A3E" w:rsidRDefault="00496A3E" w:rsidP="00496A3E">
      <w:pPr>
        <w:pStyle w:val="ListBullet"/>
      </w:pPr>
      <w:r>
        <w:t>Blank schedule dates are treated as potentially meaningful missing information rather than automatically being considered errors.</w:t>
      </w:r>
    </w:p>
    <w:p w14:paraId="1F620DC4" w14:textId="77777777" w:rsidR="00496A3E" w:rsidRDefault="00496A3E" w:rsidP="00496A3E">
      <w:pPr>
        <w:pStyle w:val="ListBullet"/>
      </w:pPr>
      <w:r>
        <w:t>Repeated FMS IDs are treated as reporting-period observations and not automatically as duplicate projects.</w:t>
      </w:r>
    </w:p>
    <w:p w14:paraId="0FB6CBD5" w14:textId="77777777" w:rsidR="00496A3E" w:rsidRDefault="00496A3E" w:rsidP="00496A3E">
      <w:pPr>
        <w:pStyle w:val="ListBullet"/>
      </w:pPr>
      <w:r>
        <w:t>Negative budget values are flagged for review rather than automatically deleted.</w:t>
      </w:r>
    </w:p>
    <w:p w14:paraId="72B6639F" w14:textId="77777777" w:rsidR="00496A3E" w:rsidRDefault="00496A3E" w:rsidP="00496A3E">
      <w:pPr>
        <w:pStyle w:val="ListBullet"/>
      </w:pPr>
      <w:r>
        <w:t>Spending above budget is retained because it can represent a meaningful business condition.</w:t>
      </w:r>
    </w:p>
    <w:p w14:paraId="5A18C245" w14:textId="77777777" w:rsidR="00496A3E" w:rsidRDefault="00496A3E" w:rsidP="00496A3E">
      <w:pPr>
        <w:pStyle w:val="ListBullet"/>
      </w:pPr>
      <w:r>
        <w:t>The raw source file should remain unchanged so that the preparation process can be traced back to the original data.</w:t>
      </w:r>
    </w:p>
    <w:p w14:paraId="02E1C67C" w14:textId="77777777" w:rsidR="00496A3E" w:rsidRDefault="00496A3E" w:rsidP="00496A3E">
      <w:pPr>
        <w:pStyle w:val="Heading1"/>
      </w:pPr>
      <w:r>
        <w:t>10. Analysis-Ready Data Preparation</w:t>
      </w:r>
    </w:p>
    <w:p w14:paraId="2A88285D" w14:textId="77777777" w:rsidR="00496A3E" w:rsidRDefault="00496A3E" w:rsidP="00496A3E">
      <w:r>
        <w:t>After the preparation rules are applied, the working dataset should contain consistent financial, percentage, date and text formats while preserving the original business meaning of the NYC data. The resulting table is intended to be suitable for reliable descriptive analysis and reporting.</w:t>
      </w:r>
    </w:p>
    <w:p w14:paraId="44813CCC" w14:textId="77777777" w:rsidR="00496A3E" w:rsidRDefault="00496A3E" w:rsidP="00496A3E">
      <w:r>
        <w:lastRenderedPageBreak/>
        <w:t>The preparation process prioritizes traceability and business meaning. Rather than removing records simply because they contain blanks or unusual values, the approach distinguishes between genuine data-quality issues and values that may be valid characteristics of active construction projects.</w:t>
      </w:r>
    </w:p>
    <w:p w14:paraId="2D0633C1" w14:textId="77777777" w:rsidR="00496A3E" w:rsidRDefault="00496A3E" w:rsidP="00496A3E">
      <w:pPr>
        <w:pStyle w:val="Heading1"/>
      </w:pPr>
      <w:r>
        <w:t>11. Limitations and Challenges</w:t>
      </w:r>
    </w:p>
    <w:p w14:paraId="61FC3E31" w14:textId="77777777" w:rsidR="00496A3E" w:rsidRDefault="00496A3E" w:rsidP="00496A3E">
      <w:pPr>
        <w:pStyle w:val="ListBullet"/>
      </w:pPr>
      <w:r>
        <w:t>The dataset is a reporting snapshot dataset, so the same FMS ID can occur across multiple reporting periods.</w:t>
      </w:r>
    </w:p>
    <w:p w14:paraId="24EAB7CB" w14:textId="77777777" w:rsidR="00496A3E" w:rsidRDefault="00496A3E" w:rsidP="00496A3E">
      <w:pPr>
        <w:pStyle w:val="ListBullet"/>
      </w:pPr>
      <w:r>
        <w:t>Many schedule fields are incomplete because project phases may not have reached the relevant milestone.</w:t>
      </w:r>
    </w:p>
    <w:p w14:paraId="5B999FFD" w14:textId="77777777" w:rsidR="00496A3E" w:rsidRDefault="00496A3E" w:rsidP="00496A3E">
      <w:pPr>
        <w:pStyle w:val="ListBullet"/>
      </w:pPr>
      <w:r>
        <w:t>Some financial records contain unusual values that require business review.</w:t>
      </w:r>
    </w:p>
    <w:p w14:paraId="2F9BA46C" w14:textId="77777777" w:rsidR="00496A3E" w:rsidRDefault="00496A3E" w:rsidP="00496A3E">
      <w:pPr>
        <w:pStyle w:val="ListBullet"/>
      </w:pPr>
      <w:r>
        <w:t>Public datasets may reflect reporting conventions that are not fully explained by the data fields alone.</w:t>
      </w:r>
    </w:p>
    <w:p w14:paraId="00FF9237" w14:textId="77777777" w:rsidR="00496A3E" w:rsidRDefault="00496A3E" w:rsidP="00496A3E">
      <w:pPr>
        <w:pStyle w:val="ListBullet"/>
      </w:pPr>
      <w:r>
        <w:t>The preparation process should therefore retain source documentation and clearly record assumptions.</w:t>
      </w:r>
    </w:p>
    <w:p w14:paraId="6798E653" w14:textId="77777777" w:rsidR="00496A3E" w:rsidRDefault="00496A3E" w:rsidP="00496A3E">
      <w:pPr>
        <w:pStyle w:val="Heading1"/>
      </w:pPr>
      <w:r>
        <w:t>12. Conclusion</w:t>
      </w:r>
    </w:p>
    <w:p w14:paraId="6FC8EDA5" w14:textId="77777777" w:rsidR="00496A3E" w:rsidRDefault="00496A3E" w:rsidP="00496A3E">
      <w:r>
        <w:t>This task established a structured approach for ingesting and preparing the NYC Capital Projects data for Business Intelligence use. The actual data assessment identified important characteristics including 56,525 rows, 27 columns, repeated reporting-period observations, substantial missing schedule information, text-formatted financial fields and a small number of unusual financial records.</w:t>
      </w:r>
    </w:p>
    <w:p w14:paraId="0A51C30A" w14:textId="77777777" w:rsidR="00496A3E" w:rsidRDefault="00496A3E" w:rsidP="00496A3E">
      <w:r>
        <w:t>The preparation approach focuses on improving consistency without removing information that may have legitimate business meaning. Power Query provides a suitable environment for applying and documenting these transformations in a repeatable manner.</w:t>
      </w:r>
    </w:p>
    <w:p w14:paraId="7DB3FFEA" w14:textId="77777777" w:rsidR="00496A3E" w:rsidRDefault="00496A3E" w:rsidP="00496A3E">
      <w:pPr>
        <w:pStyle w:val="Heading1"/>
      </w:pPr>
      <w:r>
        <w:t>13. Official Data Sources</w:t>
      </w:r>
    </w:p>
    <w:p w14:paraId="7D6DB76E" w14:textId="77777777" w:rsidR="00496A3E" w:rsidRDefault="00496A3E" w:rsidP="00496A3E">
      <w:pPr>
        <w:pStyle w:val="ListBullet"/>
      </w:pPr>
      <w:r>
        <w:t>NYC Open Data – Capital Projects Dashboard: Citywide Budget and Schedule</w:t>
      </w:r>
    </w:p>
    <w:p w14:paraId="7522E7E0" w14:textId="77777777" w:rsidR="00496A3E" w:rsidRDefault="00496A3E" w:rsidP="00496A3E">
      <w:pPr>
        <w:pStyle w:val="ListBullet"/>
      </w:pPr>
      <w:r>
        <w:t>NYC Open Data – Citywide Budget and Spend by Fiscal Year</w:t>
      </w:r>
    </w:p>
    <w:p w14:paraId="57267263" w14:textId="77777777" w:rsidR="00496A3E" w:rsidRDefault="00496A3E" w:rsidP="00496A3E">
      <w:pPr>
        <w:pStyle w:val="ListBullet"/>
      </w:pPr>
      <w:r>
        <w:t>NYC Open Data – Citywide Schedule History and Variance</w:t>
      </w:r>
    </w:p>
    <w:p w14:paraId="78FF1D19" w14:textId="77777777" w:rsidR="00496A3E" w:rsidRDefault="00496A3E" w:rsidP="00496A3E">
      <w:pPr>
        <w:pStyle w:val="ListBullet"/>
      </w:pPr>
      <w:r>
        <w:t>NYC Open Data – Citywide Budget Spend History and Variance</w:t>
      </w:r>
    </w:p>
    <w:p w14:paraId="6E0C3FD1" w14:textId="1F7A859E" w:rsidR="00496A3E" w:rsidRDefault="00496A3E" w:rsidP="00496A3E">
      <w:r>
        <w:t xml:space="preserve">Primary dataset URL: </w:t>
      </w:r>
      <w:hyperlink r:id="rId8" w:history="1">
        <w:r w:rsidRPr="00496A3E">
          <w:rPr>
            <w:rStyle w:val="Hyperlink"/>
          </w:rPr>
          <w:t>https://data.cityofnewyork.us/City-Government/Capital-Projects-Dashboard-Citywide-Budget-and-Sch/fb86-vt7u</w:t>
        </w:r>
      </w:hyperlink>
    </w:p>
    <w:p w14:paraId="59A27184" w14:textId="77777777" w:rsidR="00496A3E" w:rsidRDefault="00496A3E">
      <w:pPr>
        <w:pStyle w:val="Heading1"/>
      </w:pPr>
    </w:p>
    <w:sectPr w:rsidR="00496A3E" w:rsidSect="00034616">
      <w:footerReference w:type="default" r:id="rId9"/>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9947A4" w14:textId="77777777" w:rsidR="00D526A9" w:rsidRDefault="00D526A9" w:rsidP="00FA49AE">
      <w:pPr>
        <w:spacing w:after="0" w:line="240" w:lineRule="auto"/>
      </w:pPr>
      <w:r>
        <w:separator/>
      </w:r>
    </w:p>
  </w:endnote>
  <w:endnote w:type="continuationSeparator" w:id="0">
    <w:p w14:paraId="5ABDAF20" w14:textId="77777777" w:rsidR="00D526A9" w:rsidRDefault="00D526A9" w:rsidP="00FA49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4606570"/>
      <w:docPartObj>
        <w:docPartGallery w:val="Page Numbers (Bottom of Page)"/>
        <w:docPartUnique/>
      </w:docPartObj>
    </w:sdtPr>
    <w:sdtEndPr>
      <w:rPr>
        <w:noProof/>
      </w:rPr>
    </w:sdtEndPr>
    <w:sdtContent>
      <w:p w14:paraId="374B037E" w14:textId="70E7572A" w:rsidR="00FA49AE" w:rsidRDefault="00FA49A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5CCF4E0" w14:textId="77777777" w:rsidR="00FA49AE" w:rsidRDefault="00FA49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B3E212" w14:textId="77777777" w:rsidR="00D526A9" w:rsidRDefault="00D526A9" w:rsidP="00FA49AE">
      <w:pPr>
        <w:spacing w:after="0" w:line="240" w:lineRule="auto"/>
      </w:pPr>
      <w:r>
        <w:separator/>
      </w:r>
    </w:p>
  </w:footnote>
  <w:footnote w:type="continuationSeparator" w:id="0">
    <w:p w14:paraId="6548933D" w14:textId="77777777" w:rsidR="00D526A9" w:rsidRDefault="00D526A9" w:rsidP="00FA49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F114266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F9A3568"/>
    <w:lvl w:ilvl="0">
      <w:start w:val="1"/>
      <w:numFmt w:val="bullet"/>
      <w:pStyle w:val="ListBullet"/>
      <w:lvlText w:val=""/>
      <w:lvlJc w:val="left"/>
      <w:pPr>
        <w:tabs>
          <w:tab w:val="num" w:pos="360"/>
        </w:tabs>
        <w:ind w:left="360" w:hanging="360"/>
      </w:pPr>
      <w:rPr>
        <w:rFonts w:ascii="Symbol" w:hAnsi="Symbol" w:hint="default"/>
      </w:rPr>
    </w:lvl>
  </w:abstractNum>
  <w:num w:numId="1" w16cid:durableId="341276066">
    <w:abstractNumId w:val="8"/>
  </w:num>
  <w:num w:numId="2" w16cid:durableId="292638728">
    <w:abstractNumId w:val="6"/>
  </w:num>
  <w:num w:numId="3" w16cid:durableId="455946974">
    <w:abstractNumId w:val="5"/>
  </w:num>
  <w:num w:numId="4" w16cid:durableId="899023333">
    <w:abstractNumId w:val="4"/>
  </w:num>
  <w:num w:numId="5" w16cid:durableId="662511369">
    <w:abstractNumId w:val="7"/>
  </w:num>
  <w:num w:numId="6" w16cid:durableId="217205263">
    <w:abstractNumId w:val="3"/>
  </w:num>
  <w:num w:numId="7" w16cid:durableId="1851412886">
    <w:abstractNumId w:val="2"/>
  </w:num>
  <w:num w:numId="8" w16cid:durableId="476335353">
    <w:abstractNumId w:val="1"/>
  </w:num>
  <w:num w:numId="9" w16cid:durableId="1438519216">
    <w:abstractNumId w:val="0"/>
  </w:num>
  <w:num w:numId="10" w16cid:durableId="166732525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44598"/>
    <w:rsid w:val="00496A3E"/>
    <w:rsid w:val="00AA1D8D"/>
    <w:rsid w:val="00B47730"/>
    <w:rsid w:val="00C127D5"/>
    <w:rsid w:val="00CB0664"/>
    <w:rsid w:val="00D526A9"/>
    <w:rsid w:val="00FA49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043CAD"/>
  <w14:defaultImageDpi w14:val="300"/>
  <w15:docId w15:val="{7BA6E31C-E5E2-4841-9E3D-B600D00C7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59" w:lineRule="auto"/>
    </w:pPr>
    <w:rPr>
      <w:rFonts w:ascii="Aptos" w:hAnsi="Aptos"/>
      <w:sz w:val="24"/>
    </w:rPr>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2"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52"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96A3E"/>
    <w:rPr>
      <w:color w:val="0000FF" w:themeColor="hyperlink"/>
      <w:u w:val="single"/>
    </w:rPr>
  </w:style>
  <w:style w:type="character" w:styleId="UnresolvedMention">
    <w:name w:val="Unresolved Mention"/>
    <w:basedOn w:val="DefaultParagraphFont"/>
    <w:uiPriority w:val="99"/>
    <w:semiHidden/>
    <w:unhideWhenUsed/>
    <w:rsid w:val="00496A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cityofnewyork.us/City-Government/Capital-Projects-Dashboard-Citywide-Budget-and-Sch/fb86-vt7u"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1558</Words>
  <Characters>8883</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Priti Kumari</dc:creator>
  <cp:keywords/>
  <dc:description>generated by python-docx</dc:description>
  <cp:lastModifiedBy>Priti Kumari</cp:lastModifiedBy>
  <cp:revision>2</cp:revision>
  <dcterms:created xsi:type="dcterms:W3CDTF">2026-10-05T22:40:00Z</dcterms:created>
  <dcterms:modified xsi:type="dcterms:W3CDTF">2026-10-05T22:40:00Z</dcterms:modified>
  <cp:category/>
</cp:coreProperties>
</file>