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02D5F"/>
          <w:sz w:val="56"/>
        </w:rPr>
        <w:t>DisputeIQ</w:t>
      </w:r>
    </w:p>
    <w:p>
      <w:pPr>
        <w:spacing w:after="60"/>
        <w:jc w:val="center"/>
      </w:pPr>
      <w:r>
        <w:rPr>
          <w:b/>
          <w:color w:val="195DBE"/>
          <w:sz w:val="40"/>
        </w:rPr>
        <w:t>Detailed Design / Low-Level Design (LLD)</w:t>
      </w:r>
    </w:p>
    <w:p>
      <w:pPr>
        <w:spacing w:after="60"/>
        <w:jc w:val="center"/>
      </w:pPr>
      <w:r>
        <w:rPr>
          <w:sz w:val="24"/>
        </w:rPr>
        <w:t>AI-Powered Banking Transaction Dispute Investigation &amp; Resolution Platform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uteIQ-Overall Architecture Diagram(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</w:rPr>
        <w:t>Version 1.0 | Derived from DisputeIQ HLD v1.0 and Overall Production Architecture</w:t>
      </w:r>
    </w:p>
    <w:p>
      <w:pPr>
        <w:spacing w:after="60"/>
      </w:pPr>
      <w:r>
        <w:br w:type="page"/>
      </w:r>
    </w:p>
    <w:p>
      <w:pPr>
        <w:pStyle w:val="Heading1"/>
        <w:spacing w:after="60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748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DisputeIQ Detailed Design / LLD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Architecture Basis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DisputeIQ High Level Design v1.0 + Overall Architecture Diagram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Purpose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Implementation-grade design for workflow, APIs, data, rules, RAG, HITL, failure handling, and deployment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Proposed design - validate with Product, Security, Model Risk, SRE, and Architecture Review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Audience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Principal Engineers, Solution Architects, Backend/AI Engineers, Data Engineers, SRE, Security, QA, Model Risk, Operations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Design Conventions</w:t>
      </w:r>
    </w:p>
    <w:p>
      <w:pPr>
        <w:pStyle w:val="ListBullet"/>
        <w:spacing w:after="60"/>
      </w:pPr>
      <w:r>
        <w:t>Verified architecture elements are taken from the HLD/overall architecture. Implementation details not explicitly defined there are marked as proposed defaults.</w:t>
      </w:r>
    </w:p>
    <w:p>
      <w:pPr>
        <w:pStyle w:val="ListBullet"/>
        <w:spacing w:after="60"/>
      </w:pPr>
      <w:r>
        <w:t>Deterministic services own eligibility, evidence completeness rules, decision rules, confidence thresholds, idempotency, and final audit controls. LLMs do not directly approve financial outcomes.</w:t>
      </w:r>
    </w:p>
    <w:p>
      <w:pPr>
        <w:pStyle w:val="ListBullet"/>
        <w:spacing w:after="60"/>
      </w:pPr>
      <w:r>
        <w:t>All external side effects use idempotency keys and are recorded in immutable audit history.</w:t>
      </w:r>
    </w:p>
    <w:p>
      <w:pPr>
        <w:pStyle w:val="ListBullet"/>
        <w:spacing w:after="60"/>
      </w:pPr>
      <w:r>
        <w:t>All workflow pauses use durable LangGraph checkpoints and explicit human-task records.</w:t>
      </w:r>
    </w:p>
    <w:p>
      <w:pPr>
        <w:spacing w:after="60"/>
      </w:pPr>
      <w:r>
        <w:br w:type="page"/>
      </w:r>
    </w:p>
    <w:p>
      <w:bookmarkStart w:id="99" w:name="TOC"/>
      <w:pPr>
        <w:pStyle w:val="Heading1"/>
        <w:spacing w:after="60"/>
      </w:pPr>
      <w:r>
        <w:rPr>
          <w:color w:val="1F4E79"/>
        </w:rPr>
        <w:t>Table of Contents</w:t>
      </w:r>
      <w:bookmarkEnd w:id="99"/>
    </w:p>
    <w:p>
      <w:pPr>
        <w:spacing w:before="0" w:after="45" w:line="240" w:lineRule="auto"/>
        <w:tabs>
          <w:tab w:val="right" w:leader="dot" w:pos="10368"/>
        </w:tabs>
      </w:pPr>
      <w:hyperlink w:anchor="H_1__Purpose__Scope_and_Design_Princip" w:history="1">
        <w:r>
          <w:rPr>
            <w:rStyle w:val="Hyperlink"/>
            <w:color w:val="1F4E79"/>
            <w:sz w:val="20"/>
            <w:szCs w:val="20"/>
          </w:rPr>
          <w:t>1. Purpose, Scope and Design Principles</w:t>
        </w:r>
      </w:hyperlink>
      <w:r>
        <w:rPr>
          <w:sz w:val="20"/>
        </w:rPr>
        <w:tab/>
      </w:r>
      <w:hyperlink w:anchor="H_1__Purpose__Scope_and_Design_Princip" w:history="1">
        <w:r>
          <w:rPr>
            <w:rStyle w:val="Hyperlink"/>
            <w:color w:val="1F4E79"/>
            <w:sz w:val="20"/>
            <w:szCs w:val="20"/>
          </w:rPr>
          <w:t>4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2__Runtime_Component_Model" w:history="1">
        <w:r>
          <w:rPr>
            <w:rStyle w:val="Hyperlink"/>
            <w:color w:val="1F4E79"/>
            <w:sz w:val="20"/>
            <w:szCs w:val="20"/>
          </w:rPr>
          <w:t>2. Runtime Component Model</w:t>
        </w:r>
      </w:hyperlink>
      <w:r>
        <w:rPr>
          <w:sz w:val="20"/>
        </w:rPr>
        <w:tab/>
      </w:r>
      <w:hyperlink w:anchor="H_2__Runtime_Component_Model" w:history="1">
        <w:r>
          <w:rPr>
            <w:rStyle w:val="Hyperlink"/>
            <w:color w:val="1F4E79"/>
            <w:sz w:val="20"/>
            <w:szCs w:val="20"/>
          </w:rPr>
          <w:t>5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3__Canonical_LangGraph_State_Schema" w:history="1">
        <w:r>
          <w:rPr>
            <w:rStyle w:val="Hyperlink"/>
            <w:color w:val="1F4E79"/>
            <w:sz w:val="20"/>
            <w:szCs w:val="20"/>
          </w:rPr>
          <w:t>3. Canonical LangGraph State Schema</w:t>
        </w:r>
      </w:hyperlink>
      <w:r>
        <w:rPr>
          <w:sz w:val="20"/>
        </w:rPr>
        <w:tab/>
      </w:r>
      <w:hyperlink w:anchor="H_3__Canonical_LangGraph_State_Schema" w:history="1">
        <w:r>
          <w:rPr>
            <w:rStyle w:val="Hyperlink"/>
            <w:color w:val="1F4E79"/>
            <w:sz w:val="20"/>
            <w:szCs w:val="20"/>
          </w:rPr>
          <w:t>6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4__LangGraph_Node_Contracts__Nodes_1" w:history="1">
        <w:r>
          <w:rPr>
            <w:rStyle w:val="Hyperlink"/>
            <w:color w:val="1F4E79"/>
            <w:sz w:val="20"/>
            <w:szCs w:val="20"/>
          </w:rPr>
          <w:t>4. LangGraph Node Contracts (Nodes 1-11)</w:t>
        </w:r>
      </w:hyperlink>
      <w:r>
        <w:rPr>
          <w:sz w:val="20"/>
        </w:rPr>
        <w:tab/>
      </w:r>
      <w:hyperlink w:anchor="H_4__LangGraph_Node_Contracts__Nodes_1" w:history="1">
        <w:r>
          <w:rPr>
            <w:rStyle w:val="Hyperlink"/>
            <w:color w:val="1F4E79"/>
            <w:sz w:val="20"/>
            <w:szCs w:val="20"/>
          </w:rPr>
          <w:t>8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5__API_Design" w:history="1">
        <w:r>
          <w:rPr>
            <w:rStyle w:val="Hyperlink"/>
            <w:color w:val="1F4E79"/>
            <w:sz w:val="20"/>
            <w:szCs w:val="20"/>
          </w:rPr>
          <w:t>5. API Design</w:t>
        </w:r>
      </w:hyperlink>
      <w:r>
        <w:rPr>
          <w:sz w:val="20"/>
        </w:rPr>
        <w:tab/>
      </w:r>
      <w:hyperlink w:anchor="H_5__API_Design" w:history="1">
        <w:r>
          <w:rPr>
            <w:rStyle w:val="Hyperlink"/>
            <w:color w:val="1F4E79"/>
            <w:sz w:val="20"/>
            <w:szCs w:val="20"/>
          </w:rPr>
          <w:t>12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6__Data_Model_and_Database_Entities" w:history="1">
        <w:r>
          <w:rPr>
            <w:rStyle w:val="Hyperlink"/>
            <w:color w:val="1F4E79"/>
            <w:sz w:val="20"/>
            <w:szCs w:val="20"/>
          </w:rPr>
          <w:t>6. Data Model and Database Entities</w:t>
        </w:r>
      </w:hyperlink>
      <w:r>
        <w:rPr>
          <w:sz w:val="20"/>
        </w:rPr>
        <w:tab/>
      </w:r>
      <w:hyperlink w:anchor="H_6__Data_Model_and_Database_Entities" w:history="1">
        <w:r>
          <w:rPr>
            <w:rStyle w:val="Hyperlink"/>
            <w:color w:val="1F4E79"/>
            <w:sz w:val="20"/>
            <w:szCs w:val="20"/>
          </w:rPr>
          <w:t>13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7__Deterministic_Rules_Contract" w:history="1">
        <w:r>
          <w:rPr>
            <w:rStyle w:val="Hyperlink"/>
            <w:color w:val="1F4E79"/>
            <w:sz w:val="20"/>
            <w:szCs w:val="20"/>
          </w:rPr>
          <w:t>7. Deterministic Rules Contract</w:t>
        </w:r>
      </w:hyperlink>
      <w:r>
        <w:rPr>
          <w:sz w:val="20"/>
        </w:rPr>
        <w:tab/>
      </w:r>
      <w:hyperlink w:anchor="H_7__Deterministic_Rules_Contract" w:history="1">
        <w:r>
          <w:rPr>
            <w:rStyle w:val="Hyperlink"/>
            <w:color w:val="1F4E79"/>
            <w:sz w:val="20"/>
            <w:szCs w:val="20"/>
          </w:rPr>
          <w:t>14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8__Controlled_Policy_RAG_Design" w:history="1">
        <w:r>
          <w:rPr>
            <w:rStyle w:val="Hyperlink"/>
            <w:color w:val="1F4E79"/>
            <w:sz w:val="20"/>
            <w:szCs w:val="20"/>
          </w:rPr>
          <w:t>8. Controlled Policy RAG Design</w:t>
        </w:r>
      </w:hyperlink>
      <w:r>
        <w:rPr>
          <w:sz w:val="20"/>
        </w:rPr>
        <w:tab/>
      </w:r>
      <w:hyperlink w:anchor="H_8__Controlled_Policy_RAG_Design" w:history="1">
        <w:r>
          <w:rPr>
            <w:rStyle w:val="Hyperlink"/>
            <w:color w:val="1F4E79"/>
            <w:sz w:val="20"/>
            <w:szCs w:val="20"/>
          </w:rPr>
          <w:t>15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9__HITL_Interrupt___Resume_Design" w:history="1">
        <w:r>
          <w:rPr>
            <w:rStyle w:val="Hyperlink"/>
            <w:color w:val="1F4E79"/>
            <w:sz w:val="20"/>
            <w:szCs w:val="20"/>
          </w:rPr>
          <w:t>9. HITL Interrupt / Resume Design</w:t>
        </w:r>
      </w:hyperlink>
      <w:r>
        <w:rPr>
          <w:sz w:val="20"/>
        </w:rPr>
        <w:tab/>
      </w:r>
      <w:hyperlink w:anchor="H_9__HITL_Interrupt___Resume_Design" w:history="1">
        <w:r>
          <w:rPr>
            <w:rStyle w:val="Hyperlink"/>
            <w:color w:val="1F4E79"/>
            <w:sz w:val="20"/>
            <w:szCs w:val="20"/>
          </w:rPr>
          <w:t>16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10__Sequence_Diagrams" w:history="1">
        <w:r>
          <w:rPr>
            <w:rStyle w:val="Hyperlink"/>
            <w:color w:val="1F4E79"/>
            <w:sz w:val="20"/>
            <w:szCs w:val="20"/>
          </w:rPr>
          <w:t>10. Sequence Diagrams</w:t>
        </w:r>
      </w:hyperlink>
      <w:r>
        <w:rPr>
          <w:sz w:val="20"/>
        </w:rPr>
        <w:tab/>
      </w:r>
      <w:hyperlink w:anchor="H_10__Sequence_Diagrams" w:history="1">
        <w:r>
          <w:rPr>
            <w:rStyle w:val="Hyperlink"/>
            <w:color w:val="1F4E79"/>
            <w:sz w:val="20"/>
            <w:szCs w:val="20"/>
          </w:rPr>
          <w:t>17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11__Failure_Scenarios_and_Recovery" w:history="1">
        <w:r>
          <w:rPr>
            <w:rStyle w:val="Hyperlink"/>
            <w:color w:val="1F4E79"/>
            <w:sz w:val="20"/>
            <w:szCs w:val="20"/>
          </w:rPr>
          <w:t>11. Failure Scenarios and Recovery</w:t>
        </w:r>
      </w:hyperlink>
      <w:r>
        <w:rPr>
          <w:sz w:val="20"/>
        </w:rPr>
        <w:tab/>
      </w:r>
      <w:hyperlink w:anchor="H_11__Failure_Scenarios_and_Recovery" w:history="1">
        <w:r>
          <w:rPr>
            <w:rStyle w:val="Hyperlink"/>
            <w:color w:val="1F4E79"/>
            <w:sz w:val="20"/>
            <w:szCs w:val="20"/>
          </w:rPr>
          <w:t>19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12__Security_and_Data_Protection_Des" w:history="1">
        <w:r>
          <w:rPr>
            <w:rStyle w:val="Hyperlink"/>
            <w:color w:val="1F4E79"/>
            <w:sz w:val="20"/>
            <w:szCs w:val="20"/>
          </w:rPr>
          <w:t>12. Security and Data Protection Design</w:t>
        </w:r>
      </w:hyperlink>
      <w:r>
        <w:rPr>
          <w:sz w:val="20"/>
        </w:rPr>
        <w:tab/>
      </w:r>
      <w:hyperlink w:anchor="H_12__Security_and_Data_Protection_Des" w:history="1">
        <w:r>
          <w:rPr>
            <w:rStyle w:val="Hyperlink"/>
            <w:color w:val="1F4E79"/>
            <w:sz w:val="20"/>
            <w:szCs w:val="20"/>
          </w:rPr>
          <w:t>20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13__Observability_and_Audit_Design" w:history="1">
        <w:r>
          <w:rPr>
            <w:rStyle w:val="Hyperlink"/>
            <w:color w:val="1F4E79"/>
            <w:sz w:val="20"/>
            <w:szCs w:val="20"/>
          </w:rPr>
          <w:t>13. Observability and Audit Design</w:t>
        </w:r>
      </w:hyperlink>
      <w:r>
        <w:rPr>
          <w:sz w:val="20"/>
        </w:rPr>
        <w:tab/>
      </w:r>
      <w:hyperlink w:anchor="H_13__Observability_and_Audit_Design" w:history="1">
        <w:r>
          <w:rPr>
            <w:rStyle w:val="Hyperlink"/>
            <w:color w:val="1F4E79"/>
            <w:sz w:val="20"/>
            <w:szCs w:val="20"/>
          </w:rPr>
          <w:t>21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14__Deployment_Topology" w:history="1">
        <w:r>
          <w:rPr>
            <w:rStyle w:val="Hyperlink"/>
            <w:color w:val="1F4E79"/>
            <w:sz w:val="20"/>
            <w:szCs w:val="20"/>
          </w:rPr>
          <w:t>14. Deployment Topology</w:t>
        </w:r>
      </w:hyperlink>
      <w:r>
        <w:rPr>
          <w:sz w:val="20"/>
        </w:rPr>
        <w:tab/>
      </w:r>
      <w:hyperlink w:anchor="H_14__Deployment_Topology" w:history="1">
        <w:r>
          <w:rPr>
            <w:rStyle w:val="Hyperlink"/>
            <w:color w:val="1F4E79"/>
            <w:sz w:val="20"/>
            <w:szCs w:val="20"/>
          </w:rPr>
          <w:t>22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15__Performance__Scaling_and_Concurr" w:history="1">
        <w:r>
          <w:rPr>
            <w:rStyle w:val="Hyperlink"/>
            <w:color w:val="1F4E79"/>
            <w:sz w:val="20"/>
            <w:szCs w:val="20"/>
          </w:rPr>
          <w:t>15. Performance, Scaling and Concurrency</w:t>
        </w:r>
      </w:hyperlink>
      <w:r>
        <w:rPr>
          <w:sz w:val="20"/>
        </w:rPr>
        <w:tab/>
      </w:r>
      <w:hyperlink w:anchor="H_15__Performance__Scaling_and_Concurr" w:history="1">
        <w:r>
          <w:rPr>
            <w:rStyle w:val="Hyperlink"/>
            <w:color w:val="1F4E79"/>
            <w:sz w:val="20"/>
            <w:szCs w:val="20"/>
          </w:rPr>
          <w:t>24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16__Testing_Strategy_and_Quality_Gat" w:history="1">
        <w:r>
          <w:rPr>
            <w:rStyle w:val="Hyperlink"/>
            <w:color w:val="1F4E79"/>
            <w:sz w:val="20"/>
            <w:szCs w:val="20"/>
          </w:rPr>
          <w:t>16. Testing Strategy and Quality Gates</w:t>
        </w:r>
      </w:hyperlink>
      <w:r>
        <w:rPr>
          <w:sz w:val="20"/>
        </w:rPr>
        <w:tab/>
      </w:r>
      <w:hyperlink w:anchor="H_16__Testing_Strategy_and_Quality_Gat" w:history="1">
        <w:r>
          <w:rPr>
            <w:rStyle w:val="Hyperlink"/>
            <w:color w:val="1F4E79"/>
            <w:sz w:val="20"/>
            <w:szCs w:val="20"/>
          </w:rPr>
          <w:t>25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17__Implementation_Packages_and_Repo" w:history="1">
        <w:r>
          <w:rPr>
            <w:rStyle w:val="Hyperlink"/>
            <w:color w:val="1F4E79"/>
            <w:sz w:val="20"/>
            <w:szCs w:val="20"/>
          </w:rPr>
          <w:t>17. Implementation Packages and Repository Layout</w:t>
        </w:r>
      </w:hyperlink>
      <w:r>
        <w:rPr>
          <w:sz w:val="20"/>
        </w:rPr>
        <w:tab/>
      </w:r>
      <w:hyperlink w:anchor="H_17__Implementation_Packages_and_Repo" w:history="1">
        <w:r>
          <w:rPr>
            <w:rStyle w:val="Hyperlink"/>
            <w:color w:val="1F4E79"/>
            <w:sz w:val="20"/>
            <w:szCs w:val="20"/>
          </w:rPr>
          <w:t>26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H_18__Open_Decisions___ADR_Candidates" w:history="1">
        <w:r>
          <w:rPr>
            <w:rStyle w:val="Hyperlink"/>
            <w:color w:val="1F4E79"/>
            <w:sz w:val="20"/>
            <w:szCs w:val="20"/>
          </w:rPr>
          <w:t>18. Open Decisions / ADR Candidates</w:t>
        </w:r>
      </w:hyperlink>
      <w:r>
        <w:rPr>
          <w:sz w:val="20"/>
        </w:rPr>
        <w:tab/>
      </w:r>
      <w:hyperlink w:anchor="H_18__Open_Decisions___ADR_Candidates" w:history="1">
        <w:r>
          <w:rPr>
            <w:rStyle w:val="Hyperlink"/>
            <w:color w:val="1F4E79"/>
            <w:sz w:val="20"/>
            <w:szCs w:val="20"/>
          </w:rPr>
          <w:t>27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Appendix_A__Example_JSON_Schemas" w:history="1">
        <w:r>
          <w:rPr>
            <w:rStyle w:val="Hyperlink"/>
            <w:color w:val="1F4E79"/>
            <w:sz w:val="20"/>
            <w:szCs w:val="20"/>
          </w:rPr>
          <w:t>Appendix A. Example JSON Schemas</w:t>
        </w:r>
      </w:hyperlink>
      <w:r>
        <w:rPr>
          <w:sz w:val="20"/>
        </w:rPr>
        <w:tab/>
      </w:r>
      <w:hyperlink w:anchor="Appendix_A__Example_JSON_Schemas" w:history="1">
        <w:r>
          <w:rPr>
            <w:rStyle w:val="Hyperlink"/>
            <w:color w:val="1F4E79"/>
            <w:sz w:val="20"/>
            <w:szCs w:val="20"/>
          </w:rPr>
          <w:t>28</w:t>
        </w:r>
      </w:hyperlink>
    </w:p>
    <w:p>
      <w:pPr>
        <w:spacing w:before="0" w:after="45" w:line="240" w:lineRule="auto"/>
        <w:tabs>
          <w:tab w:val="right" w:leader="dot" w:pos="10368"/>
        </w:tabs>
      </w:pPr>
      <w:hyperlink w:anchor="Appendix_B__Suggested_Error_and_Reason" w:history="1">
        <w:r>
          <w:rPr>
            <w:rStyle w:val="Hyperlink"/>
            <w:color w:val="1F4E79"/>
            <w:sz w:val="20"/>
            <w:szCs w:val="20"/>
          </w:rPr>
          <w:t>Appendix B. Suggested Error and Reason Codes</w:t>
        </w:r>
      </w:hyperlink>
      <w:r>
        <w:rPr>
          <w:sz w:val="20"/>
        </w:rPr>
        <w:tab/>
      </w:r>
      <w:hyperlink w:anchor="Appendix_B__Suggested_Error_and_Reason" w:history="1">
        <w:r>
          <w:rPr>
            <w:rStyle w:val="Hyperlink"/>
            <w:color w:val="1F4E79"/>
            <w:sz w:val="20"/>
            <w:szCs w:val="20"/>
          </w:rPr>
          <w:t>29</w:t>
        </w:r>
      </w:hyperlink>
    </w:p>
    <w:p>
      <w:bookmarkStart w:id="100" w:name="H_1__Purpose__Scope_and_Design_Princip"/>
      <w:pPr>
        <w:pStyle w:val="Heading1"/>
        <w:pageBreakBefore/>
        <w:spacing w:after="60"/>
      </w:pPr>
      <w:r>
        <w:t>1. Purpose, Scope and Design Principles</w:t>
      </w:r>
      <w:bookmarkEnd w:id="100"/>
    </w:p>
    <w:p>
      <w:pPr>
        <w:spacing w:after="60"/>
      </w:pPr>
      <w:r>
        <w:t>This LLD translates the DisputeIQ HLD into implementation-level contracts. It defines the durable workflow state, individual LangGraph node behavior, service/API boundaries, persistent entities, deterministic rule interfaces, policy retrieval pipeline, human review mechanics, failure handling, and production deployment topology.</w:t>
      </w:r>
    </w:p>
    <w:p>
      <w:pPr>
        <w:pStyle w:val="Heading2"/>
        <w:spacing w:after="60"/>
      </w:pPr>
      <w:r>
        <w:t>1.1 Core Design Principles</w:t>
      </w:r>
    </w:p>
    <w:p>
      <w:pPr>
        <w:pStyle w:val="ListBullet"/>
        <w:spacing w:after="60"/>
      </w:pPr>
      <w:r>
        <w:t>Stateful orchestration, stateless business services: LangGraph coordinates work; business truth remains in authoritative services and databases.</w:t>
      </w:r>
    </w:p>
    <w:p>
      <w:pPr>
        <w:pStyle w:val="ListBullet"/>
        <w:spacing w:after="60"/>
      </w:pPr>
      <w:r>
        <w:t>Deterministic before probabilistic: hard policy/rule decisions run in versioned deterministic services before AI recommendations.</w:t>
      </w:r>
    </w:p>
    <w:p>
      <w:pPr>
        <w:pStyle w:val="ListBullet"/>
        <w:spacing w:after="60"/>
      </w:pPr>
      <w:r>
        <w:t>Controlled AI: all model calls pass through the Model Gateway with approved model, prompt, token, timeout, data-classification and telemetry policies.</w:t>
      </w:r>
    </w:p>
    <w:p>
      <w:pPr>
        <w:pStyle w:val="ListBullet"/>
        <w:spacing w:after="60"/>
      </w:pPr>
      <w:r>
        <w:t>Evidence over generation: recommendations must link to transaction facts, evidence records, policy citations and rule outputs.</w:t>
      </w:r>
    </w:p>
    <w:p>
      <w:pPr>
        <w:pStyle w:val="ListBullet"/>
        <w:spacing w:after="60"/>
      </w:pPr>
      <w:r>
        <w:t>Durable HITL: every interruption is persisted, auditable, resumable and protected from duplicate or stale reviewer actions.</w:t>
      </w:r>
    </w:p>
    <w:p>
      <w:pPr>
        <w:pStyle w:val="ListBullet"/>
        <w:spacing w:after="60"/>
      </w:pPr>
      <w:r>
        <w:t>As-of-time correctness: policy and rules are selected by effective date, jurisdiction/product metadata and version.</w:t>
      </w:r>
    </w:p>
    <w:p>
      <w:pPr>
        <w:pStyle w:val="ListBullet"/>
        <w:spacing w:after="60"/>
      </w:pPr>
      <w:r>
        <w:t>Idempotent side effects: communications, refunds/adjustments and external calls are protected by stable idempotency keys.</w:t>
      </w:r>
    </w:p>
    <w:p>
      <w:pPr>
        <w:pStyle w:val="ListBullet"/>
        <w:spacing w:after="60"/>
      </w:pPr>
      <w:r>
        <w:t>Fail closed for high-risk uncertainty: low confidence, missing evidence, policy ambiguity and rule exceptions route to human review.</w:t>
      </w:r>
    </w:p>
    <w:p>
      <w:pPr>
        <w:spacing w:after="60"/>
      </w:pPr>
      <w:r>
        <w:br w:type="page"/>
      </w:r>
    </w:p>
    <w:p>
      <w:bookmarkStart w:id="101" w:name="H_2__Runtime_Component_Model"/>
      <w:pPr>
        <w:pStyle w:val="Heading1"/>
        <w:spacing w:after="60"/>
      </w:pPr>
      <w:r>
        <w:t>2. Runtime Component Model</w:t>
      </w:r>
      <w:bookmarkEnd w:id="101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766560" cy="351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nod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1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sz w:val="16"/>
        </w:rPr>
        <w:t>Figure 2-1. DisputeIQ LangGraph workflow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Component</w:t>
            </w:r>
          </w:p>
        </w:tc>
        <w:tc>
          <w:tcPr>
            <w:tcW w:type="dxa" w:w="640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Implementation Responsibility</w:t>
            </w:r>
          </w:p>
        </w:tc>
        <w:tc>
          <w:tcPr>
            <w:tcW w:type="dxa" w:w="187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State Ownership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FastAPI Case API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External/customer/analyst API surface; auth context; validation; idempotency; case commands and reads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workflow truth; persists through Case 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LangGraph Orchestrator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Node sequencing, conditional edges, checkpoints, interrupt/resume, retry policy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Workflow execution state only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Case Service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Case lifecycle, status, parties, disputed transaction refs, case metadata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PostgreSQL business state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 Service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 metadata, required-evidence rules, completeness calculation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PostgreSQL + object storage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 Retrieval Service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Effective-dated controlled retrieval, reranking, citations and confidence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pgvector policy knowledge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Rules Engine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Versioned deterministic eligibility and decision rules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 registry + execution records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Case Confidence Service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Governed score aggregation and escalation thresholding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Configuration registry + execution result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 Gateway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Provider/model routing, prompt registry, token budget, fallback, PII/data-egress enforcement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 invocation metadata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 Task Service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Manual classification, evidence request, policy review, manual rule review, supervisor review, final decision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PostgreSQL human_task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Audit Event Service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Append-only event write and integrity controls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Immutable audit store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Integration Adapters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Customer/account/transaction/settlement/merchant/refund systems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canonical state; source lineage only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2.1 Service Call Rules</w:t>
      </w:r>
    </w:p>
    <w:p>
      <w:pPr>
        <w:pStyle w:val="ListBullet"/>
        <w:spacing w:after="60"/>
      </w:pPr>
      <w:r>
        <w:t>LangGraph nodes call domain services through typed interfaces; nodes do not issue ad-hoc SQL against business tables.</w:t>
      </w:r>
    </w:p>
    <w:p>
      <w:pPr>
        <w:pStyle w:val="ListBullet"/>
        <w:spacing w:after="60"/>
      </w:pPr>
      <w:r>
        <w:t>Read-only authoritative provider adapters are the default. Any financial side effect must be an explicit approved command executed after human/governed decision.</w:t>
      </w:r>
    </w:p>
    <w:p>
      <w:pPr>
        <w:pStyle w:val="ListBullet"/>
        <w:spacing w:after="60"/>
      </w:pPr>
      <w:r>
        <w:t>Provider failures are normalized into typed integration errors and never exposed directly to model prompts.</w:t>
      </w:r>
    </w:p>
    <w:p>
      <w:pPr>
        <w:pStyle w:val="ListBullet"/>
        <w:spacing w:after="60"/>
      </w:pPr>
      <w:r>
        <w:t>Every node emits a node.started and node.completed/node.failed audit event with workflow_run_id, node_name and state_version.</w:t>
      </w:r>
    </w:p>
    <w:p>
      <w:pPr>
        <w:spacing w:after="60"/>
      </w:pPr>
      <w:r>
        <w:br w:type="page"/>
      </w:r>
    </w:p>
    <w:p>
      <w:bookmarkStart w:id="102" w:name="H_3__Canonical_LangGraph_State_Schema"/>
      <w:pPr>
        <w:pStyle w:val="Heading1"/>
        <w:spacing w:after="60"/>
      </w:pPr>
      <w:r>
        <w:t>3. Canonical LangGraph State Schema</w:t>
      </w:r>
      <w:bookmarkEnd w:id="102"/>
    </w:p>
    <w:p>
      <w:pPr>
        <w:spacing w:after="60"/>
      </w:pPr>
      <w:r>
        <w:t>The workflow state is a durable orchestration envelope. It carries identifiers, references and decision artifacts required for routing. Large evidence binaries and full authoritative records remain outside the checkpoint and are referenced by ID/version.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165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1080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Required</w:t>
            </w:r>
          </w:p>
        </w:tc>
        <w:tc>
          <w:tcPr>
            <w:tcW w:type="dxa" w:w="5904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schema_version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string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Workflow state contract version, e.g. 1.0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case_id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dispute case identifier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workflow_run_id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One graph execution attempt/run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state_version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integer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Monotonic optimistic-lock 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correlation_id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string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End-to-end request/trace correlation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actor_context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Actor id/type, channel, roles, auth claims reference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intake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Raw request reference + normalized case inputs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classification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Dispute category/subcategory, route, confidence, model invocation 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authoritative_context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Customer/account/transaction/merchant/settlement reference snapshots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Required evidence set, present/missing refs, completeness score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policy_context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 version/chunk citations, retrieval score/confidence, effective date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rule_execution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 set/version, facts hash, outputs, reason codes, exception flag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case_confidence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Aggregate score, threshold version, escalation result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recommendation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Structured recommendation, rationale refs, model invocation 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human_task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Current interrupt/task id, task type, required role, due date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human_decision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Decision, reason code, comments, reviewer, decision 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Template, generated draft, approved text/hash, delivery 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finalization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Outcome, closure timestamp, audit bundle 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control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Retry counters, idempotency refs, data classification, consent flags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errors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array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Typed recoverable/non-recoverable errors; bounded history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3.1 State Update Rules</w:t>
      </w:r>
    </w:p>
    <w:p>
      <w:pPr>
        <w:pStyle w:val="ListBullet"/>
        <w:spacing w:after="60"/>
      </w:pPr>
      <w:r>
        <w:t>Nodes may write only their declared state slice plus control/errors metadata.</w:t>
      </w:r>
    </w:p>
    <w:p>
      <w:pPr>
        <w:pStyle w:val="ListBullet"/>
        <w:spacing w:after="60"/>
      </w:pPr>
      <w:r>
        <w:t>A node must not overwrite a prior approved human decision.</w:t>
      </w:r>
    </w:p>
    <w:p>
      <w:pPr>
        <w:pStyle w:val="ListBullet"/>
        <w:spacing w:after="60"/>
      </w:pPr>
      <w:r>
        <w:t>Checkpoint writes use compare-and-swap on state_version. A stale resume/action returns HTTP 409.</w:t>
      </w:r>
    </w:p>
    <w:p>
      <w:pPr>
        <w:pStyle w:val="ListBullet"/>
        <w:spacing w:after="60"/>
      </w:pPr>
      <w:r>
        <w:t>State stores identifiers and compact structured artifacts; evidence documents and verbose provider responses are persisted separately.</w:t>
      </w:r>
    </w:p>
    <w:p>
      <w:pPr>
        <w:pStyle w:val="ListBullet"/>
        <w:spacing w:after="60"/>
      </w:pPr>
      <w:r>
        <w:t>Sensitive data copied into state must be minimized and classified; secrets/tokens are never stored in workflow state.</w:t>
      </w:r>
    </w:p>
    <w:p>
      <w:pPr>
        <w:pStyle w:val="CodeBlock"/>
        <w:spacing w:after="60"/>
      </w:pPr>
      <w:r>
        <w:t># Illustrative Python typing (proposed)</w:t>
        <w:br/>
        <w:t>class DisputeIQState(TypedDict):</w:t>
        <w:br/>
        <w:t xml:space="preserve">    schema_version: str</w:t>
        <w:br/>
        <w:t xml:space="preserve">    case_id: str</w:t>
        <w:br/>
        <w:t xml:space="preserve">    workflow_run_id: str</w:t>
        <w:br/>
        <w:t xml:space="preserve">    state_version: int</w:t>
        <w:br/>
        <w:t xml:space="preserve">    correlation_id: str</w:t>
        <w:br/>
        <w:t xml:space="preserve">    actor_context: ActorContext</w:t>
        <w:br/>
        <w:t xml:space="preserve">    intake: IntakeState</w:t>
        <w:br/>
        <w:t xml:space="preserve">    classification: NotRequired[ClassificationState]</w:t>
        <w:br/>
        <w:t xml:space="preserve">    authoritative_context: NotRequired[AuthoritativeContextState]</w:t>
        <w:br/>
        <w:t xml:space="preserve">    evidence: NotRequired[EvidenceState]</w:t>
        <w:br/>
        <w:t xml:space="preserve">    policy_context: NotRequired[PolicyContextState]</w:t>
        <w:br/>
        <w:t xml:space="preserve">    rule_execution: NotRequired[RuleExecutionState]</w:t>
        <w:br/>
        <w:t xml:space="preserve">    case_confidence: NotRequired[ConfidenceState]</w:t>
        <w:br/>
        <w:t xml:space="preserve">    recommendation: NotRequired[RecommendationState]</w:t>
        <w:br/>
        <w:t xml:space="preserve">    human_task: NotRequired[HumanTaskState]</w:t>
        <w:br/>
        <w:t xml:space="preserve">    human_decision: NotRequired[HumanDecisionState]</w:t>
        <w:br/>
        <w:t xml:space="preserve">    communication: NotRequired[CommunicationState]</w:t>
        <w:br/>
        <w:t xml:space="preserve">    finalization: NotRequired[FinalizationState]</w:t>
        <w:br/>
        <w:t xml:space="preserve">    control: ControlState</w:t>
        <w:br/>
        <w:t xml:space="preserve">    errors: list[WorkflowError]</w:t>
      </w:r>
    </w:p>
    <w:p>
      <w:pPr>
        <w:spacing w:after="60"/>
      </w:pPr>
      <w:r>
        <w:br w:type="page"/>
      </w:r>
    </w:p>
    <w:p>
      <w:bookmarkStart w:id="103" w:name="H_4__LangGraph_Node_Contracts__Nodes_1"/>
      <w:pPr>
        <w:pStyle w:val="Heading1"/>
        <w:spacing w:after="60"/>
      </w:pPr>
      <w:r>
        <w:t>4. LangGraph Node Contracts (Nodes 1-11)</w:t>
      </w:r>
      <w:bookmarkEnd w:id="103"/>
    </w:p>
    <w:p>
      <w:pPr>
        <w:pStyle w:val="Heading2"/>
        <w:spacing w:after="60"/>
      </w:pPr>
      <w:r>
        <w:t>4.1 Node 1 - Intake &amp; Normalize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Attribute</w:t>
            </w:r>
          </w:p>
        </w:tc>
        <w:tc>
          <w:tcPr>
            <w:tcW w:type="dxa" w:w="849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Contract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Execution mode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Hybrid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Purpose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Validate request, resolve case/transaction identifiers, normalize customer narrative into bounded structured fields without making a decision.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actor_context, intake.raw_request_ref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Outputs / state writes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intake.normalized, control.idempotency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Dependencies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Case Service; validation; optional Model Gateway for narrative extraction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Failure behavior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Validation failure -&gt; 400; duplicate idempotency -&gt; return existing case; model extraction failure -&gt; deterministic minimal normalization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Interrupt / HITL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None</w:t>
            </w:r>
          </w:p>
        </w:tc>
      </w:tr>
    </w:tbl>
    <w:p>
      <w:pPr>
        <w:spacing w:after="20"/>
      </w:pPr>
    </w:p>
    <w:p>
      <w:pPr>
        <w:spacing w:after="60"/>
      </w:pPr>
      <w:r>
        <w:t>Node acceptance criteria:</w:t>
      </w:r>
    </w:p>
    <w:p>
      <w:pPr>
        <w:pStyle w:val="ListBullet"/>
        <w:spacing w:after="60"/>
      </w:pPr>
      <w:r>
        <w:t>Reject unsupported currency/amount formats before downstream processing.</w:t>
      </w:r>
    </w:p>
    <w:p>
      <w:pPr>
        <w:pStyle w:val="ListBullet"/>
        <w:spacing w:after="60"/>
      </w:pPr>
      <w:r>
        <w:t>Compute stable request fingerprint for idempotency.</w:t>
      </w:r>
    </w:p>
    <w:p>
      <w:pPr>
        <w:pStyle w:val="ListBullet"/>
        <w:spacing w:after="60"/>
      </w:pPr>
      <w:r>
        <w:t>Store raw narrative by reference; persist only normalized bounded fields in workflow state.</w:t>
      </w:r>
    </w:p>
    <w:p>
      <w:pPr>
        <w:pStyle w:val="Heading2"/>
        <w:spacing w:after="60"/>
      </w:pPr>
      <w:r>
        <w:t>4.2 Node 2 - Classify &amp;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Attribute</w:t>
            </w:r>
          </w:p>
        </w:tc>
        <w:tc>
          <w:tcPr>
            <w:tcW w:type="dxa" w:w="849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Contract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Execution mode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AI-Assisted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Purpose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Classify dispute type/subtype and determine downstream route using approved taxonomy.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intake.normalized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Outputs / state writes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classification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Dependencies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Classification Service -&gt; Model Gateway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Failure behavior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Retry transient model error; fallback approved model; if confidence &lt; threshold interrupt for manual classification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Interrupt / HITL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Manual Classification</w:t>
            </w:r>
          </w:p>
        </w:tc>
      </w:tr>
    </w:tbl>
    <w:p>
      <w:pPr>
        <w:spacing w:after="20"/>
      </w:pPr>
    </w:p>
    <w:p>
      <w:pPr>
        <w:spacing w:after="60"/>
      </w:pPr>
      <w:r>
        <w:t>Node acceptance criteria:</w:t>
      </w:r>
    </w:p>
    <w:p>
      <w:pPr>
        <w:pStyle w:val="ListBullet"/>
        <w:spacing w:after="60"/>
      </w:pPr>
      <w:r>
        <w:t>Output conforms to approved dispute taxonomy schema.</w:t>
      </w:r>
    </w:p>
    <w:p>
      <w:pPr>
        <w:pStyle w:val="ListBullet"/>
        <w:spacing w:after="60"/>
      </w:pPr>
      <w:r>
        <w:t>Include classification_confidence, model_id, prompt_version and reason summary.</w:t>
      </w:r>
    </w:p>
    <w:p>
      <w:pPr>
        <w:pStyle w:val="ListBullet"/>
        <w:spacing w:after="60"/>
      </w:pPr>
      <w:r>
        <w:t>Low-confidence route is decided deterministically from configured threshold.</w:t>
      </w:r>
    </w:p>
    <w:p>
      <w:pPr>
        <w:pStyle w:val="Heading2"/>
        <w:spacing w:after="60"/>
      </w:pPr>
      <w:r>
        <w:t>4.3 Node 3 - Acquire Authoritative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Attribute</w:t>
            </w:r>
          </w:p>
        </w:tc>
        <w:tc>
          <w:tcPr>
            <w:tcW w:type="dxa" w:w="849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Contract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Execution mode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Tool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Purpose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Fetch customer/account/transaction/merchant/settlement context via adapters.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classification, intake.transaction refs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Outputs / state writes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authoritative_context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Dependencies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Customer/Account/Transaction/Settlement/Merchant Provider adapters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Failure behavior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Timeout retry with bounded backoff; partial data captured with source status; mandatory-source outage -&gt; suspend/retry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Interrupt / HITL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Request Additional Evidence only when data truly absent, not provider outage</w:t>
            </w:r>
          </w:p>
        </w:tc>
      </w:tr>
    </w:tbl>
    <w:p>
      <w:pPr>
        <w:spacing w:after="20"/>
      </w:pPr>
    </w:p>
    <w:p>
      <w:pPr>
        <w:spacing w:after="60"/>
      </w:pPr>
      <w:r>
        <w:t>Node acceptance criteria:</w:t>
      </w:r>
    </w:p>
    <w:p>
      <w:pPr>
        <w:pStyle w:val="ListBullet"/>
        <w:spacing w:after="60"/>
      </w:pPr>
      <w:r>
        <w:t>Each field group includes source_system, retrieved_at and source_record_version where available.</w:t>
      </w:r>
    </w:p>
    <w:p>
      <w:pPr>
        <w:pStyle w:val="ListBullet"/>
        <w:spacing w:after="60"/>
      </w:pPr>
      <w:r>
        <w:t>No write-back to banking systems.</w:t>
      </w:r>
    </w:p>
    <w:p>
      <w:pPr>
        <w:pStyle w:val="ListBullet"/>
        <w:spacing w:after="60"/>
      </w:pPr>
      <w:r>
        <w:t>Provider timeouts are distinguished from genuinely missing records.</w:t>
      </w:r>
    </w:p>
    <w:p>
      <w:pPr>
        <w:pStyle w:val="Heading2"/>
        <w:spacing w:after="60"/>
      </w:pPr>
      <w:r>
        <w:t>4.4 Node 4 - Assess Evidence Completeness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Attribute</w:t>
            </w:r>
          </w:p>
        </w:tc>
        <w:tc>
          <w:tcPr>
            <w:tcW w:type="dxa" w:w="849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Contract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Execution mode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Hybrid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Purpose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Build required evidence checklist and determine whether mandatory evidence is present and valid.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classification, authoritative_context, evidence refs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Outputs / state writes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evidence.completeness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Dependencies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 Completeness Service; Evidence Service; optional AI extraction of unstructured evidence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Failure behavior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Malformed evidence quarantined; missing mandatory items -&gt; interrupt; extraction failure does not equal missing evidence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Interrupt / HITL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Request Additional Evidence</w:t>
            </w:r>
          </w:p>
        </w:tc>
      </w:tr>
    </w:tbl>
    <w:p>
      <w:pPr>
        <w:spacing w:after="20"/>
      </w:pPr>
    </w:p>
    <w:p>
      <w:pPr>
        <w:spacing w:after="60"/>
      </w:pPr>
      <w:r>
        <w:t>Node acceptance criteria:</w:t>
      </w:r>
    </w:p>
    <w:p>
      <w:pPr>
        <w:pStyle w:val="ListBullet"/>
        <w:spacing w:after="60"/>
      </w:pPr>
      <w:r>
        <w:t>Required evidence list is derived from dispute type + product + applicable rules.</w:t>
      </w:r>
    </w:p>
    <w:p>
      <w:pPr>
        <w:pStyle w:val="ListBullet"/>
        <w:spacing w:after="60"/>
      </w:pPr>
      <w:r>
        <w:t>Completeness decision is deterministic even if AI assists evidence extraction.</w:t>
      </w:r>
    </w:p>
    <w:p>
      <w:pPr>
        <w:pStyle w:val="ListBullet"/>
        <w:spacing w:after="60"/>
      </w:pPr>
      <w:r>
        <w:t>Evidence checksum and malware/content validation status are recorded.</w:t>
      </w:r>
    </w:p>
    <w:p>
      <w:pPr>
        <w:pStyle w:val="Heading2"/>
        <w:spacing w:after="60"/>
      </w:pPr>
      <w:r>
        <w:t>4.5 Node 5 - Resolve Policy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Attribute</w:t>
            </w:r>
          </w:p>
        </w:tc>
        <w:tc>
          <w:tcPr>
            <w:tcW w:type="dxa" w:w="849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Contract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Execution mode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Controlled Retrieval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Purpose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Retrieve effective policy/rule references with citations for the case facts and transaction date.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classification, authoritative_context, evidence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Outputs / state writes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policy_context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Dependencies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 Retrieval Service -&gt; pgvector + reranker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Failure behavior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No/ambiguous effective policy -&gt; interrupt; vector/re-ranker outage -&gt; retry/fail closed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Interrupt / HITL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 Review</w:t>
            </w:r>
          </w:p>
        </w:tc>
      </w:tr>
    </w:tbl>
    <w:p>
      <w:pPr>
        <w:spacing w:after="20"/>
      </w:pPr>
    </w:p>
    <w:p>
      <w:pPr>
        <w:spacing w:after="60"/>
      </w:pPr>
      <w:r>
        <w:t>Node acceptance criteria:</w:t>
      </w:r>
    </w:p>
    <w:p>
      <w:pPr>
        <w:pStyle w:val="ListBullet"/>
        <w:spacing w:after="60"/>
      </w:pPr>
      <w:r>
        <w:t>Retrieval is filtered by effective date before final selection.</w:t>
      </w:r>
    </w:p>
    <w:p>
      <w:pPr>
        <w:pStyle w:val="ListBullet"/>
        <w:spacing w:after="60"/>
      </w:pPr>
      <w:r>
        <w:t>Returned context contains exact policy IDs/versions/chunk IDs and scores.</w:t>
      </w:r>
    </w:p>
    <w:p>
      <w:pPr>
        <w:pStyle w:val="ListBullet"/>
        <w:spacing w:after="60"/>
      </w:pPr>
      <w:r>
        <w:t>Low-confidence threshold produces policy-review task rather than free-form model interpretation.</w:t>
      </w:r>
    </w:p>
    <w:p>
      <w:pPr>
        <w:pStyle w:val="Heading2"/>
        <w:spacing w:after="60"/>
      </w:pPr>
      <w:r>
        <w:t>4.6 Node 6 - Execute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Attribute</w:t>
            </w:r>
          </w:p>
        </w:tc>
        <w:tc>
          <w:tcPr>
            <w:tcW w:type="dxa" w:w="849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Contract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Execution mode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Deterministic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Purpose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Evaluate versioned eligibility/applicability/decision rules against normalized facts and cited policy refs.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authoritative_context, evidence, policy_context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Outputs / state writes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rule_execution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Dependencies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Rules Engine + Rule Registry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Failure behavior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 schema/version error -&gt; stop; execution exception -&gt; manual review; no LLM fallback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Interrupt / HITL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Manual Review</w:t>
            </w:r>
          </w:p>
        </w:tc>
      </w:tr>
    </w:tbl>
    <w:p>
      <w:pPr>
        <w:spacing w:after="20"/>
      </w:pPr>
    </w:p>
    <w:p>
      <w:pPr>
        <w:spacing w:after="60"/>
      </w:pPr>
      <w:r>
        <w:t>Node acceptance criteria:</w:t>
      </w:r>
    </w:p>
    <w:p>
      <w:pPr>
        <w:pStyle w:val="ListBullet"/>
        <w:spacing w:after="60"/>
      </w:pPr>
      <w:r>
        <w:t>Same facts_hash + ruleset_version must produce same output.</w:t>
      </w:r>
    </w:p>
    <w:p>
      <w:pPr>
        <w:pStyle w:val="ListBullet"/>
        <w:spacing w:after="60"/>
      </w:pPr>
      <w:r>
        <w:t>Every result contains rule_id, rule_version, outcome and reason_code.</w:t>
      </w:r>
    </w:p>
    <w:p>
      <w:pPr>
        <w:pStyle w:val="ListBullet"/>
        <w:spacing w:after="60"/>
      </w:pPr>
      <w:r>
        <w:t>Execution cannot call an LLM or mutate business state.</w:t>
      </w:r>
    </w:p>
    <w:p>
      <w:pPr>
        <w:pStyle w:val="Heading2"/>
        <w:spacing w:after="60"/>
      </w:pPr>
      <w:r>
        <w:t>4.7 Node 7 - Case Confidence &amp;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Attribute</w:t>
            </w:r>
          </w:p>
        </w:tc>
        <w:tc>
          <w:tcPr>
            <w:tcW w:type="dxa" w:w="849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Contract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Execution mode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Governed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Purpose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Aggregate evidence quality, policy confidence and rule certainty using approved threshold configuration.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classification, evidence, policy_context, rule_execution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Outputs / state writes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case_confidence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Dependencies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Case Confidence Service + Configuration Registry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Failure behavior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Missing score inputs -&gt; low confidence; config not found -&gt; fail closed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Interrupt / HITL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Supervisor Review</w:t>
            </w:r>
          </w:p>
        </w:tc>
      </w:tr>
    </w:tbl>
    <w:p>
      <w:pPr>
        <w:spacing w:after="20"/>
      </w:pPr>
    </w:p>
    <w:p>
      <w:pPr>
        <w:spacing w:after="60"/>
      </w:pPr>
      <w:r>
        <w:t>Node acceptance criteria:</w:t>
      </w:r>
    </w:p>
    <w:p>
      <w:pPr>
        <w:pStyle w:val="ListBullet"/>
        <w:spacing w:after="60"/>
      </w:pPr>
      <w:r>
        <w:t>Score formula and thresholds are versioned configuration.</w:t>
      </w:r>
    </w:p>
    <w:p>
      <w:pPr>
        <w:pStyle w:val="ListBullet"/>
        <w:spacing w:after="60"/>
      </w:pPr>
      <w:r>
        <w:t>Escalation reason must be explainable from component scores.</w:t>
      </w:r>
    </w:p>
    <w:p>
      <w:pPr>
        <w:pStyle w:val="ListBullet"/>
        <w:spacing w:after="60"/>
      </w:pPr>
      <w:r>
        <w:t>Threshold updates affect only new evaluations unless explicit re-evaluation is triggered.</w:t>
      </w:r>
    </w:p>
    <w:p>
      <w:pPr>
        <w:pStyle w:val="Heading2"/>
        <w:spacing w:after="60"/>
      </w:pPr>
      <w:r>
        <w:t>4.8 Node 8 - Generate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Attribute</w:t>
            </w:r>
          </w:p>
        </w:tc>
        <w:tc>
          <w:tcPr>
            <w:tcW w:type="dxa" w:w="849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Contract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Execution mode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AI-Assisted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Purpose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Generate a structured recommendation strictly grounded in case facts, citations and deterministic rule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authoritative_context, evidence, policy_context, rule_execution, case_confidence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Outputs / state writes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recommendation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Dependencies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Recommendation Service -&gt; Model Gateway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Failure behavior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 failure -&gt; retry/fallback; ungrounded output/schema failure -&gt; reject and regenerate; never auto-finalize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Interrupt / HITL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None; Node 9 always controls decision</w:t>
            </w:r>
          </w:p>
        </w:tc>
      </w:tr>
    </w:tbl>
    <w:p>
      <w:pPr>
        <w:spacing w:after="20"/>
      </w:pPr>
    </w:p>
    <w:p>
      <w:pPr>
        <w:spacing w:after="60"/>
      </w:pPr>
      <w:r>
        <w:t>Node acceptance criteria:</w:t>
      </w:r>
    </w:p>
    <w:p>
      <w:pPr>
        <w:pStyle w:val="ListBullet"/>
        <w:spacing w:after="60"/>
      </w:pPr>
      <w:r>
        <w:t>Recommendation schema contains proposed_outcome, rationale, citations and uncertainty.</w:t>
      </w:r>
    </w:p>
    <w:p>
      <w:pPr>
        <w:pStyle w:val="ListBullet"/>
        <w:spacing w:after="60"/>
      </w:pPr>
      <w:r>
        <w:t>All cited policy/evidence IDs must exist in current state.</w:t>
      </w:r>
    </w:p>
    <w:p>
      <w:pPr>
        <w:pStyle w:val="ListBullet"/>
        <w:spacing w:after="60"/>
      </w:pPr>
      <w:r>
        <w:t>Recommendation cannot contradict hard rule outputs; contradictions are rejected.</w:t>
      </w:r>
    </w:p>
    <w:p>
      <w:pPr>
        <w:pStyle w:val="Heading2"/>
        <w:spacing w:after="60"/>
      </w:pPr>
      <w:r>
        <w:t>4.9 Node 9 - Human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Attribute</w:t>
            </w:r>
          </w:p>
        </w:tc>
        <w:tc>
          <w:tcPr>
            <w:tcW w:type="dxa" w:w="849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Contract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Execution mode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HITL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Purpose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Present evidence, policy citations, rule outputs, confidence and recommendation to authorized reviewer; persist decision.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prior decision artifacts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Outputs / state writes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human_decision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Dependencies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 Task Service; AuthZ/RBAC; Audit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Failure behavior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Stale task -&gt; 409; unauthorized reviewer -&gt; 403; timeout/escalation policy applies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Interrupt / HITL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 Decision interrupt</w:t>
            </w:r>
          </w:p>
        </w:tc>
      </w:tr>
    </w:tbl>
    <w:p>
      <w:pPr>
        <w:spacing w:after="20"/>
      </w:pPr>
    </w:p>
    <w:p>
      <w:pPr>
        <w:spacing w:after="60"/>
      </w:pPr>
      <w:r>
        <w:t>Node acceptance criteria:</w:t>
      </w:r>
    </w:p>
    <w:p>
      <w:pPr>
        <w:pStyle w:val="ListBullet"/>
        <w:spacing w:after="60"/>
      </w:pPr>
      <w:r>
        <w:t>Reviewer authorization checked at action time, not only task creation.</w:t>
      </w:r>
    </w:p>
    <w:p>
      <w:pPr>
        <w:pStyle w:val="ListBullet"/>
        <w:spacing w:after="60"/>
      </w:pPr>
      <w:r>
        <w:t>Decision requires allowed outcome + reason code; comments required for override.</w:t>
      </w:r>
    </w:p>
    <w:p>
      <w:pPr>
        <w:pStyle w:val="ListBullet"/>
        <w:spacing w:after="60"/>
      </w:pPr>
      <w:r>
        <w:t>Any override of rule/recommendation emits dedicated audit event.</w:t>
      </w:r>
    </w:p>
    <w:p>
      <w:pPr>
        <w:pStyle w:val="Heading2"/>
        <w:spacing w:after="60"/>
      </w:pPr>
      <w:r>
        <w:t>4.10 Node 10 - Generate Approved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Attribute</w:t>
            </w:r>
          </w:p>
        </w:tc>
        <w:tc>
          <w:tcPr>
            <w:tcW w:type="dxa" w:w="849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Contract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Execution mode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AI-Assisted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Purpose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Produce customer/analyst communication consistent with the approved decision and approved templates.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human_decision, case facts, template metadata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Outputs / state writes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Dependencies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 Service -&gt; Model Gateway + template registry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Failure behavior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Schema/policy guardrail failure -&gt; regenerate or deterministic template fallback; no change to approved outcome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Interrupt / HITL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Optional communication approval if mandated by policy</w:t>
            </w:r>
          </w:p>
        </w:tc>
      </w:tr>
    </w:tbl>
    <w:p>
      <w:pPr>
        <w:spacing w:after="20"/>
      </w:pPr>
    </w:p>
    <w:p>
      <w:pPr>
        <w:spacing w:after="60"/>
      </w:pPr>
      <w:r>
        <w:t>Node acceptance criteria:</w:t>
      </w:r>
    </w:p>
    <w:p>
      <w:pPr>
        <w:pStyle w:val="ListBullet"/>
        <w:spacing w:after="60"/>
      </w:pPr>
      <w:r>
        <w:t>Communication outcome/amount/date must be sourced from approved human_decision.</w:t>
      </w:r>
    </w:p>
    <w:p>
      <w:pPr>
        <w:pStyle w:val="ListBullet"/>
        <w:spacing w:after="60"/>
      </w:pPr>
      <w:r>
        <w:t>PII-safe approved templates are selected before generation.</w:t>
      </w:r>
    </w:p>
    <w:p>
      <w:pPr>
        <w:pStyle w:val="ListBullet"/>
        <w:spacing w:after="60"/>
      </w:pPr>
      <w:r>
        <w:t>Generated text is scanned for unsupported promises or policy statements.</w:t>
      </w:r>
    </w:p>
    <w:p>
      <w:pPr>
        <w:pStyle w:val="Heading2"/>
        <w:spacing w:after="60"/>
      </w:pPr>
      <w:r>
        <w:t>4.11 Node 11 - Finalize &amp;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Attribute</w:t>
            </w:r>
          </w:p>
        </w:tc>
        <w:tc>
          <w:tcPr>
            <w:tcW w:type="dxa" w:w="849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Contract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Execution mode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Deterministic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Purpose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Atomically close case, record outcome, emit immutable audit bundle, initiate approved side effects and delivery.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human_decision, communication, rule execution refs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Outputs / state writes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finalization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Dependencies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Case Service; Audit Event Service; Notification; approved refund/settlement command adapters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Failure behavior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Outbox retry for external side effects; closure only after durable decision/audit transaction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Interrupt / HITL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None</w:t>
            </w:r>
          </w:p>
        </w:tc>
      </w:tr>
    </w:tbl>
    <w:p>
      <w:pPr>
        <w:spacing w:after="20"/>
      </w:pPr>
    </w:p>
    <w:p>
      <w:pPr>
        <w:spacing w:after="60"/>
      </w:pPr>
      <w:r>
        <w:t>Node acceptance criteria:</w:t>
      </w:r>
    </w:p>
    <w:p>
      <w:pPr>
        <w:pStyle w:val="ListBullet"/>
        <w:spacing w:after="60"/>
      </w:pPr>
      <w:r>
        <w:t>Case close and decision record commit transactionally.</w:t>
      </w:r>
    </w:p>
    <w:p>
      <w:pPr>
        <w:pStyle w:val="ListBullet"/>
        <w:spacing w:after="60"/>
      </w:pPr>
      <w:r>
        <w:t>External side effects use outbox pattern and idempotency key.</w:t>
      </w:r>
    </w:p>
    <w:p>
      <w:pPr>
        <w:pStyle w:val="ListBullet"/>
        <w:spacing w:after="60"/>
      </w:pPr>
      <w:r>
        <w:t>Immutable audit bundle includes versions of policy, rules, models, prompts and human actions.</w:t>
      </w:r>
    </w:p>
    <w:p>
      <w:pPr>
        <w:spacing w:after="60"/>
      </w:pPr>
      <w:r>
        <w:br w:type="page"/>
      </w:r>
    </w:p>
    <w:p>
      <w:bookmarkStart w:id="104" w:name="H_5__API_Design"/>
      <w:pPr>
        <w:pStyle w:val="Heading1"/>
        <w:spacing w:after="60"/>
      </w:pPr>
      <w:r>
        <w:t>5. API Design</w:t>
      </w:r>
      <w:bookmarkEnd w:id="104"/>
    </w:p>
    <w:p>
      <w:pPr>
        <w:spacing w:after="60"/>
      </w:pPr>
      <w:r>
        <w:t>External APIs are versioned under /v1. Commands require authentication, RBAC, correlation ID and idempotency key where side effects occur. Error responses use a common envelope with machine-readable error_code.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893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Method</w:t>
            </w:r>
          </w:p>
        </w:tc>
        <w:tc>
          <w:tcPr>
            <w:tcW w:type="dxa" w:w="2880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Endpoint</w:t>
            </w:r>
          </w:p>
        </w:tc>
        <w:tc>
          <w:tcPr>
            <w:tcW w:type="dxa" w:w="3240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Purpose</w:t>
            </w:r>
          </w:p>
        </w:tc>
        <w:tc>
          <w:tcPr>
            <w:tcW w:type="dxa" w:w="172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Role</w:t>
            </w:r>
          </w:p>
        </w:tc>
        <w:tc>
          <w:tcPr>
            <w:tcW w:type="dxa" w:w="244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Concurrency/Idempotency</w:t>
            </w:r>
          </w:p>
        </w:tc>
        <w:tc>
          <w:tcPr>
            <w:tcW w:type="dxa" w:w="93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Success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/v1/cases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Create dispute case and start workflow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Customer/Analyst/API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Idempotency-Key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201/200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/v1/cases/{case_id}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Read current case summary/status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Authorized actor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200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/v1/cases/{case_id}/timeline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Read auditable case timeline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Analyst/Reviewer/Audit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200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/v1/cases/{case_id}/evidence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Register/upload evidence metadata and object ref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Customer/Analyst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Idempotency-Key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/v1/cases/{case_id}/evidence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List evidence + completeness 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Authorized actor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200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/v1/tasks?assignee=me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List human review tasks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Analyst/Reviewer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200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/v1/tasks/{task_id}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Get review packet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Authorized reviewer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200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/v1/tasks/{task_id}/decision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Submit human decision / resume workflow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Authorized reviewer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Idempotency-Key + If-Match/state_version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200/202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/v1/cases/{case_id}/actions/retry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Retry recoverable suspended workflow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Operations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Idempotency-Key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/v1/cases/{case_id}/actions/cancel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Cancel before irreversible finalization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Authorized role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Idempotency-Key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/v1/webhooks/customer-response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Receive customer evidence/response callback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Trusted integration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signature + event id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202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/v1/health/ready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Readiness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Platform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200/503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/v1/health/live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Liveness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Platform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200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5.1 Common Request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Header</w:t>
            </w:r>
          </w:p>
        </w:tc>
        <w:tc>
          <w:tcPr>
            <w:tcW w:type="dxa" w:w="129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Required</w:t>
            </w:r>
          </w:p>
        </w:tc>
        <w:tc>
          <w:tcPr>
            <w:tcW w:type="dxa" w:w="676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Authorization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OIDC bearer/service token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X-Correlation-Id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Trace correlation; generated if absent for trusted internal calls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Idempotency-Key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Stable client request key; retained per configured window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If-Match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 resume/update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state_version or task version for optimistic concurrency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X-Channel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web, mobile, analyst, partner, system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5.2 Example - Human Decision Resume</w:t>
      </w:r>
    </w:p>
    <w:p>
      <w:pPr>
        <w:pStyle w:val="CodeBlock"/>
        <w:spacing w:after="60"/>
      </w:pPr>
      <w:r>
        <w:t>POST /v1/tasks/6f7.../decision</w:t>
        <w:br/>
        <w:t>If-Match: "17"</w:t>
        <w:br/>
        <w:t>Idempotency-Key: 2b3...</w:t>
        <w:br/>
        <w:br/>
        <w:t>{</w:t>
        <w:br/>
        <w:t xml:space="preserve">  "decision": "APPROVE_CUSTOMER",</w:t>
        <w:br/>
        <w:t xml:space="preserve">  "reason_code": "RULE_SUPPORTED",</w:t>
        <w:br/>
        <w:t xml:space="preserve">  "reviewer_comment": "Evidence and policy support dispute.",</w:t>
        <w:br/>
        <w:t xml:space="preserve">  "selected_recommendation_id": "rec_..."</w:t>
        <w:br/>
        <w:t>}</w:t>
        <w:br/>
        <w:br/>
        <w:t>202 Accepted</w:t>
        <w:br/>
        <w:t>{</w:t>
        <w:br/>
        <w:t xml:space="preserve">  "case_id": "...",</w:t>
        <w:br/>
        <w:t xml:space="preserve">  "task_id": "...",</w:t>
        <w:br/>
        <w:t xml:space="preserve">  "workflow_status": "RESUMING",</w:t>
        <w:br/>
        <w:t xml:space="preserve">  "next_state_version": 18</w:t>
        <w:br/>
        <w:t>}</w:t>
      </w:r>
    </w:p>
    <w:p>
      <w:pPr>
        <w:spacing w:after="60"/>
      </w:pPr>
      <w:r>
        <w:br w:type="page"/>
      </w:r>
    </w:p>
    <w:p>
      <w:bookmarkStart w:id="105" w:name="H_6__Data_Model_and_Database_Entities"/>
      <w:pPr>
        <w:pStyle w:val="Heading1"/>
        <w:spacing w:after="60"/>
      </w:pPr>
      <w:r>
        <w:t>6. Data Model and Database Entities</w:t>
      </w:r>
      <w:bookmarkEnd w:id="105"/>
    </w:p>
    <w:p>
      <w:pPr>
        <w:spacing w:after="60"/>
      </w:pPr>
      <w:r>
        <w:t>Business state, workflow state, policy knowledge and immutable audit are separated authorities. The following logical entities are proposed for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3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Entity</w:t>
            </w:r>
          </w:p>
        </w:tc>
        <w:tc>
          <w:tcPr>
            <w:tcW w:type="dxa" w:w="237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Key</w:t>
            </w:r>
          </w:p>
        </w:tc>
        <w:tc>
          <w:tcPr>
            <w:tcW w:type="dxa" w:w="5760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Important Fields</w:t>
            </w:r>
          </w:p>
        </w:tc>
        <w:tc>
          <w:tcPr>
            <w:tcW w:type="dxa" w:w="208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Owner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case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case_id PK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status, dispute_type, channel, customer_ref, opened_at, closed_at, current_outcome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Case 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dispute_transaction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case_id + transaction_ref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amount, currency, transaction_date, merchant_ref, source_version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Case 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evidence_item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evidence_id PK; case_id FK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type, object_uri, checksum, source, status, extracted_metadata_json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Evidence 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evidence_requirement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case_id + requirement_code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required, satisfied_by_evidence_id, validation_status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Evidence Completeness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workflow_run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workflow_run_id PK; case_id FK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graph_version, status, current_node, state_version, started_at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Orchestrator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workflow_checkpoint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run_id + checkpoint_seq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state_json, state_hash, created_at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LangGraph checkpoint store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human_task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task_id PK; case_id/run_id FK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task_type, status, required_role, payload_ref, version, due_at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Human Task 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human_decision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decision_id PK; task_id FK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decision, reason_code, reviewer_ref, comment, decided_at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Human Task 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policy_document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policy_id + version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effective_from/to, jurisdiction, product, status, source_uri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Policy 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policy_chunk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chunk_id PK; policy_id/version FK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text_ref, embedding, metadata, checksum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Policy Knowledge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rule_definition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rule_id + version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effective_from/to, expression/handler_ref, precedence, policy_ref, status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Rules Registry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rule_execution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execution_id PK; case_id FK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ruleset_version, facts_hash, result_json, exception_code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Rules Engine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case_confidence_eval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eval_id PK; case_id FK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config_version, component_scores_json, final_score, escalation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Confidence 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recommendation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recommendation_id PK; case_id FK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model_invocation_id, structured_result_json, citations_json, status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Recommendation 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model_invocation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invocation_id PK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provider/model, prompt_version, token counts, latency, guardrail status, data_classification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 Gateway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communication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communication_id PK; case_id FK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template_version, approved_hash, delivery_status, external_message_id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Communication 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integration_call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call_id PK; case_id FK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provider, operation, request_hash, status, latency, response_ref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Adapter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outbox_event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event_id PK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aggregate_id, event_type, payload_ref, idempotency_key, publish_status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Side-effect publisher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audit_event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audit_event_id PK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event_type, actor, object_ref, before/after hashes, timestamp, integrity metadata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Immutable Audit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6.1 Key Indexes and Constraints</w:t>
      </w:r>
    </w:p>
    <w:p>
      <w:pPr>
        <w:pStyle w:val="ListBullet"/>
        <w:spacing w:after="60"/>
      </w:pPr>
      <w:r>
        <w:t>case(status, opened_at) and case(customer_ref, opened_at) for operational search; customer_ref should be tokenized/pseudonymized where policy requires.</w:t>
      </w:r>
    </w:p>
    <w:p>
      <w:pPr>
        <w:pStyle w:val="ListBullet"/>
        <w:spacing w:after="60"/>
      </w:pPr>
      <w:r>
        <w:t>workflow_run(case_id, status) with a constraint allowing one active run per case unless explicit replay mode is enabled.</w:t>
      </w:r>
    </w:p>
    <w:p>
      <w:pPr>
        <w:pStyle w:val="ListBullet"/>
        <w:spacing w:after="60"/>
      </w:pPr>
      <w:r>
        <w:t>human_task(status, required_role, due_at) for work queues; unique active task per (run_id, task_type, node_instance).</w:t>
      </w:r>
    </w:p>
    <w:p>
      <w:pPr>
        <w:pStyle w:val="ListBullet"/>
        <w:spacing w:after="60"/>
      </w:pPr>
      <w:r>
        <w:t>policy_chunk HNSW/IVFFlat vector index plus B-tree filters on policy_id/version/effective dates/product/jurisdiction.</w:t>
      </w:r>
    </w:p>
    <w:p>
      <w:pPr>
        <w:pStyle w:val="ListBullet"/>
        <w:spacing w:after="60"/>
      </w:pPr>
      <w:r>
        <w:t>rule_definition(rule_id, version) unique and effective-date overlap checks for mutually exclusive rule versions.</w:t>
      </w:r>
    </w:p>
    <w:p>
      <w:pPr>
        <w:pStyle w:val="ListBullet"/>
        <w:spacing w:after="60"/>
      </w:pPr>
      <w:r>
        <w:t>outbox_event(publish_status, created_at) for publisher polling; idempotency_key unique per side-effect target.</w:t>
      </w:r>
    </w:p>
    <w:p>
      <w:pPr>
        <w:pStyle w:val="ListBullet"/>
        <w:spacing w:after="60"/>
      </w:pPr>
      <w:r>
        <w:t>All decision/evidence records retain logical version and immutable created_by/created_at metadata.</w:t>
      </w:r>
    </w:p>
    <w:p>
      <w:pPr>
        <w:spacing w:after="60"/>
      </w:pPr>
      <w:r>
        <w:br w:type="page"/>
      </w:r>
    </w:p>
    <w:p>
      <w:bookmarkStart w:id="106" w:name="H_7__Deterministic_Rules_Contract"/>
      <w:pPr>
        <w:pStyle w:val="Heading1"/>
        <w:spacing w:after="60"/>
      </w:pPr>
      <w:r>
        <w:t>7. Deterministic Rules Contract</w:t>
      </w:r>
      <w:bookmarkEnd w:id="106"/>
    </w:p>
    <w:p>
      <w:pPr>
        <w:spacing w:after="60"/>
      </w:pPr>
      <w:r>
        <w:t>The Rules Engine is a deterministic, versioned service. A rule evaluates normalized facts and returns a structured result. It must not invoke an LLM, perform hidden network calls, or mutate case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777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rule_id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Stable business rule identifier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rule_version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Immutable version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ruleset_version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Versioned ordered collection evaluated for a case type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effective_from / effective_to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As-of applicability window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scope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Dispute type, product, region/jurisdiction, channel or transaction class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precedence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Deterministic execution/override ordering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input_schema_version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Facts contract version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policy_reference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Authoritative policy ID/version/section used to justify rule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handler / expression_ref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Approved executable rule implementation or DSL expression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outputs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outcome, reason_code, eligibility/applicability flags, computed values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exception_policy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constitutes a rule exception requiring manual review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checksum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Integrity hash of approved rule artifact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7.1 Rule Execution API</w:t>
      </w:r>
    </w:p>
    <w:p>
      <w:pPr>
        <w:pStyle w:val="CodeBlock"/>
        <w:spacing w:after="60"/>
      </w:pPr>
      <w:r>
        <w:t>POST /internal/v1/rules/evaluate</w:t>
        <w:br/>
        <w:t>{</w:t>
        <w:br/>
        <w:t xml:space="preserve">  "case_id": "...",</w:t>
        <w:br/>
        <w:t xml:space="preserve">  "as_of_date": "2026-08-29",</w:t>
        <w:br/>
        <w:t xml:space="preserve">  "ruleset": "CARD_DISPUTE",</w:t>
        <w:br/>
        <w:t xml:space="preserve">  "facts_schema_version": "1.0",</w:t>
        <w:br/>
        <w:t xml:space="preserve">  "facts": {...},</w:t>
        <w:br/>
        <w:t xml:space="preserve">  "policy_context": [{"policy_id":"P-123","version":"7","section":"4.2"}]</w:t>
        <w:br/>
        <w:t>}</w:t>
        <w:br/>
        <w:br/>
        <w:t>{</w:t>
        <w:br/>
        <w:t xml:space="preserve">  "execution_id": "...",</w:t>
        <w:br/>
        <w:t xml:space="preserve">  "ruleset_version": "2026.08.15",</w:t>
        <w:br/>
        <w:t xml:space="preserve">  "facts_hash": "sha256:...",</w:t>
        <w:br/>
        <w:t xml:space="preserve">  "results": [</w:t>
        <w:br/>
        <w:t xml:space="preserve">    {"rule_id":"R-101","version":"3","outcome":"PASS","reason_code":"ELIGIBLE"}</w:t>
        <w:br/>
        <w:t xml:space="preserve">  ],</w:t>
        <w:br/>
        <w:t xml:space="preserve">  "decision_hint": "ELIGIBLE_FOR_REVIEW",</w:t>
        <w:br/>
        <w:t xml:space="preserve">  "exception": false</w:t>
        <w:br/>
        <w:t>}</w:t>
      </w:r>
    </w:p>
    <w:p>
      <w:pPr>
        <w:pStyle w:val="Heading2"/>
        <w:spacing w:after="60"/>
      </w:pPr>
      <w:r>
        <w:t>7.2 Determinism Controls</w:t>
      </w:r>
    </w:p>
    <w:p>
      <w:pPr>
        <w:pStyle w:val="ListBullet"/>
        <w:spacing w:after="60"/>
      </w:pPr>
      <w:r>
        <w:t>Pin rule and ruleset versions for each execution.</w:t>
      </w:r>
    </w:p>
    <w:p>
      <w:pPr>
        <w:pStyle w:val="ListBullet"/>
        <w:spacing w:after="60"/>
      </w:pPr>
      <w:r>
        <w:t>Normalize decimals, currencies, dates and time zones before rule evaluation.</w:t>
      </w:r>
    </w:p>
    <w:p>
      <w:pPr>
        <w:pStyle w:val="ListBullet"/>
        <w:spacing w:after="60"/>
      </w:pPr>
      <w:r>
        <w:t>Hash canonical facts JSON and persist facts_hash with results.</w:t>
      </w:r>
    </w:p>
    <w:p>
      <w:pPr>
        <w:pStyle w:val="ListBullet"/>
        <w:spacing w:after="60"/>
      </w:pPr>
      <w:r>
        <w:t>Prohibit nondeterministic functions such as current_time unless time is provided as an explicit input.</w:t>
      </w:r>
    </w:p>
    <w:p>
      <w:pPr>
        <w:pStyle w:val="ListBullet"/>
        <w:spacing w:after="60"/>
      </w:pPr>
      <w:r>
        <w:t>Require golden test vectors for every rule version before promotion.</w:t>
      </w:r>
    </w:p>
    <w:p>
      <w:pPr>
        <w:pStyle w:val="ListBullet"/>
        <w:spacing w:after="60"/>
      </w:pPr>
      <w:r>
        <w:t>Re-evaluation is a new execution record; prior rule results are never overwritten.</w:t>
      </w:r>
    </w:p>
    <w:p>
      <w:pPr>
        <w:spacing w:after="60"/>
      </w:pPr>
      <w:r>
        <w:br w:type="page"/>
      </w:r>
    </w:p>
    <w:p>
      <w:bookmarkStart w:id="107" w:name="H_8__Controlled_Policy_RAG_Design"/>
      <w:pPr>
        <w:pStyle w:val="Heading1"/>
        <w:spacing w:after="60"/>
      </w:pPr>
      <w:r>
        <w:t>8. Controlled Policy RAG Design</w:t>
      </w:r>
      <w:bookmarkEnd w:id="107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16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sz w:val="16"/>
        </w:rPr>
        <w:t>Figure 8-1. Controlled policy retrieval pipeline</w:t>
      </w:r>
    </w:p>
    <w:p>
      <w:pPr>
        <w:pStyle w:val="Heading2"/>
        <w:spacing w:after="60"/>
      </w:pPr>
      <w:r>
        <w:t>8.1 Policy Ingestion Pipeline</w:t>
      </w:r>
    </w:p>
    <w:p>
      <w:pPr>
        <w:pStyle w:val="ListNumber"/>
        <w:spacing w:after="60"/>
      </w:pPr>
      <w:r>
        <w:t>Ingest approved policy artifact and metadata from controlled source.</w:t>
      </w:r>
    </w:p>
    <w:p>
      <w:pPr>
        <w:pStyle w:val="ListNumber"/>
        <w:spacing w:after="60"/>
      </w:pPr>
      <w:r>
        <w:t>Virus/content scan and compute source checksum.</w:t>
      </w:r>
    </w:p>
    <w:p>
      <w:pPr>
        <w:pStyle w:val="ListNumber"/>
        <w:spacing w:after="60"/>
      </w:pPr>
      <w:r>
        <w:t>Parse document; preserve section/page anchors.</w:t>
      </w:r>
    </w:p>
    <w:p>
      <w:pPr>
        <w:pStyle w:val="ListNumber"/>
        <w:spacing w:after="60"/>
      </w:pPr>
      <w:r>
        <w:t>Chunk by policy structure, not arbitrary character count where possible.</w:t>
      </w:r>
    </w:p>
    <w:p>
      <w:pPr>
        <w:pStyle w:val="ListNumber"/>
        <w:spacing w:after="60"/>
      </w:pPr>
      <w:r>
        <w:t>Attach metadata: policy_id, version, effective_from/to, jurisdiction, product, dispute_type, section, approval status.</w:t>
      </w:r>
    </w:p>
    <w:p>
      <w:pPr>
        <w:pStyle w:val="ListNumber"/>
        <w:spacing w:after="60"/>
      </w:pPr>
      <w:r>
        <w:t>Generate embedding via approved embedding provider through Model Gateway.</w:t>
      </w:r>
    </w:p>
    <w:p>
      <w:pPr>
        <w:pStyle w:val="ListNumber"/>
        <w:spacing w:after="60"/>
      </w:pPr>
      <w:r>
        <w:t>Store chunk + embedding in pgvector; create searchable lexical/vector indexes.</w:t>
      </w:r>
    </w:p>
    <w:p>
      <w:pPr>
        <w:pStyle w:val="ListNumber"/>
        <w:spacing w:after="60"/>
      </w:pPr>
      <w:r>
        <w:t>Run retrieval regression/evaluation set.</w:t>
      </w:r>
    </w:p>
    <w:p>
      <w:pPr>
        <w:pStyle w:val="ListNumber"/>
        <w:spacing w:after="60"/>
      </w:pPr>
      <w:r>
        <w:t>Promote policy version only after content-owner approval.</w:t>
      </w:r>
    </w:p>
    <w:p>
      <w:pPr>
        <w:pStyle w:val="Heading2"/>
        <w:spacing w:after="60"/>
      </w:pPr>
      <w:r>
        <w:t>8.2 Runtime Retrieval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Stage</w:t>
            </w:r>
          </w:p>
        </w:tc>
        <w:tc>
          <w:tcPr>
            <w:tcW w:type="dxa" w:w="8280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Control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1. Query construction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Build from structured case facts; customer free text is treated as data, not instruction.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2. Metadata filter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Filter approved policies by product/jurisdiction/dispute type and transaction/evaluation effective date.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3. Candidate retrieval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Retrieve top-K semantic + optional lexical candidates.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4. Re-ranking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Apply approved re-ranker; retain score provenance.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5. Context assembly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Select bounded chunks with policy/section citations and token budget.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6. Confidence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Calculate retrieval confidence from top score, score margin, citation coverage and metadata exactness (formula versioned).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7. Gate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Below threshold -&gt; Policy Review HITL. No uncited policy answer proceeds to deterministic rules.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8.3 Prompt Injection and Data-Quality Controls</w:t>
      </w:r>
    </w:p>
    <w:p>
      <w:pPr>
        <w:pStyle w:val="ListBullet"/>
        <w:spacing w:after="60"/>
      </w:pPr>
      <w:r>
        <w:t>Policy documents are trusted only after ingestion approval; embedded instructions inside source content are never treated as system instructions.</w:t>
      </w:r>
    </w:p>
    <w:p>
      <w:pPr>
        <w:pStyle w:val="ListBullet"/>
        <w:spacing w:after="60"/>
      </w:pPr>
      <w:r>
        <w:t>Retrieved chunks are delimited and passed as untrusted context.</w:t>
      </w:r>
    </w:p>
    <w:p>
      <w:pPr>
        <w:pStyle w:val="ListBullet"/>
        <w:spacing w:after="60"/>
      </w:pPr>
      <w:r>
        <w:t>Only policy IDs/versions selected by metadata filters may be cited.</w:t>
      </w:r>
    </w:p>
    <w:p>
      <w:pPr>
        <w:pStyle w:val="ListBullet"/>
        <w:spacing w:after="60"/>
      </w:pPr>
      <w:r>
        <w:t>Retrieved chunks are validated against current policy registry status before use.</w:t>
      </w:r>
    </w:p>
    <w:p>
      <w:pPr>
        <w:pStyle w:val="ListBullet"/>
        <w:spacing w:after="60"/>
      </w:pPr>
      <w:r>
        <w:t>Customer-supplied evidence is never indexed into the authoritative policy collection.</w:t>
      </w:r>
    </w:p>
    <w:p>
      <w:pPr>
        <w:spacing w:after="60"/>
      </w:pPr>
      <w:r>
        <w:br w:type="page"/>
      </w:r>
    </w:p>
    <w:p>
      <w:bookmarkStart w:id="108" w:name="H_9__HITL_Interrupt___Resume_Design"/>
      <w:pPr>
        <w:pStyle w:val="Heading1"/>
        <w:spacing w:after="60"/>
      </w:pPr>
      <w:r>
        <w:t>9. HITL Interrupt / Resume Design</w:t>
      </w:r>
      <w:bookmarkEnd w:id="108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8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tl_resu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8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sz w:val="16"/>
        </w:rPr>
        <w:t>Figure 9-1. Durable interrupt and resume pattern</w:t>
      </w:r>
    </w:p>
    <w:p>
      <w:pPr>
        <w:pStyle w:val="Heading2"/>
        <w:spacing w:after="60"/>
      </w:pPr>
      <w:r>
        <w:t>9.1 Supported Human Task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880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Task Type</w:t>
            </w:r>
          </w:p>
        </w:tc>
        <w:tc>
          <w:tcPr>
            <w:tcW w:type="dxa" w:w="172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Created By</w:t>
            </w:r>
          </w:p>
        </w:tc>
        <w:tc>
          <w:tcPr>
            <w:tcW w:type="dxa" w:w="237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Required Role</w:t>
            </w:r>
          </w:p>
        </w:tc>
        <w:tc>
          <w:tcPr>
            <w:tcW w:type="dxa" w:w="388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Resume Payload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MANUAL_CLASSIFICATION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Node 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Dispute Analyst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classification + reason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REQUEST_ADDITIONAL_EVIDENCE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Node 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Analyst / Customer workflow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 request or evidence-received event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POLICY_REVIEW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Node 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 SME / Senior Analyst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approved policy context + comments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MANUAL_RULE_REVIEW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Node 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Senior Analyst / SME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exception disposition + reason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SUPERVISOR_REVIEW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Node 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Supervisor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approve/override/escalate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HUMAN_DECISION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Node 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Authorized Decisioner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final outcome + reason code + comments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9.2 Interrupt Algorithm</w:t>
      </w:r>
    </w:p>
    <w:p>
      <w:pPr>
        <w:pStyle w:val="ListNumber"/>
        <w:spacing w:after="60"/>
      </w:pPr>
      <w:r>
        <w:t>Node detects configured human condition.</w:t>
      </w:r>
    </w:p>
    <w:p>
      <w:pPr>
        <w:pStyle w:val="ListNumber"/>
        <w:spacing w:after="60"/>
      </w:pPr>
      <w:r>
        <w:t>Within one durable transaction, create human_task and persist workflow checkpoint/state_version.</w:t>
      </w:r>
    </w:p>
    <w:p>
      <w:pPr>
        <w:pStyle w:val="ListNumber"/>
        <w:spacing w:after="60"/>
      </w:pPr>
      <w:r>
        <w:t>Set workflow_run.status=WAITING_HUMAN and case operational status accordingly.</w:t>
      </w:r>
    </w:p>
    <w:p>
      <w:pPr>
        <w:pStyle w:val="ListNumber"/>
        <w:spacing w:after="60"/>
      </w:pPr>
      <w:r>
        <w:t>Return control to worker; no thread/process remains blocked.</w:t>
      </w:r>
    </w:p>
    <w:p>
      <w:pPr>
        <w:pStyle w:val="ListNumber"/>
        <w:spacing w:after="60"/>
      </w:pPr>
      <w:r>
        <w:t>Reviewer reads immutable review packet reference and current state_version.</w:t>
      </w:r>
    </w:p>
    <w:p>
      <w:pPr>
        <w:pStyle w:val="ListNumber"/>
        <w:spacing w:after="60"/>
      </w:pPr>
      <w:r>
        <w:t>Decision API validates task status, RBAC, permitted decision values, idempotency key and If-Match state version.</w:t>
      </w:r>
    </w:p>
    <w:p>
      <w:pPr>
        <w:pStyle w:val="ListNumber"/>
        <w:spacing w:after="60"/>
      </w:pPr>
      <w:r>
        <w:t>Persist human_decision, close task, emit audit event, then invoke LangGraph Command(resume=payload).</w:t>
      </w:r>
    </w:p>
    <w:p>
      <w:pPr>
        <w:pStyle w:val="ListNumber"/>
        <w:spacing w:after="60"/>
      </w:pPr>
      <w:r>
        <w:t>Graph reloads latest checkpoint and resumes from the interrupted node/edge.</w:t>
      </w:r>
    </w:p>
    <w:p>
      <w:pPr>
        <w:pStyle w:val="Heading2"/>
        <w:spacing w:after="60"/>
      </w:pPr>
      <w:r>
        <w:t>9.3 Exactly-Once / Duplicate Protection</w:t>
      </w:r>
    </w:p>
    <w:p>
      <w:pPr>
        <w:pStyle w:val="ListBullet"/>
        <w:spacing w:after="60"/>
      </w:pPr>
      <w:r>
        <w:t>task_id + idempotency_key has a unique constraint for decision submission.</w:t>
      </w:r>
    </w:p>
    <w:p>
      <w:pPr>
        <w:pStyle w:val="ListBullet"/>
        <w:spacing w:after="60"/>
      </w:pPr>
      <w:r>
        <w:t>A task may transition OPEN -&gt; COMPLETED/EXPIRED/CANCELLED only once.</w:t>
      </w:r>
    </w:p>
    <w:p>
      <w:pPr>
        <w:pStyle w:val="ListBullet"/>
        <w:spacing w:after="60"/>
      </w:pPr>
      <w:r>
        <w:t>Resume payload includes task_version and expected workflow state_version.</w:t>
      </w:r>
    </w:p>
    <w:p>
      <w:pPr>
        <w:pStyle w:val="ListBullet"/>
        <w:spacing w:after="60"/>
      </w:pPr>
      <w:r>
        <w:t>If the workflow already resumed, duplicate submissions return the previously accepted result instead of running the graph again.</w:t>
      </w:r>
    </w:p>
    <w:p>
      <w:pPr>
        <w:pStyle w:val="ListBullet"/>
        <w:spacing w:after="60"/>
      </w:pPr>
      <w:r>
        <w:t>External notifications and post-decision side effects are performed through outbox records, not inline with the reviewer HTTP request.</w:t>
      </w:r>
    </w:p>
    <w:p>
      <w:pPr>
        <w:spacing w:after="60"/>
      </w:pPr>
      <w:r>
        <w:br w:type="page"/>
      </w:r>
    </w:p>
    <w:p>
      <w:bookmarkStart w:id="109" w:name="H_10__Sequence_Diagrams"/>
      <w:pPr>
        <w:pStyle w:val="Heading1"/>
        <w:spacing w:after="60"/>
      </w:pPr>
      <w:r>
        <w:t>10. Sequence Diagrams</w:t>
      </w:r>
      <w:bookmarkEnd w:id="109"/>
    </w:p>
    <w:p>
      <w:pPr>
        <w:pStyle w:val="Heading2"/>
        <w:spacing w:after="60"/>
      </w:pPr>
      <w:r>
        <w:t>10.1 Happy Path - Investigation to Finalization</w:t>
      </w:r>
    </w:p>
    <w:p>
      <w:pPr>
        <w:pStyle w:val="CodeBlock"/>
        <w:spacing w:after="60"/>
      </w:pPr>
      <w:r>
        <w:t>sequenceDiagram</w:t>
        <w:br/>
        <w:t xml:space="preserve">    participant C as Customer/Analyst</w:t>
        <w:br/>
        <w:t xml:space="preserve">    participant API as FastAPI</w:t>
        <w:br/>
        <w:t xml:space="preserve">    participant G as LangGraph</w:t>
        <w:br/>
        <w:t xml:space="preserve">    participant P as Provider Adapters</w:t>
        <w:br/>
        <w:t xml:space="preserve">    participant R as Policy Retrieval</w:t>
        <w:br/>
        <w:t xml:space="preserve">    participant D as Rules/Confidence</w:t>
        <w:br/>
        <w:t xml:space="preserve">    participant M as Model Gateway</w:t>
        <w:br/>
        <w:t xml:space="preserve">    participant H as Human Reviewer</w:t>
        <w:br/>
        <w:t xml:space="preserve">    participant A as Audit/Platform</w:t>
        <w:br/>
        <w:t xml:space="preserve">    C-&gt;&gt;API: POST /v1/cases (Idempotency-Key)</w:t>
        <w:br/>
        <w:t xml:space="preserve">    API-&gt;&gt;G: start(case_id)</w:t>
        <w:br/>
        <w:t xml:space="preserve">    G-&gt;&gt;G: N1 Normalize; N2 Classify</w:t>
        <w:br/>
        <w:t xml:space="preserve">    G-&gt;&gt;P: N3 Acquire authoritative context</w:t>
        <w:br/>
        <w:t xml:space="preserve">    P--&gt;&gt;G: source-versioned facts</w:t>
        <w:br/>
        <w:t xml:space="preserve">    G-&gt;&gt;G: N4 Evidence complete</w:t>
        <w:br/>
        <w:t xml:space="preserve">    G-&gt;&gt;R: N5 Retrieve effective policy</w:t>
        <w:br/>
        <w:t xml:space="preserve">    R--&gt;&gt;G: cited policy context + confidence</w:t>
        <w:br/>
        <w:t xml:space="preserve">    G-&gt;&gt;D: N6 rules + N7 confidence</w:t>
        <w:br/>
        <w:t xml:space="preserve">    D--&gt;&gt;G: deterministic results</w:t>
        <w:br/>
        <w:t xml:space="preserve">    G-&gt;&gt;M: N8 recommendation</w:t>
        <w:br/>
        <w:t xml:space="preserve">    M--&gt;&gt;G: grounded structured recommendation</w:t>
        <w:br/>
        <w:t xml:space="preserve">    G--&gt;&gt;H: N9 human decision task</w:t>
        <w:br/>
        <w:t xml:space="preserve">    H-&gt;&gt;G: approved decision / resume</w:t>
        <w:br/>
        <w:t xml:space="preserve">    G-&gt;&gt;M: N10 approved communication</w:t>
        <w:br/>
        <w:t xml:space="preserve">    G-&gt;&gt;A: N11 finalize + audit + outbox</w:t>
        <w:br/>
        <w:t xml:space="preserve">    A--&gt;&gt;C: customer communication</w:t>
      </w:r>
    </w:p>
    <w:p>
      <w:pPr>
        <w:pStyle w:val="Heading2"/>
        <w:spacing w:after="60"/>
      </w:pPr>
      <w:r>
        <w:t>10.2 Missing Evidence - Interrupt and Resume</w:t>
      </w:r>
    </w:p>
    <w:p>
      <w:pPr>
        <w:pStyle w:val="CodeBlock"/>
        <w:spacing w:after="60"/>
      </w:pPr>
      <w:r>
        <w:t>sequenceDiagram</w:t>
        <w:br/>
        <w:t xml:space="preserve">    participant G as LangGraph Node 4</w:t>
        <w:br/>
        <w:t xml:space="preserve">    participant E as Evidence Service</w:t>
        <w:br/>
        <w:t xml:space="preserve">    participant T as Human Task Service</w:t>
        <w:br/>
        <w:t xml:space="preserve">    participant CP as Checkpoint Store</w:t>
        <w:br/>
        <w:t xml:space="preserve">    participant U as Customer/Analyst</w:t>
        <w:br/>
        <w:t xml:space="preserve">    G-&gt;&gt;E: evaluate completeness</w:t>
        <w:br/>
        <w:t xml:space="preserve">    E--&gt;&gt;G: mandatory evidence missing</w:t>
        <w:br/>
        <w:t xml:space="preserve">    G-&gt;&gt;T: create REQUEST_ADDITIONAL_EVIDENCE</w:t>
        <w:br/>
        <w:t xml:space="preserve">    G-&gt;&gt;CP: persist checkpoint(state_version=12)</w:t>
        <w:br/>
        <w:t xml:space="preserve">    G--&gt;&gt;U: request evidence</w:t>
        <w:br/>
        <w:t xml:space="preserve">    U-&gt;&gt;E: upload/register evidence</w:t>
        <w:br/>
        <w:t xml:space="preserve">    E-&gt;&gt;T: evidence-received event</w:t>
        <w:br/>
        <w:t xml:space="preserve">    T-&gt;&gt;CP: validate task + state_version</w:t>
        <w:br/>
        <w:t xml:space="preserve">    T-&gt;&gt;G: Command(resume={evidence_ids})</w:t>
        <w:br/>
        <w:t xml:space="preserve">    G-&gt;&gt;E: re-evaluate completeness</w:t>
        <w:br/>
        <w:t xml:space="preserve">    E--&gt;&gt;G: complete</w:t>
        <w:br/>
        <w:t xml:space="preserve">    G-&gt;&gt;G: continue to Node 5</w:t>
      </w:r>
    </w:p>
    <w:p>
      <w:pPr>
        <w:pStyle w:val="Heading2"/>
        <w:spacing w:after="60"/>
      </w:pPr>
      <w:r>
        <w:t>10.3 Rule Exception / Supervisor Escalation</w:t>
      </w:r>
    </w:p>
    <w:p>
      <w:pPr>
        <w:pStyle w:val="CodeBlock"/>
        <w:spacing w:after="60"/>
      </w:pPr>
      <w:r>
        <w:t>sequenceDiagram</w:t>
        <w:br/>
        <w:t xml:space="preserve">    participant G as LangGraph</w:t>
        <w:br/>
        <w:t xml:space="preserve">    participant RE as Rules Engine</w:t>
        <w:br/>
        <w:t xml:space="preserve">    participant T as Human Task Service</w:t>
        <w:br/>
        <w:t xml:space="preserve">    participant S as Supervisor</w:t>
        <w:br/>
        <w:t xml:space="preserve">    participant AU as Audit</w:t>
        <w:br/>
        <w:t xml:space="preserve">    G-&gt;&gt;RE: evaluate(facts_hash, ruleset_version)</w:t>
        <w:br/>
        <w:t xml:space="preserve">    RE--&gt;&gt;G: exception=true, reason_code</w:t>
        <w:br/>
        <w:t xml:space="preserve">    G-&gt;&gt;T: create MANUAL_RULE_REVIEW</w:t>
        <w:br/>
        <w:t xml:space="preserve">    T--&gt;&gt;S: work item</w:t>
        <w:br/>
        <w:t xml:space="preserve">    S-&gt;&gt;T: disposition + comment</w:t>
        <w:br/>
        <w:t xml:space="preserve">    T-&gt;&gt;AU: audit override/review</w:t>
        <w:br/>
        <w:t xml:space="preserve">    T-&gt;&gt;G: resume(review_result)</w:t>
        <w:br/>
        <w:t xml:space="preserve">    G-&gt;&gt;G: Node 7 confidence evaluation</w:t>
        <w:br/>
        <w:t xml:space="preserve">    alt confidence below threshold</w:t>
        <w:br/>
        <w:t xml:space="preserve">      G-&gt;&gt;T: create SUPERVISOR_REVIEW</w:t>
        <w:br/>
        <w:t xml:space="preserve">    else confidence acceptable</w:t>
        <w:br/>
        <w:t xml:space="preserve">      G-&gt;&gt;G: continue Node 8</w:t>
        <w:br/>
        <w:t xml:space="preserve">    end</w:t>
      </w:r>
    </w:p>
    <w:p>
      <w:pPr>
        <w:spacing w:after="60"/>
      </w:pPr>
      <w:r>
        <w:t>The Mermaid definitions above are intended as implementation-source diagrams and can be rendered in repository documentation, CI, or architecture tooling.</w:t>
      </w:r>
    </w:p>
    <w:p>
      <w:pPr>
        <w:spacing w:after="60"/>
      </w:pPr>
      <w:r>
        <w:br w:type="page"/>
      </w:r>
    </w:p>
    <w:p>
      <w:bookmarkStart w:id="110" w:name="H_11__Failure_Scenarios_and_Recovery"/>
      <w:pPr>
        <w:pStyle w:val="Heading1"/>
        <w:spacing w:after="60"/>
      </w:pPr>
      <w:r>
        <w:t>11. Failure Scenarios and Recovery</w:t>
      </w:r>
      <w:bookmarkEnd w:id="11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Scenario</w:t>
            </w:r>
          </w:p>
        </w:tc>
        <w:tc>
          <w:tcPr>
            <w:tcW w:type="dxa" w:w="1944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Cause</w:t>
            </w:r>
          </w:p>
        </w:tc>
        <w:tc>
          <w:tcPr>
            <w:tcW w:type="dxa" w:w="1944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Detection</w:t>
            </w:r>
          </w:p>
        </w:tc>
        <w:tc>
          <w:tcPr>
            <w:tcW w:type="dxa" w:w="2880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Recovery</w:t>
            </w:r>
          </w:p>
        </w:tc>
        <w:tc>
          <w:tcPr>
            <w:tcW w:type="dxa" w:w="3024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3"/>
              </w:rPr>
              <w:t>Safety Rule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API duplicate create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Client retries after timeout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Idempotency table/request fingerprint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Return existing case/run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duplicate case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Provider timeout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Authoritative adapter times out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Typed timeout + circuit breaker metric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Retry exponential backoff; then SUSPENDED_RETRY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 not mark evidence missing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Provider record not found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Source returns confirmed not-found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Source-specific response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Continue if optional; evidence/HITL if mandatory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Record source lineage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 timeout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 Gateway deadline exceeded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gateway metric/error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Retry/fallback approved model; low confidence/manual where applicable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Never bypass policy/rules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 schema invalid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JSON/schema/grounding validator fails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validation error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Regenerate bounded times; fallback/manual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Discard invalid output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Policy retrieval empty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approved effective policy candidate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retrieval result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POLICY_REVIEW interrupt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Fail closed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Policy confidence low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Score below versioned threshold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confidence gate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POLICY_REVIEW interrupt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rule execution from ambiguous policy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Rules runtime exception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Rule handler/DSL throws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rules exception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MANUAL_RULE_REVIEW + alert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LLM substitution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Rules version missing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Registry cannot resolve as-of version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configuration error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Stop case/SRE alert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Fail closed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Checkpoint write conflict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Concurrent resume/worker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CAS failure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Reload latest state; reject stale action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HTTP 409 for stale human submit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Redis unavailable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Cache/lock unavailable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health/timeout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Degrade noncritical cache; block unsafe distributed lock operations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PostgreSQL remains source of truth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Object store unavailable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Evidence bytes inaccessible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object read error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Retry/suspend; do not claim evidence valid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Metadata retained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Audit store unavailable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Immutable audit append fails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write error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 not finalize; retry via durable buffer if approved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Fail closed for closure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Notification failure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Email/SMS gateway fails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outbox status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Retry asynchronously; case can remain finalized if notification not a legal precondition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Alert after retry budget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Refund/settlement side effect timeout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Outcome command uncertain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outbox/integration call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Query status by idempotency key before retry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Never issue blind duplicate financial command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Human task expires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SLA reached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scheduler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Escalate/reassign according to policy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Preserve original task/audit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Deployment interruption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Worker terminated mid-node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orchestration heartbeat/checkpoint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Another worker resumes from latest durable checkpoint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Side effects protected by idempotency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11.1 Retry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Class</w:t>
            </w:r>
          </w:p>
        </w:tc>
        <w:tc>
          <w:tcPr>
            <w:tcW w:type="dxa" w:w="3744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Examples</w:t>
            </w:r>
          </w:p>
        </w:tc>
        <w:tc>
          <w:tcPr>
            <w:tcW w:type="dxa" w:w="489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Default Behavior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Transient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network timeout, 429, temporary DB failover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bounded exponential backoff + jitter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Recoverable via alternate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approved model provider unavailable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 Gateway fallback only if data policy permits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 resolvable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missing evidence, ambiguous policy, rule exception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interrupt + durable task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Non-recoverable configuration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unknown rule version, invalid policy metadata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fail closed + operational alert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Conflict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stale state_version, duplicate human action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409 / return prior accepted result</w:t>
            </w:r>
          </w:p>
        </w:tc>
      </w:tr>
    </w:tbl>
    <w:p>
      <w:pPr>
        <w:spacing w:after="20"/>
      </w:pPr>
    </w:p>
    <w:p>
      <w:pPr>
        <w:spacing w:after="60"/>
      </w:pPr>
      <w:r>
        <w:br w:type="page"/>
      </w:r>
    </w:p>
    <w:p>
      <w:bookmarkStart w:id="111" w:name="H_12__Security_and_Data_Protection_Des"/>
      <w:pPr>
        <w:pStyle w:val="Heading1"/>
        <w:spacing w:after="60"/>
      </w:pPr>
      <w:r>
        <w:t>12. Security and Data Protection Design</w:t>
      </w:r>
      <w:bookmarkEnd w:id="11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Control Area</w:t>
            </w:r>
          </w:p>
        </w:tc>
        <w:tc>
          <w:tcPr>
            <w:tcW w:type="dxa" w:w="835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Detailed Design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Authentication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OIDC for users; workload identity/mTLS for services. No service credentials in prompts or workflow state.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Authorization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RBAC/ABAC by role, channel, case ownership and task type. Human decision endpoints re-check authorization at write time.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 minimization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 prompts include only fields required for the task; direct identifiers are tokenized/masked where not necessary.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Encryption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TLS in transit; managed encryption at rest for PostgreSQL, object storage, backups and audit store.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Secrets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Central secrets manager; short-lived credentials; rotation; no secrets in config repositories.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PII logging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Structured logger blocks sensitive fields; payload bodies are not logged by default.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 security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Malware/content scan, allowed MIME/type/size rules, checksum, object-level access, retention policy.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 egress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 Gateway enforces approved provider/model per data classification and region; request/response guardrails.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Admin security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Privileged operations require stronger role, audit, and ideally step-up auth.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Audit integrity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Append-only events, immutable retention, hashes/signatures where required; clocks synchronized.</w:t>
            </w:r>
          </w:p>
        </w:tc>
      </w:tr>
    </w:tbl>
    <w:p>
      <w:pPr>
        <w:spacing w:after="20"/>
      </w:pPr>
    </w:p>
    <w:p>
      <w:pPr>
        <w:spacing w:after="60"/>
      </w:pPr>
      <w:r>
        <w:br w:type="page"/>
      </w:r>
    </w:p>
    <w:p>
      <w:bookmarkStart w:id="112" w:name="H_13__Observability_and_Audit_Design"/>
      <w:pPr>
        <w:pStyle w:val="Heading1"/>
        <w:spacing w:after="60"/>
      </w:pPr>
      <w:r>
        <w:t>13. Observability and Audit Design</w:t>
      </w:r>
      <w:bookmarkEnd w:id="112"/>
    </w:p>
    <w:p>
      <w:pPr>
        <w:pStyle w:val="Heading2"/>
        <w:spacing w:after="60"/>
      </w:pPr>
      <w:r>
        <w:t>13.1 OpenTelemetry Spans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Span</w:t>
            </w:r>
          </w:p>
        </w:tc>
        <w:tc>
          <w:tcPr>
            <w:tcW w:type="dxa" w:w="8064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Required Attributes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case.request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case_id, channel, actor_type, correlation_id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workflow.run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workflow_run_id, graph_version, current_node, state_version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workflow.node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node_name, attempt, duration_ms, result, interrupt_type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provider.call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provider, operation, status, latency_ms, retry_count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policy.retrieve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policy_filter_version, top_k, reranker_version, confidence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rule.evaluate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ruleset_version, facts_hash, rule_count, exception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model.invoke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model_alias, provider, prompt_version, input/output_tokens, latency, guardrail_result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human.task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task_type, queue, age, completion outcome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side_effect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event_type, idempotency_key, target, status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13.2 Key Metrics / SLO Inputs</w:t>
      </w:r>
    </w:p>
    <w:p>
      <w:pPr>
        <w:pStyle w:val="ListBullet"/>
        <w:spacing w:after="60"/>
      </w:pPr>
      <w:r>
        <w:t>Case API p50/p95/p99 latency and error rate.</w:t>
      </w:r>
    </w:p>
    <w:p>
      <w:pPr>
        <w:pStyle w:val="ListBullet"/>
        <w:spacing w:after="60"/>
      </w:pPr>
      <w:r>
        <w:t>Workflow node duration, retries, failure count and wait time by node.</w:t>
      </w:r>
    </w:p>
    <w:p>
      <w:pPr>
        <w:pStyle w:val="ListBullet"/>
        <w:spacing w:after="60"/>
      </w:pPr>
      <w:r>
        <w:t>Human-task queue depth, aging and SLA breaches by task type.</w:t>
      </w:r>
    </w:p>
    <w:p>
      <w:pPr>
        <w:pStyle w:val="ListBullet"/>
        <w:spacing w:after="60"/>
      </w:pPr>
      <w:r>
        <w:t>Policy retrieval hit rate, confidence distribution, citation coverage and review rate.</w:t>
      </w:r>
    </w:p>
    <w:p>
      <w:pPr>
        <w:pStyle w:val="ListBullet"/>
        <w:spacing w:after="60"/>
      </w:pPr>
      <w:r>
        <w:t>Rule exception rate and override rate by rule version.</w:t>
      </w:r>
    </w:p>
    <w:p>
      <w:pPr>
        <w:pStyle w:val="ListBullet"/>
        <w:spacing w:after="60"/>
      </w:pPr>
      <w:r>
        <w:t>Model latency, token usage, schema rejection, grounding failure, fallback usage and cost.</w:t>
      </w:r>
    </w:p>
    <w:p>
      <w:pPr>
        <w:pStyle w:val="ListBullet"/>
        <w:spacing w:after="60"/>
      </w:pPr>
      <w:r>
        <w:t>Outbox backlog, notification/refund side-effect retry age.</w:t>
      </w:r>
    </w:p>
    <w:p>
      <w:pPr>
        <w:pStyle w:val="ListBullet"/>
        <w:spacing w:after="60"/>
      </w:pPr>
      <w:r>
        <w:t>Checkpoint conflict rate and workflow-resume failures.</w:t>
      </w:r>
    </w:p>
    <w:p>
      <w:pPr>
        <w:pStyle w:val="Heading2"/>
        <w:spacing w:after="60"/>
      </w:pPr>
      <w:r>
        <w:t>13.3 Audit Event Minimum Contract</w:t>
      </w:r>
    </w:p>
    <w:p>
      <w:pPr>
        <w:pStyle w:val="CodeBlock"/>
        <w:spacing w:after="60"/>
      </w:pPr>
      <w:r>
        <w:t>{</w:t>
        <w:br/>
        <w:t xml:space="preserve">  "audit_event_id": "uuid",</w:t>
        <w:br/>
        <w:t xml:space="preserve">  "timestamp": "RFC3339 UTC",</w:t>
        <w:br/>
        <w:t xml:space="preserve">  "case_id": "uuid",</w:t>
        <w:br/>
        <w:t xml:space="preserve">  "workflow_run_id": "uuid",</w:t>
        <w:br/>
        <w:t xml:space="preserve">  "event_type": "RULE_EVALUATED | HUMAN_DECISION | ...",</w:t>
        <w:br/>
        <w:t xml:space="preserve">  "actor": {"type":"USER|SERVICE|MODEL","ref":"..."},</w:t>
        <w:br/>
        <w:t xml:space="preserve">  "object_ref": "...",</w:t>
        <w:br/>
        <w:t xml:space="preserve">  "before_hash": "optional",</w:t>
        <w:br/>
        <w:t xml:space="preserve">  "after_hash": "optional",</w:t>
        <w:br/>
        <w:t xml:space="preserve">  "policy_refs": [],</w:t>
        <w:br/>
        <w:t xml:space="preserve">  "rule_refs": [],</w:t>
        <w:br/>
        <w:t xml:space="preserve">  "model_invocation_id": "optional",</w:t>
        <w:br/>
        <w:t xml:space="preserve">  "correlation_id": "...",</w:t>
        <w:br/>
        <w:t xml:space="preserve">  "integrity": {"sequence":12345,"hash":"sha256:..."}</w:t>
        <w:br/>
        <w:t>}</w:t>
      </w:r>
    </w:p>
    <w:p>
      <w:pPr>
        <w:spacing w:after="60"/>
      </w:pPr>
      <w:r>
        <w:br w:type="page"/>
      </w:r>
    </w:p>
    <w:p>
      <w:bookmarkStart w:id="113" w:name="H_14__Deployment_Topology"/>
      <w:pPr>
        <w:pStyle w:val="Heading1"/>
        <w:spacing w:after="60"/>
      </w:pPr>
      <w:r>
        <w:t>14. Deployment Topology</w:t>
      </w:r>
      <w:bookmarkEnd w:id="113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766560" cy="3821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topolo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82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sz w:val="16"/>
        </w:rPr>
        <w:t>Figure 14-1. Proposed production deployment topology</w:t>
      </w:r>
    </w:p>
    <w:p>
      <w:pPr>
        <w:pStyle w:val="Heading2"/>
        <w:spacing w:after="60"/>
      </w:pPr>
      <w:r>
        <w:t>14.1 Runtime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Unit</w:t>
            </w:r>
          </w:p>
        </w:tc>
        <w:tc>
          <w:tcPr>
            <w:tcW w:type="dxa" w:w="259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Scaling</w:t>
            </w:r>
          </w:p>
        </w:tc>
        <w:tc>
          <w:tcPr>
            <w:tcW w:type="dxa" w:w="547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Availability / Notes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FastAPI Case 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Horizontal on CPU/RPS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At least 2 replicas across failure domains; stateless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LangGraph Worker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Horizontal on active workflow demand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At least 2 replicas; durable checkpoints permit worker replacement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 Task / Platform Services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Horizontal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Independent deployment recommended for queue/SLA management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 Gateway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Horizontal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Central egress point with per-provider circuit breakers and rate limits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PostgreSQL Business DB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Primary + HA standby/managed HA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PITR, encrypted backups, connection pooling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PostgreSQL Workflow DB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Separate logical DB/schema; HA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Checkpoint write durability prioritized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pgvector Policy Knowledge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 Postgres-compatible deployment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Read scaling where supported; controlled ingestion writes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Redis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HA/cluster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Transient cache/queue/locks only; not canonical case truth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 Storage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Managed multi-AZ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Versioning/retention; evidence and policy artifacts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Immutable Audit Store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Append-only / WORM capability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Independent retention and restricted access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14.2 Network Segmentation</w:t>
      </w:r>
    </w:p>
    <w:p>
      <w:pPr>
        <w:pStyle w:val="ListBullet"/>
        <w:spacing w:after="60"/>
      </w:pPr>
      <w:r>
        <w:t>Internet/partner traffic terminates at Edge/WAF and API Gateway.</w:t>
      </w:r>
    </w:p>
    <w:p>
      <w:pPr>
        <w:pStyle w:val="ListBullet"/>
        <w:spacing w:after="60"/>
      </w:pPr>
      <w:r>
        <w:t>Application workloads run in private subnets/namespaces with no direct inbound internet access.</w:t>
      </w:r>
    </w:p>
    <w:p>
      <w:pPr>
        <w:pStyle w:val="ListBullet"/>
        <w:spacing w:after="60"/>
      </w:pPr>
      <w:r>
        <w:t>Only the Model Gateway has controlled outbound access to approved model endpoints.</w:t>
      </w:r>
    </w:p>
    <w:p>
      <w:pPr>
        <w:pStyle w:val="ListBullet"/>
        <w:spacing w:after="60"/>
      </w:pPr>
      <w:r>
        <w:t>Authoritative banking adapters use private enterprise connectivity and service identity.</w:t>
      </w:r>
    </w:p>
    <w:p>
      <w:pPr>
        <w:pStyle w:val="ListBullet"/>
        <w:spacing w:after="60"/>
      </w:pPr>
      <w:r>
        <w:t>Database/audit/object stores accept traffic only from approved workload security groups/service accounts.</w:t>
      </w:r>
    </w:p>
    <w:p>
      <w:pPr>
        <w:pStyle w:val="Heading2"/>
        <w:spacing w:after="60"/>
      </w:pPr>
      <w:r>
        <w:t>14.3 Environment Strategy</w:t>
      </w:r>
    </w:p>
    <w:p>
      <w:pPr>
        <w:pStyle w:val="ListBullet"/>
        <w:spacing w:after="60"/>
      </w:pPr>
      <w:r>
        <w:t>Dev: synthetic/test data; reduced integrations; no production model/data access.</w:t>
      </w:r>
    </w:p>
    <w:p>
      <w:pPr>
        <w:pStyle w:val="ListBullet"/>
        <w:spacing w:after="60"/>
      </w:pPr>
      <w:r>
        <w:t>Test/QA: contract test doubles plus controlled integration environments; full workflow/HITL testing.</w:t>
      </w:r>
    </w:p>
    <w:p>
      <w:pPr>
        <w:pStyle w:val="ListBullet"/>
        <w:spacing w:after="60"/>
      </w:pPr>
      <w:r>
        <w:t>Staging: production-like topology and model/policy/rule versions; masked data only unless explicitly approved.</w:t>
      </w:r>
    </w:p>
    <w:p>
      <w:pPr>
        <w:pStyle w:val="ListBullet"/>
        <w:spacing w:after="60"/>
      </w:pPr>
      <w:r>
        <w:t>Production: gated promotion of application, graph, prompt, model alias, policy, rule and threshold configurations.</w:t>
      </w:r>
    </w:p>
    <w:p>
      <w:pPr>
        <w:spacing w:after="60"/>
      </w:pPr>
      <w:r>
        <w:br w:type="page"/>
      </w:r>
    </w:p>
    <w:p>
      <w:bookmarkStart w:id="114" w:name="H_15__Performance__Scaling_and_Concurr"/>
      <w:pPr>
        <w:pStyle w:val="Heading1"/>
        <w:spacing w:after="60"/>
      </w:pPr>
      <w:r>
        <w:t>15. Performance, Scaling and Concurrency</w:t>
      </w:r>
      <w:bookmarkEnd w:id="11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Area</w:t>
            </w:r>
          </w:p>
        </w:tc>
        <w:tc>
          <w:tcPr>
            <w:tcW w:type="dxa" w:w="835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Detailed Design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API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Async I/O for adapter/model calls; bounded request timeout; long-running workflow returns 202 with status resource.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Workflow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 not hold HTTP request open through investigation; enqueue/start workflow and checkpoint after meaningful transitions.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Provider concurrency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Per-provider bulkhead/concurrency limit + rate limit; avoid thundering herd on upstream recovery.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 concurrency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Per model/provider token and request quotas enforced in Model Gateway.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Database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Connection pools sized per replica; no large blobs in relational tables; index work queues and active cases.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 retrieval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Filter metadata first, then vector search; cap top-K and context token budget.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 queues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SLA scheduler operates independently from workflow workers.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Backpressure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When provider/model limits saturate, queue or suspend work rather than generating uncontrolled retries.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15.1 Concurrency Control</w:t>
      </w:r>
    </w:p>
    <w:p>
      <w:pPr>
        <w:pStyle w:val="ListBullet"/>
        <w:spacing w:after="60"/>
      </w:pPr>
      <w:r>
        <w:t>case row/version protects business updates; workflow state_version protects checkpoint/resume.</w:t>
      </w:r>
    </w:p>
    <w:p>
      <w:pPr>
        <w:pStyle w:val="ListBullet"/>
        <w:spacing w:after="60"/>
      </w:pPr>
      <w:r>
        <w:t>Only one active decision task of a type may be open for a workflow node instance.</w:t>
      </w:r>
    </w:p>
    <w:p>
      <w:pPr>
        <w:pStyle w:val="ListBullet"/>
        <w:spacing w:after="60"/>
      </w:pPr>
      <w:r>
        <w:t>Use advisory/distributed locks sparingly; prefer database uniqueness + optimistic concurrency.</w:t>
      </w:r>
    </w:p>
    <w:p>
      <w:pPr>
        <w:pStyle w:val="ListBullet"/>
        <w:spacing w:after="60"/>
      </w:pPr>
      <w:r>
        <w:t>Financial side effects key idempotency by case_id + approved_decision_version + operation_type.</w:t>
      </w:r>
    </w:p>
    <w:p>
      <w:pPr>
        <w:spacing w:after="60"/>
      </w:pPr>
      <w:r>
        <w:br w:type="page"/>
      </w:r>
    </w:p>
    <w:p>
      <w:bookmarkStart w:id="115" w:name="H_16__Testing_Strategy_and_Quality_Gat"/>
      <w:pPr>
        <w:pStyle w:val="Heading1"/>
        <w:spacing w:after="60"/>
      </w:pPr>
      <w:r>
        <w:t>16. Testing Strategy and Quality Gates</w:t>
      </w:r>
      <w:bookmarkEnd w:id="11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Test Layer</w:t>
            </w:r>
          </w:p>
        </w:tc>
        <w:tc>
          <w:tcPr>
            <w:tcW w:type="dxa" w:w="8280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Required Coverage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Unit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Node input/output validation; rule handlers; confidence calculations; serializers; prompt guards.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Contract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Provider adapter schemas; Model Gateway response schema; Rules API; Evidence API; notification/refund adapters.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Workflow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Happy path + every conditional edge + every HITL interrupt/resume + retry/replay.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Determinism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Golden facts -&gt; same rules output for pinned version; checkpoint replay produces same routing.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RAG evaluation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 retrieval recall/precision, effective-date accuracy, citation correctness, low-confidence routing.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 evaluation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Classification precision/recall, recommendation grounding, communication policy safety, schema validity.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Security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RBAC negative tests, IDOR, prompt injection, evidence upload security, secret/PII leakage, model egress controls.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Resilience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DB failover, provider timeout, model outage, worker kill during node, duplicate webhook/human submission.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Performance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Peak RPS, concurrent workflows, task queues, vector retrieval, model quotas, outbox drain.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Audit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Every final outcome reconstructable from events, versions, policy/rule refs and human actions.</w:t>
            </w:r>
          </w:p>
        </w:tc>
      </w:tr>
    </w:tbl>
    <w:p>
      <w:pPr>
        <w:spacing w:after="20"/>
      </w:pPr>
    </w:p>
    <w:p>
      <w:pPr>
        <w:pStyle w:val="Heading2"/>
        <w:spacing w:after="60"/>
      </w:pPr>
      <w:r>
        <w:t>16.1 Promotion Gates</w:t>
      </w:r>
    </w:p>
    <w:p>
      <w:pPr>
        <w:pStyle w:val="ListBullet"/>
        <w:spacing w:after="60"/>
      </w:pPr>
      <w:r>
        <w:t>No critical security findings.</w:t>
      </w:r>
    </w:p>
    <w:p>
      <w:pPr>
        <w:pStyle w:val="ListBullet"/>
        <w:spacing w:after="60"/>
      </w:pPr>
      <w:r>
        <w:t>Rules golden suite 100% pass for changed rules.</w:t>
      </w:r>
    </w:p>
    <w:p>
      <w:pPr>
        <w:pStyle w:val="ListBullet"/>
        <w:spacing w:after="60"/>
      </w:pPr>
      <w:r>
        <w:t>RAG policy regression set meets approved quality threshold.</w:t>
      </w:r>
    </w:p>
    <w:p>
      <w:pPr>
        <w:pStyle w:val="ListBullet"/>
        <w:spacing w:after="60"/>
      </w:pPr>
      <w:r>
        <w:t>AI structured-output and grounding failure rates within agreed limits.</w:t>
      </w:r>
    </w:p>
    <w:p>
      <w:pPr>
        <w:pStyle w:val="ListBullet"/>
        <w:spacing w:after="60"/>
      </w:pPr>
      <w:r>
        <w:t>All workflow conditional paths have automated integration tests.</w:t>
      </w:r>
    </w:p>
    <w:p>
      <w:pPr>
        <w:pStyle w:val="ListBullet"/>
        <w:spacing w:after="60"/>
      </w:pPr>
      <w:r>
        <w:t>Database migrations have rollback/forward-fix plan and are tested on production-like volume.</w:t>
      </w:r>
    </w:p>
    <w:p>
      <w:pPr>
        <w:pStyle w:val="ListBullet"/>
        <w:spacing w:after="60"/>
      </w:pPr>
      <w:r>
        <w:t>SRE runbooks and dashboards exist before production enablement.</w:t>
      </w:r>
    </w:p>
    <w:p>
      <w:pPr>
        <w:spacing w:after="60"/>
      </w:pPr>
      <w:r>
        <w:br w:type="page"/>
      </w:r>
    </w:p>
    <w:p>
      <w:bookmarkStart w:id="116" w:name="H_17__Implementation_Packages_and_Repo"/>
      <w:pPr>
        <w:pStyle w:val="Heading1"/>
        <w:spacing w:after="60"/>
      </w:pPr>
      <w:r>
        <w:t>17. Implementation Packages and Repository Layout</w:t>
      </w:r>
      <w:bookmarkEnd w:id="116"/>
    </w:p>
    <w:p>
      <w:pPr>
        <w:pStyle w:val="CodeBlock"/>
        <w:spacing w:after="60"/>
      </w:pPr>
      <w:r>
        <w:t>disputeiq/</w:t>
        <w:br/>
        <w:t xml:space="preserve">  apps/</w:t>
        <w:br/>
        <w:t xml:space="preserve">    api/                       # FastAPI entry point</w:t>
        <w:br/>
        <w:t xml:space="preserve">    worker/                    # LangGraph worker runtime</w:t>
        <w:br/>
        <w:t xml:space="preserve">  domain/</w:t>
        <w:br/>
        <w:t xml:space="preserve">    case/</w:t>
        <w:br/>
        <w:t xml:space="preserve">    evidence/</w:t>
        <w:br/>
        <w:t xml:space="preserve">    policy/</w:t>
        <w:br/>
        <w:t xml:space="preserve">    rules/</w:t>
        <w:br/>
        <w:t xml:space="preserve">    confidence/</w:t>
        <w:br/>
        <w:t xml:space="preserve">    recommendation/</w:t>
        <w:br/>
        <w:t xml:space="preserve">    communication/</w:t>
        <w:br/>
        <w:t xml:space="preserve">    human_tasks/</w:t>
        <w:br/>
        <w:t xml:space="preserve">    audit/</w:t>
        <w:br/>
        <w:t xml:space="preserve">  orchestration/</w:t>
        <w:br/>
        <w:t xml:space="preserve">    state.py</w:t>
        <w:br/>
        <w:t xml:space="preserve">    graph.py</w:t>
        <w:br/>
        <w:t xml:space="preserve">    nodes/</w:t>
        <w:br/>
        <w:t xml:space="preserve">      n01_intake.py</w:t>
        <w:br/>
        <w:t xml:space="preserve">      n02_classify.py</w:t>
        <w:br/>
        <w:t xml:space="preserve">      n03_context.py</w:t>
        <w:br/>
        <w:t xml:space="preserve">      n04_evidence.py</w:t>
        <w:br/>
        <w:t xml:space="preserve">      n05_policy.py</w:t>
        <w:br/>
        <w:t xml:space="preserve">      n06_rules.py</w:t>
        <w:br/>
        <w:t xml:space="preserve">      n07_confidence.py</w:t>
        <w:br/>
        <w:t xml:space="preserve">      n08_recommendation.py</w:t>
        <w:br/>
        <w:t xml:space="preserve">      n09_human_decision.py</w:t>
        <w:br/>
        <w:t xml:space="preserve">      n10_communication.py</w:t>
        <w:br/>
        <w:t xml:space="preserve">      n11_finalize.py</w:t>
        <w:br/>
        <w:t xml:space="preserve">    routing.py</w:t>
        <w:br/>
        <w:t xml:space="preserve">    interrupts.py</w:t>
        <w:br/>
        <w:t xml:space="preserve">  adapters/</w:t>
        <w:br/>
        <w:t xml:space="preserve">    banking/</w:t>
        <w:br/>
        <w:t xml:space="preserve">    notifications/</w:t>
        <w:br/>
        <w:t xml:space="preserve">    model_gateway/</w:t>
        <w:br/>
        <w:t xml:space="preserve">    object_store/</w:t>
        <w:br/>
        <w:t xml:space="preserve">  persistence/</w:t>
        <w:br/>
        <w:t xml:space="preserve">    business/</w:t>
        <w:br/>
        <w:t xml:space="preserve">    workflow/</w:t>
        <w:br/>
        <w:t xml:space="preserve">    policy_vector/</w:t>
        <w:br/>
        <w:t xml:space="preserve">    audit/</w:t>
        <w:br/>
        <w:t xml:space="preserve">  contracts/</w:t>
        <w:br/>
        <w:t xml:space="preserve">    api/</w:t>
        <w:br/>
        <w:t xml:space="preserve">    events/</w:t>
        <w:br/>
        <w:t xml:space="preserve">    rules/</w:t>
        <w:br/>
        <w:t xml:space="preserve">    model_outputs/</w:t>
        <w:br/>
        <w:t xml:space="preserve">  migrations/</w:t>
        <w:br/>
        <w:t xml:space="preserve">  tests/</w:t>
        <w:br/>
        <w:t xml:space="preserve">    unit/ contract/ workflow/ rag_eval/ ai_eval/ resilience/</w:t>
        <w:br/>
        <w:t xml:space="preserve">  observability/</w:t>
        <w:br/>
        <w:t xml:space="preserve">  deploy/</w:t>
      </w:r>
    </w:p>
    <w:p>
      <w:pPr>
        <w:spacing w:after="60"/>
      </w:pPr>
      <w:r>
        <w:t>The exact repository split may be monorepo or multi-repository; the important boundary is that orchestration contracts do not become coupled to vendor-specific provider implementations.</w:t>
      </w:r>
    </w:p>
    <w:p>
      <w:pPr>
        <w:spacing w:after="60"/>
      </w:pPr>
      <w:r>
        <w:br w:type="page"/>
      </w:r>
    </w:p>
    <w:p>
      <w:bookmarkStart w:id="117" w:name="H_18__Open_Decisions___ADR_Candidates"/>
      <w:pPr>
        <w:pStyle w:val="Heading1"/>
        <w:spacing w:after="60"/>
      </w:pPr>
      <w:r>
        <w:t>18. Open Decisions / ADR Candidates</w:t>
      </w:r>
      <w:bookmarkEnd w:id="11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76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ADR Candidate</w:t>
            </w:r>
          </w:p>
        </w:tc>
        <w:tc>
          <w:tcPr>
            <w:tcW w:type="dxa" w:w="4752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Decision Needed</w:t>
            </w:r>
          </w:p>
        </w:tc>
        <w:tc>
          <w:tcPr>
            <w:tcW w:type="dxa" w:w="4824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Recommended Default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ADR-001 Business vs Workflow PostgreSQL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Separate database, schema, or cluster?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Separate logical stores; physical separation based on scale/compliance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ADR-002 Eventing/queue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Redis Streams, Kafka, cloud queue, or DB outbox workers?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Use enterprise-standard durable event bus for business events; Redis only for transient coordination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ADR-003 Rule technology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Custom Python, DMN, Drools, rules service?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Choose versionable deterministic engine supporting test vectors and effective dating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ADR-004 Vector store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pgvector vs dedicated vector DB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pgvector is consistent with HLD unless scale/evaluation proves otherwise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ADR-005 Model providers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OpenAI/Azure/Anthropic routing policy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Alias-based Model Gateway; data policy decides provider eligibility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ADR-006 HITL UI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Dedicated review app vs existing operations portal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Integrate with existing analyst portal if task/version controls can be preserved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ADR-007 Audit immutability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WORM object store, ledger DB, append-only stream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Use approved enterprise immutable retention mechanism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ADR-008 Side effects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When can refund/settlement command execute?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Only after authorized approved decision and final validation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ADR-009 Confidence formula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Weights/thresholds and governance owner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Versioned config owned by Product/Risk/Model Governance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ADR-010 Retention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Case/evidence/prompt/audit retention periods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Define per legal/regulatory/data policy; do not hard-code in app</w:t>
            </w:r>
          </w:p>
        </w:tc>
      </w:tr>
    </w:tbl>
    <w:p>
      <w:pPr>
        <w:spacing w:after="20"/>
      </w:pPr>
    </w:p>
    <w:p>
      <w:pPr>
        <w:spacing w:after="60"/>
      </w:pPr>
      <w:r>
        <w:br w:type="page"/>
      </w:r>
    </w:p>
    <w:p>
      <w:bookmarkStart w:id="118" w:name="Appendix_A__Example_JSON_Schemas"/>
      <w:pPr>
        <w:pStyle w:val="Heading1"/>
        <w:spacing w:after="60"/>
      </w:pPr>
      <w:r>
        <w:t>Appendix A. Example JSON Schemas</w:t>
      </w:r>
      <w:bookmarkEnd w:id="118"/>
    </w:p>
    <w:p>
      <w:pPr>
        <w:pStyle w:val="Heading2"/>
        <w:spacing w:after="60"/>
      </w:pPr>
      <w:r>
        <w:t>A.1 Recommendation Output</w:t>
      </w:r>
    </w:p>
    <w:p>
      <w:pPr>
        <w:pStyle w:val="CodeBlock"/>
        <w:spacing w:after="60"/>
      </w:pPr>
      <w:r>
        <w:t>{</w:t>
        <w:br/>
        <w:t xml:space="preserve">  "schema_version": "1.0",</w:t>
        <w:br/>
        <w:t xml:space="preserve">  "recommendation_id": "rec_...",</w:t>
        <w:br/>
        <w:t xml:space="preserve">  "proposed_outcome": "APPROVE_CUSTOMER | DENY | PARTIAL | ESCALATE",</w:t>
        <w:br/>
        <w:t xml:space="preserve">  "rationale": [</w:t>
        <w:br/>
        <w:t xml:space="preserve">    {"statement":"...","evidence_refs":["ev_..."],"policy_refs":["P-123:v7:4.2"],"rule_refs":["R-101:v3"]}</w:t>
        <w:br/>
        <w:t xml:space="preserve">  ],</w:t>
        <w:br/>
        <w:t xml:space="preserve">  "uncertainty": {"level":"LOW|MEDIUM|HIGH","reasons":[]},</w:t>
        <w:br/>
        <w:t xml:space="preserve">  "hard_rule_consistency": true</w:t>
        <w:br/>
        <w:t>}</w:t>
      </w:r>
    </w:p>
    <w:p>
      <w:pPr>
        <w:pStyle w:val="Heading2"/>
        <w:spacing w:after="60"/>
      </w:pPr>
      <w:r>
        <w:t>A.2 Policy Context</w:t>
      </w:r>
    </w:p>
    <w:p>
      <w:pPr>
        <w:pStyle w:val="CodeBlock"/>
        <w:spacing w:after="60"/>
      </w:pPr>
      <w:r>
        <w:t>{</w:t>
        <w:br/>
        <w:t xml:space="preserve">  "as_of_date": "2026-08-29",</w:t>
        <w:br/>
        <w:t xml:space="preserve">  "retrieval_version": "pr-1.3",</w:t>
        <w:br/>
        <w:t xml:space="preserve">  "citations": [</w:t>
        <w:br/>
        <w:t xml:space="preserve">    {"policy_id":"P-123","version":"7","section":"4.2","chunk_id":"pc_...","score":0.91}</w:t>
        <w:br/>
        <w:t xml:space="preserve">  ],</w:t>
        <w:br/>
        <w:t xml:space="preserve">  "confidence": {"score":0.88,"threshold_version":"policy-conf-2","low":false}</w:t>
        <w:br/>
        <w:t>}</w:t>
      </w:r>
    </w:p>
    <w:p>
      <w:pPr>
        <w:pStyle w:val="Heading2"/>
        <w:spacing w:after="60"/>
      </w:pPr>
      <w:r>
        <w:t>A.3 Workflow Error</w:t>
      </w:r>
    </w:p>
    <w:p>
      <w:pPr>
        <w:pStyle w:val="CodeBlock"/>
        <w:spacing w:after="60"/>
      </w:pPr>
      <w:r>
        <w:t>{</w:t>
        <w:br/>
        <w:t xml:space="preserve">  "error_code": "PROVIDER_TIMEOUT",</w:t>
        <w:br/>
        <w:t xml:space="preserve">  "category": "TRANSIENT",</w:t>
        <w:br/>
        <w:t xml:space="preserve">  "node": "n03_context",</w:t>
        <w:br/>
        <w:t xml:space="preserve">  "dependency": "transaction-provider",</w:t>
        <w:br/>
        <w:t xml:space="preserve">  "attempt": 2,</w:t>
        <w:br/>
        <w:t xml:space="preserve">  "occurred_at": "RFC3339 UTC",</w:t>
        <w:br/>
        <w:t xml:space="preserve">  "safe_message": "Transaction provider temporarily unavailable",</w:t>
        <w:br/>
        <w:t xml:space="preserve">  "retryable": true</w:t>
        <w:br/>
        <w:t>}</w:t>
      </w:r>
    </w:p>
    <w:p>
      <w:pPr>
        <w:spacing w:after="60"/>
      </w:pPr>
      <w:r>
        <w:br w:type="page"/>
      </w:r>
    </w:p>
    <w:p>
      <w:bookmarkStart w:id="119" w:name="Appendix_B__Suggested_Error_and_Reason"/>
      <w:pPr>
        <w:pStyle w:val="Heading1"/>
        <w:spacing w:after="60"/>
      </w:pPr>
      <w:r>
        <w:t>Appendix B. Suggested Error and Reason Codes</w:t>
      </w:r>
      <w:bookmarkEnd w:id="11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88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Code</w:t>
            </w:r>
          </w:p>
        </w:tc>
        <w:tc>
          <w:tcPr>
            <w:tcW w:type="dxa" w:w="676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INTAKE_VALIDATION_FAILED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Malformed/unsupported create request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CLASSIFICATION_LOW_CONFIDENCE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Node 2 requires manual classification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AUTHORITATIVE_SOURCE_TIMEOUT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Provider unavailable/transient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AUTHORITATIVE_RECORD_NOT_FOUND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Confirmed absence from source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EVIDENCE_MISSING_MANDATORY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Human/customer evidence required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EVIDENCE_VALIDATION_FAILED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 corrupted/unsupported/quarantined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POLICY_NOT_FOUND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effective approved policy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POLICY_LOW_CONFIDENCE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Policy review required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RULE_EXECUTION_EXCEPTION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Manual rule review required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RULESET_VERSION_NOT_FOUND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Configuration failure; fail closed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CASE_CONFIDENCE_BELOW_THRESHOLD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Supervisor review required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MODEL_OUTPUT_INVALID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Schema/grounding guard failed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HUMAN_TASK_STALE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Task/state version conflict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HUMAN_TASK_UNAUTHORIZED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Actor lacks role/ownership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AUDIT_APPEND_FAILED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Finalization blocked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SIDE_EFFECT_PENDING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Outbox command awaiting completion</w:t>
            </w:r>
          </w:p>
        </w:tc>
      </w:tr>
    </w:tbl>
    <w:p>
      <w:pPr>
        <w:spacing w:after="20"/>
      </w:pPr>
    </w:p>
    <w:p>
      <w:pPr>
        <w:spacing w:after="60"/>
      </w:pPr>
      <w:r>
        <w:br w:type="page"/>
      </w:r>
    </w:p>
    <w:p>
      <w:pPr>
        <w:pStyle w:val="Heading1"/>
        <w:spacing w:after="60"/>
      </w:pPr>
      <w:r>
        <w:t>Implementation Readiness Checklist</w:t>
      </w:r>
    </w:p>
    <w:p>
      <w:pPr>
        <w:pStyle w:val="ListBullet"/>
        <w:spacing w:after="60"/>
      </w:pPr>
      <w:r>
        <w:t>Approve canonical workflow state schema and versioning strategy.</w:t>
      </w:r>
    </w:p>
    <w:p>
      <w:pPr>
        <w:pStyle w:val="ListBullet"/>
        <w:spacing w:after="60"/>
      </w:pPr>
      <w:r>
        <w:t>Confirm each node contract, its owner service, timeout/retry budget and HITL threshold.</w:t>
      </w:r>
    </w:p>
    <w:p>
      <w:pPr>
        <w:pStyle w:val="ListBullet"/>
        <w:spacing w:after="60"/>
      </w:pPr>
      <w:r>
        <w:t>Finalize API/OpenAPI contracts and authentication/authorization model.</w:t>
      </w:r>
    </w:p>
    <w:p>
      <w:pPr>
        <w:pStyle w:val="ListBullet"/>
        <w:spacing w:after="60"/>
      </w:pPr>
      <w:r>
        <w:t>Approve database logical model, migration strategy, retention and data-classification mappings.</w:t>
      </w:r>
    </w:p>
    <w:p>
      <w:pPr>
        <w:pStyle w:val="ListBullet"/>
        <w:spacing w:after="60"/>
      </w:pPr>
      <w:r>
        <w:t>Choose deterministic rules technology and governance workflow.</w:t>
      </w:r>
    </w:p>
    <w:p>
      <w:pPr>
        <w:pStyle w:val="ListBullet"/>
        <w:spacing w:after="60"/>
      </w:pPr>
      <w:r>
        <w:t>Approve policy ingestion/retrieval evaluation methodology and threshold.</w:t>
      </w:r>
    </w:p>
    <w:p>
      <w:pPr>
        <w:pStyle w:val="ListBullet"/>
        <w:spacing w:after="60"/>
      </w:pPr>
      <w:r>
        <w:t>Implement durable human task lifecycle and stale-resume protection.</w:t>
      </w:r>
    </w:p>
    <w:p>
      <w:pPr>
        <w:pStyle w:val="ListBullet"/>
        <w:spacing w:after="60"/>
      </w:pPr>
      <w:r>
        <w:t>Validate outbox/idempotency behavior for communications and financial side effects.</w:t>
      </w:r>
    </w:p>
    <w:p>
      <w:pPr>
        <w:pStyle w:val="ListBullet"/>
        <w:spacing w:after="60"/>
      </w:pPr>
      <w:r>
        <w:t>Complete threat model, model-risk review, privacy review and audit requirements.</w:t>
      </w:r>
    </w:p>
    <w:p>
      <w:pPr>
        <w:pStyle w:val="ListBullet"/>
        <w:spacing w:after="60"/>
      </w:pPr>
      <w:r>
        <w:t>Build end-to-end observability dashboards and runbooks before production rollout.</w:t>
      </w:r>
    </w:p>
    <w:p>
      <w:pPr>
        <w:spacing w:after="60"/>
        <w:jc w:val="center"/>
      </w:pPr>
      <w:r>
        <w:br/>
        <w:t>End of DisputeIQ Detailed Design / LLD v1.0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DisputeIQ Detailed Design / LLD v1.0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D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D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D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102D5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/>
    </w:pPr>
    <w:rPr>
      <w:rFonts w:ascii="Liberation Mono" w:hAnsi="Liberation Mono" w:eastAsia="Liberation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