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10/01/2025(i)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9990024</w:t>
              <w:br/>
              <w:t>NHS Number: 9990000024</w:t>
              <w:br/>
              <w:t>Name: Elijah Brown</w:t>
              <w:br/>
              <w:t>Gender: Male</w:t>
              <w:br/>
              <w:t>DOB: 06/01/1963   Age: 63 Years</w:t>
            </w:r>
          </w:p>
        </w:tc>
        <w:tc>
          <w:tcPr>
            <w:tcW w:type="dxa" w:w="2880"/>
          </w:tcPr>
          <w:p>
            <w:r>
              <w:t>Hospital Number: 9990024</w:t>
              <w:br/>
              <w:t>NHS Number: 9990000024</w:t>
              <w:br/>
              <w:t>Name: Elijah Brown</w:t>
              <w:br/>
              <w:t>Gender: Male</w:t>
              <w:br/>
              <w:t>DOB: 06/01/1963   Age: 63 Years</w:t>
            </w:r>
          </w:p>
        </w:tc>
        <w:tc>
          <w:tcPr>
            <w:tcW w:type="dxa" w:w="2880"/>
          </w:tcPr>
          <w:p>
            <w:r>
              <w:t>62 DAY TARGET: 13/03/2025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Rectal adenocarcinoma</w:t>
              <w:br/>
              <w:t>ICD10 Code: C19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intermittent episodes of altered bowel habit and abdominal discomfort affecting daily activities for 12 weeks. Additional symptoms include fatigue. Past medical history significant for rheumatoid arthritis.</w:t>
              <w:br/>
              <w:br/>
              <w:t>Imaging:</w:t>
              <w:br/>
              <w:t>CT abdomen on 03/01/2025: mural thickening at descending colon, semiannular, stage early T3, N0, M0, for surgery (patient unfit for chemotherapy).</w:t>
            </w:r>
          </w:p>
        </w:tc>
        <w:tc>
          <w:tcPr>
            <w:tcW w:type="dxa" w:w="2880"/>
          </w:tcPr>
          <w:p>
            <w:r>
              <w:t>intermittent episodes of altered bowel habit and abdominal discomfort affecting daily activities for 12 weeks. Additional symptoms include fatigue. Past medical history significant for rheumatoid arthritis.</w:t>
              <w:br/>
              <w:br/>
              <w:t>Imaging:</w:t>
              <w:br/>
              <w:t>CT abdomen on 03/01/2025: mural thickening at descending colon, semiannular, stage early T3, N0, M0, for surgery (patient unfit for chemotherapy).</w:t>
            </w:r>
          </w:p>
        </w:tc>
        <w:tc>
          <w:tcPr>
            <w:tcW w:type="dxa" w:w="2880"/>
          </w:tcPr>
          <w:p>
            <w:r>
              <w:t>intermittent episodes of altered bowel habit and abdominal discomfort affecting daily activities for 12 weeks. Additional symptoms include fatigue. Past medical history significant for rheumatoid arthritis.</w:t>
              <w:br/>
              <w:br/>
              <w:t>Imaging:</w:t>
              <w:br/>
              <w:t>CT abdomen on 03/01/2025: mural thickening at descending colon, semiannular, stage early T3, N0, M0, for surgery (patient unfit for chemotherapy).</w:t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surgery</w:t>
            </w:r>
          </w:p>
        </w:tc>
        <w:tc>
          <w:tcPr>
            <w:tcW w:type="dxa" w:w="2880"/>
          </w:tcPr>
          <w:p>
            <w:r>
              <w:t>For surgery</w:t>
            </w:r>
          </w:p>
        </w:tc>
        <w:tc>
          <w:tcPr>
            <w:tcW w:type="dxa" w:w="2880"/>
          </w:tcPr>
          <w:p>
            <w:r>
              <w:t>For surgery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