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14/10/2024(i)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9990040</w:t>
              <w:br/>
              <w:t>NHS Number: 9990000040</w:t>
              <w:br/>
              <w:t>Name: Sophia Jackson</w:t>
              <w:br/>
              <w:t>Gender: Female</w:t>
              <w:br/>
              <w:t>DOB: 08/08/1956    Age: 70 Years</w:t>
            </w:r>
          </w:p>
        </w:tc>
        <w:tc>
          <w:tcPr>
            <w:tcW w:type="dxa" w:w="2880"/>
          </w:tcPr>
          <w:p>
            <w:r>
              <w:t>Hospital Number: 9990040</w:t>
              <w:br/>
              <w:t>NHS Number: 9990000040</w:t>
              <w:br/>
              <w:t>Name: Sophia Jackson</w:t>
              <w:br/>
              <w:t>Gender: Female</w:t>
              <w:br/>
              <w:t>DOB: 08/08/1956    Age: 70 Years</w:t>
            </w:r>
          </w:p>
        </w:tc>
        <w:tc>
          <w:tcPr>
            <w:tcW w:type="dxa" w:w="2880"/>
          </w:tcPr>
          <w:p>
            <w:r>
              <w:t>62 DAY TARGET: 15/12/2024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Caecal adenocarcinoma</w:t>
              <w:br/>
              <w:t>ICD10 Code: C18.2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Intermittent episodes of abdominal discomfort and altered bowel habit affecting daily activities for 11 weeks. Additional symptoms include nocturnal symptoms. Past medical history significant for hypertension.</w:t>
              <w:br/>
              <w:br/>
              <w:t>Imaging:</w:t>
              <w:br/>
              <w:t xml:space="preserve">Colonoscopy: polypoidal lesion in cecum </w:t>
              <w:br/>
              <w:t xml:space="preserve">CT TAP: unable to identify primary tumour, no mets, Tx N0 M0 </w:t>
              <w:br/>
            </w:r>
          </w:p>
        </w:tc>
        <w:tc>
          <w:tcPr>
            <w:tcW w:type="dxa" w:w="2880"/>
          </w:tcPr>
          <w:p>
            <w:r>
              <w:t>Intermittent episodes of abdominal discomfort and altered bowel habit affecting daily activities for 11 weeks. Additional symptoms include nocturnal symptoms. Past medical history significant for hypertension.</w:t>
              <w:br/>
              <w:br/>
              <w:t>Imaging:</w:t>
              <w:br/>
              <w:t xml:space="preserve">Colonoscopy: polypoidal lesion in cecum </w:t>
              <w:br/>
              <w:t xml:space="preserve">CT TAP: unable to identify primary tumour, no mets, Tx N0 M0 </w:t>
              <w:br/>
            </w:r>
          </w:p>
        </w:tc>
        <w:tc>
          <w:tcPr>
            <w:tcW w:type="dxa" w:w="2880"/>
          </w:tcPr>
          <w:p>
            <w:r>
              <w:t>Intermittent episodes of abdominal discomfort and altered bowel habit affecting daily activities for 11 weeks. Additional symptoms include nocturnal symptoms. Past medical history significant for hypertension.</w:t>
              <w:br/>
              <w:br/>
              <w:t>Imaging:</w:t>
              <w:br/>
              <w:t xml:space="preserve">Colonoscopy: polypoidal lesion in cecum </w:t>
              <w:br/>
              <w:t xml:space="preserve">CT TAP: unable to identify primary tumour, no mets, Tx N0 M0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right hemicolectomy</w:t>
            </w:r>
          </w:p>
        </w:tc>
        <w:tc>
          <w:tcPr>
            <w:tcW w:type="dxa" w:w="2880"/>
          </w:tcPr>
          <w:p>
            <w:r>
              <w:t>For right hemicolectomy</w:t>
            </w:r>
          </w:p>
        </w:tc>
        <w:tc>
          <w:tcPr>
            <w:tcW w:type="dxa" w:w="2880"/>
          </w:tcPr>
          <w:p>
            <w:r>
              <w:t>For right hemicolectomy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