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 22/06/2024(i)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>Hospital Number: 9990045</w:t>
              <w:br/>
              <w:t>NHS Number: 9990000045</w:t>
              <w:br/>
              <w:t>Name: Geo Wilson</w:t>
              <w:br/>
              <w:t>Gender: Male</w:t>
              <w:br/>
              <w:t>DOB: 16/11/1982    Age: 44 Years</w:t>
            </w:r>
          </w:p>
        </w:tc>
        <w:tc>
          <w:tcPr>
            <w:tcW w:type="dxa" w:w="2880"/>
          </w:tcPr>
          <w:p>
            <w:r>
              <w:t>Hospital Number: 9990045</w:t>
              <w:br/>
              <w:t>NHS Number: 9990000045</w:t>
              <w:br/>
              <w:t>Name: Geo Wilson</w:t>
              <w:br/>
              <w:t>Gender: Male</w:t>
              <w:br/>
              <w:t>DOB: 16/11/1982    Age: 44 Years</w:t>
            </w:r>
          </w:p>
        </w:tc>
        <w:tc>
          <w:tcPr>
            <w:tcW w:type="dxa" w:w="2880"/>
          </w:tcPr>
          <w:p>
            <w:r>
              <w:t>62 DAY TARGET: 23/08/2024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>Diagnosis: Right‑sided colonic tumour</w:t>
              <w:br/>
              <w:t>ICD10 Code: C18.4</w:t>
              <w:br/>
              <w:t>Differentiation: Moderately differentiated</w:t>
              <w:br/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t>Symptoms include altered bowel habit, altered bowel habit, reduced appetite and abdominal bloating for 12 weeks. Additional symptoms include fatigue. Past medical history significant for coeliac disease.</w:t>
              <w:br/>
              <w:br/>
              <w:t>Imaging:</w:t>
              <w:br/>
              <w:t>Colonoscopy: tumour at 18 cm, biopsied</w:t>
              <w:br/>
              <w:t>CT TAP: lesion in rectosigmoid junction. Multiple nodes, T2, N2, M0</w:t>
              <w:br/>
            </w:r>
          </w:p>
        </w:tc>
        <w:tc>
          <w:tcPr>
            <w:tcW w:type="dxa" w:w="2880"/>
          </w:tcPr>
          <w:p>
            <w:r>
              <w:t>Symptoms include altered bowel habit, altered bowel habit, reduced appetite and abdominal bloating for 12 weeks. Additional symptoms include fatigue. Past medical history significant for coeliac disease.</w:t>
              <w:br/>
              <w:br/>
              <w:t>Imaging:</w:t>
              <w:br/>
              <w:t>Colonoscopy: tumour at 18 cm, biopsied</w:t>
              <w:br/>
              <w:t>CT TAP: lesion in rectosigmoid junction. Multiple nodes, T2, N2, M0</w:t>
              <w:br/>
            </w:r>
          </w:p>
        </w:tc>
        <w:tc>
          <w:tcPr>
            <w:tcW w:type="dxa" w:w="2880"/>
          </w:tcPr>
          <w:p>
            <w:r>
              <w:t>Symptoms include altered bowel habit, altered bowel habit, reduced appetite and abdominal bloating for 12 weeks. Additional symptoms include fatigue. Past medical history significant for coeliac disease.</w:t>
              <w:br/>
              <w:br/>
              <w:t>Imaging:</w:t>
              <w:br/>
              <w:t>Colonoscopy: tumour at 18 cm, biopsied</w:t>
              <w:br/>
              <w:t>CT TAP: lesion in rectosigmoid junction. Multiple nodes, T2, N2, M0</w:t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>Surgery</w:t>
              <w:br/>
            </w:r>
          </w:p>
        </w:tc>
        <w:tc>
          <w:tcPr>
            <w:tcW w:type="dxa" w:w="2880"/>
          </w:tcPr>
          <w:p>
            <w:r>
              <w:t>Surgery</w:t>
              <w:br/>
            </w:r>
          </w:p>
        </w:tc>
        <w:tc>
          <w:tcPr>
            <w:tcW w:type="dxa" w:w="2880"/>
          </w:tcPr>
          <w:p>
            <w:r>
              <w:t>Surgery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