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18/05/2024(i)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9999012</w:t>
              <w:br/>
              <w:t xml:space="preserve">NHS Number: 9998009012 </w:t>
              <w:br/>
              <w:t>Emmile Franklin</w:t>
              <w:br/>
              <w:t>Male</w:t>
              <w:br/>
              <w:t>DOB: 22/10/1958  Age: 68 Years</w:t>
            </w:r>
          </w:p>
        </w:tc>
        <w:tc>
          <w:tcPr>
            <w:tcW w:type="dxa" w:w="2880"/>
          </w:tcPr>
          <w:p>
            <w:r>
              <w:t>Hospital Number: 9999012</w:t>
              <w:br/>
              <w:t xml:space="preserve">NHS Number: 9998009012 </w:t>
              <w:br/>
              <w:t>Emmile Franklin</w:t>
              <w:br/>
              <w:t>Male</w:t>
              <w:br/>
              <w:t>DOB: 22/10/1958  Age: 68 Years</w:t>
            </w:r>
          </w:p>
        </w:tc>
        <w:tc>
          <w:tcPr>
            <w:tcW w:type="dxa" w:w="2880"/>
          </w:tcPr>
          <w:p>
            <w:r>
              <w:t>62 DAY TARGET: 19/07/2024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Sigmoid adenocarcinoma</w:t>
              <w:br/>
              <w:t>ICD10 Code: D12.6</w:t>
              <w:br/>
              <w:t>Differentiation: Well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rectal bleeding, mucous discharge, reduced appetite, and intermittent bloating for 7 weeks. Patient also reports night sweats.</w:t>
              <w:br/>
              <w:br/>
              <w:br/>
              <w:t>MRI pelvis on 11/05/2024: T2, N0, CRM/ISP threatened, EMVI negative. Surgery would be ELAPE</w:t>
              <w:br/>
            </w:r>
          </w:p>
        </w:tc>
        <w:tc>
          <w:tcPr>
            <w:tcW w:type="dxa" w:w="2880"/>
          </w:tcPr>
          <w:p>
            <w:r>
              <w:t>Symptoms include rectal bleeding, mucous discharge, reduced appetite, and intermittent bloating for 7 weeks. Patient also reports night sweats.</w:t>
              <w:br/>
              <w:br/>
              <w:br/>
              <w:t>MRI pelvis on 11/05/2024: T2, N0, CRM/ISP threatened, EMVI negative. Surgery would be ELAPE</w:t>
              <w:br/>
            </w:r>
          </w:p>
        </w:tc>
        <w:tc>
          <w:tcPr>
            <w:tcW w:type="dxa" w:w="2880"/>
          </w:tcPr>
          <w:p>
            <w:r>
              <w:t>Symptoms include rectal bleeding, mucous discharge, reduced appetite, and intermittent bloating for 7 weeks. Patient also reports night sweats.</w:t>
              <w:br/>
              <w:br/>
              <w:br/>
              <w:t>MRI pelvis on 11/05/2024: T2, N0, CRM/ISP threatened, EMVI negative. Surgery would be ELAPE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oncology consultation ? CRT and surgical review ? Straight to ELAPE</w:t>
            </w:r>
          </w:p>
        </w:tc>
        <w:tc>
          <w:tcPr>
            <w:tcW w:type="dxa" w:w="2880"/>
          </w:tcPr>
          <w:p>
            <w:r>
              <w:t>oncology consultation ? CRT and surgical review ? Straight to ELAPE</w:t>
            </w:r>
          </w:p>
        </w:tc>
        <w:tc>
          <w:tcPr>
            <w:tcW w:type="dxa" w:w="2880"/>
          </w:tcPr>
          <w:p>
            <w:r>
              <w:t>oncology consultation ? CRT and surgical review ? Straight to ELAPE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