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AF900" w14:textId="4E7FB4F5" w:rsidR="00150AD3" w:rsidRPr="00F56F1F" w:rsidRDefault="00F56F1F">
      <w:pPr>
        <w:spacing w:after="210" w:line="360" w:lineRule="auto"/>
        <w:rPr>
          <w:rFonts w:ascii="inter" w:eastAsia="inter" w:hAnsi="inter" w:cs="inter"/>
          <w:color w:val="EE0000"/>
        </w:rPr>
      </w:pPr>
      <w:bookmarkStart w:id="0" w:name="_Hlk205412413"/>
      <w:r w:rsidRPr="00F56F1F">
        <w:rPr>
          <w:rFonts w:ascii="inter" w:eastAsia="inter" w:hAnsi="inter" w:cs="inter"/>
          <w:color w:val="EE0000"/>
        </w:rPr>
        <w:t>Hot tier - An online tier optimized for storing data that is accessed or modified frequently. The hot tier has the highest storage costs, but the lowest access costs.</w:t>
      </w:r>
      <w:r w:rsidRPr="00F56F1F">
        <w:rPr>
          <w:rFonts w:ascii="inter" w:eastAsia="inter" w:hAnsi="inter" w:cs="inter"/>
          <w:color w:val="EE0000"/>
        </w:rPr>
        <w:br/>
      </w:r>
      <w:r w:rsidR="00000000" w:rsidRPr="00F56F1F">
        <w:rPr>
          <w:rFonts w:ascii="inter" w:eastAsia="inter" w:hAnsi="inter" w:cs="inter"/>
          <w:color w:val="EE0000"/>
        </w:rPr>
        <w:t>Cool tier - An online tier optimized for storing data that is infrequently accessed or modified. Data in the cool tier should be stored for a minimum of 30 days. The cool tier has lower storage costs and higher access costs compared to the hot tier.</w:t>
      </w:r>
      <w:r w:rsidR="00000000" w:rsidRPr="00F56F1F">
        <w:rPr>
          <w:rFonts w:ascii="inter" w:eastAsia="inter" w:hAnsi="inter" w:cs="inter"/>
          <w:color w:val="EE0000"/>
        </w:rPr>
        <w:br/>
        <w:t xml:space="preserve">Cold tier - An online tier optimized for storing data that is rarely accessed or </w:t>
      </w:r>
      <w:r w:rsidRPr="00F56F1F">
        <w:rPr>
          <w:rFonts w:ascii="inter" w:eastAsia="inter" w:hAnsi="inter" w:cs="inter"/>
          <w:color w:val="EE0000"/>
        </w:rPr>
        <w:t>modified but</w:t>
      </w:r>
      <w:r w:rsidR="00000000" w:rsidRPr="00F56F1F">
        <w:rPr>
          <w:rFonts w:ascii="inter" w:eastAsia="inter" w:hAnsi="inter" w:cs="inter"/>
          <w:color w:val="EE0000"/>
        </w:rPr>
        <w:t xml:space="preserve"> still requires fast retrieval. Data in the cold tier should be stored for a minimum of 90 days. The cold tier has lower storage costs and higher access costs compared to the cool tier.</w:t>
      </w:r>
      <w:r w:rsidR="00000000" w:rsidRPr="00F56F1F">
        <w:rPr>
          <w:rFonts w:ascii="inter" w:eastAsia="inter" w:hAnsi="inter" w:cs="inter"/>
          <w:color w:val="EE0000"/>
        </w:rPr>
        <w:br/>
        <w:t>Archive tier - An offline tier optimized for storing data that is rarely accessed, and that has flexible latency requirements, on the order of hours. Data in the archive tier should be stored for a minimum of 180 days.</w:t>
      </w:r>
    </w:p>
    <w:p w14:paraId="525F7D25" w14:textId="76888D6A" w:rsidR="00150AD3" w:rsidRPr="00F56F1F" w:rsidRDefault="00000000">
      <w:pPr>
        <w:spacing w:after="210" w:line="360" w:lineRule="auto"/>
        <w:rPr>
          <w:color w:val="EE0000"/>
        </w:rPr>
      </w:pPr>
      <w:r w:rsidRPr="00F56F1F">
        <w:rPr>
          <w:rFonts w:ascii="inter" w:eastAsia="inter" w:hAnsi="inter" w:cs="inter"/>
          <w:color w:val="EE0000"/>
        </w:rPr>
        <w:t xml:space="preserve">Which tier should be used for my </w:t>
      </w:r>
      <w:r w:rsidR="00F56F1F" w:rsidRPr="00F56F1F">
        <w:rPr>
          <w:rFonts w:ascii="inter" w:eastAsia="inter" w:hAnsi="inter" w:cs="inter"/>
          <w:color w:val="EE0000"/>
        </w:rPr>
        <w:t>requirement:</w:t>
      </w:r>
    </w:p>
    <w:p w14:paraId="3450CFEE" w14:textId="77777777" w:rsidR="00150AD3" w:rsidRDefault="00000000">
      <w:pPr>
        <w:numPr>
          <w:ilvl w:val="0"/>
          <w:numId w:val="1"/>
        </w:numPr>
        <w:spacing w:before="105" w:after="105" w:line="360" w:lineRule="auto"/>
      </w:pPr>
      <w:r>
        <w:rPr>
          <w:rFonts w:ascii="inter" w:eastAsia="inter" w:hAnsi="inter" w:cs="inter"/>
          <w:color w:val="000000"/>
        </w:rPr>
        <w:t>Records older than 3 months should be fetched if needed within seconds.</w:t>
      </w:r>
    </w:p>
    <w:p w14:paraId="1B45AEFC" w14:textId="77777777" w:rsidR="00150AD3" w:rsidRDefault="00000000">
      <w:pPr>
        <w:spacing w:after="210" w:line="360" w:lineRule="auto"/>
      </w:pPr>
      <w:r>
        <w:rPr>
          <w:rFonts w:ascii="inter" w:eastAsia="inter" w:hAnsi="inter" w:cs="inter"/>
          <w:color w:val="000000"/>
        </w:rPr>
        <w:t>For your requirement—records older than 3 months that should be fetched within seconds—the cold tier is the most appropriate choice. The cold tier is specifically designed for data that is rarely accessed or modified but still requires fast (online) retrieval, typically with the same retrieval latency as the hot and cool tiers (milliseconds).</w:t>
      </w:r>
      <w:bookmarkStart w:id="1" w:name="fnref1"/>
      <w:bookmarkEnd w:id="1"/>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 w:name="fnref2"/>
      <w:bookmarkEnd w:id="2"/>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3" w:name="fnref3"/>
      <w:bookmarkEnd w:id="3"/>
      <w:r>
        <w:fldChar w:fldCharType="begin"/>
      </w:r>
      <w:r>
        <w:instrText>HYPERLINK \l "fn3" \h</w:instrText>
      </w:r>
      <w:r>
        <w:fldChar w:fldCharType="separate"/>
      </w:r>
      <w:r>
        <w:rPr>
          <w:rFonts w:ascii="inter" w:eastAsia="inter" w:hAnsi="inter" w:cs="inter"/>
          <w:u w:val="single"/>
          <w:vertAlign w:val="superscript"/>
        </w:rPr>
        <w:t>[3]</w:t>
      </w:r>
      <w:r>
        <w:fldChar w:fldCharType="end"/>
      </w:r>
    </w:p>
    <w:p w14:paraId="5B56C500" w14:textId="77777777" w:rsidR="00150AD3" w:rsidRDefault="00000000">
      <w:pPr>
        <w:numPr>
          <w:ilvl w:val="0"/>
          <w:numId w:val="2"/>
        </w:numPr>
        <w:spacing w:before="105" w:after="105" w:line="360" w:lineRule="auto"/>
      </w:pPr>
      <w:r>
        <w:rPr>
          <w:rFonts w:ascii="inter" w:eastAsia="inter" w:hAnsi="inter" w:cs="inter"/>
          <w:color w:val="000000"/>
        </w:rPr>
        <w:t>The cold tier offers lower storage costs than the hot and cool tiers but has higher access (read) costs.</w:t>
      </w:r>
    </w:p>
    <w:p w14:paraId="2AD06778" w14:textId="77777777" w:rsidR="00150AD3" w:rsidRDefault="00000000">
      <w:pPr>
        <w:numPr>
          <w:ilvl w:val="0"/>
          <w:numId w:val="2"/>
        </w:numPr>
        <w:spacing w:before="105" w:after="105" w:line="360" w:lineRule="auto"/>
      </w:pPr>
      <w:r>
        <w:rPr>
          <w:rFonts w:ascii="inter" w:eastAsia="inter" w:hAnsi="inter" w:cs="inter"/>
          <w:color w:val="000000"/>
        </w:rPr>
        <w:t>It has a recommended minimum retention period of 90 days, matching your threshold for "older than 3 months."</w:t>
      </w:r>
    </w:p>
    <w:p w14:paraId="181E319A" w14:textId="77777777" w:rsidR="00150AD3" w:rsidRDefault="00000000">
      <w:pPr>
        <w:numPr>
          <w:ilvl w:val="0"/>
          <w:numId w:val="2"/>
        </w:numPr>
        <w:spacing w:before="105" w:after="105" w:line="360" w:lineRule="auto"/>
      </w:pPr>
      <w:r>
        <w:rPr>
          <w:rFonts w:ascii="inter" w:eastAsia="inter" w:hAnsi="inter" w:cs="inter"/>
          <w:color w:val="000000"/>
        </w:rPr>
        <w:t>Unlike the archive tier, which is offline and may take hours to restore data, the cold tier ensures immediate access when needed.</w:t>
      </w:r>
      <w:bookmarkStart w:id="4" w:name="fnref2:1"/>
      <w:bookmarkEnd w:id="4"/>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5" w:name="fnref3:1"/>
      <w:bookmarkEnd w:id="5"/>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6" w:name="fnref4"/>
      <w:bookmarkEnd w:id="6"/>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7" w:name="fnref1:1"/>
      <w:bookmarkEnd w:id="7"/>
      <w:r>
        <w:fldChar w:fldCharType="begin"/>
      </w:r>
      <w:r>
        <w:instrText>HYPERLINK \l "fn1" \h</w:instrText>
      </w:r>
      <w:r>
        <w:fldChar w:fldCharType="separate"/>
      </w:r>
      <w:r>
        <w:rPr>
          <w:rFonts w:ascii="inter" w:eastAsia="inter" w:hAnsi="inter" w:cs="inter"/>
          <w:u w:val="single"/>
          <w:vertAlign w:val="superscript"/>
        </w:rPr>
        <w:t>[1]</w:t>
      </w:r>
      <w:r>
        <w:fldChar w:fldCharType="end"/>
      </w:r>
    </w:p>
    <w:p w14:paraId="59618D9A" w14:textId="77777777" w:rsidR="00150AD3" w:rsidRDefault="00000000">
      <w:pPr>
        <w:spacing w:after="210" w:line="360" w:lineRule="auto"/>
      </w:pPr>
      <w:r>
        <w:rPr>
          <w:rFonts w:ascii="inter" w:eastAsia="inter" w:hAnsi="inter" w:cs="inter"/>
          <w:color w:val="000000"/>
        </w:rPr>
        <w:t>The archive tier would not be suitable, as its retrieval times are measured in hours, not seconds. The cool tier is optimized for infrequently accessed data, but its price/performance profile is for data accessed more frequently than your case; cold tier is both more economical and still supports instant retrieval for your use case.</w:t>
      </w:r>
      <w:bookmarkStart w:id="8" w:name="fnref5"/>
      <w:bookmarkEnd w:id="8"/>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9" w:name="fnref4:1"/>
      <w:bookmarkEnd w:id="9"/>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10" w:name="fnref1:2"/>
      <w:bookmarkEnd w:id="1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1" w:name="fnref2:2"/>
      <w:bookmarkEnd w:id="11"/>
      <w:r>
        <w:fldChar w:fldCharType="begin"/>
      </w:r>
      <w:r>
        <w:instrText>HYPERLINK \l "fn2" \h</w:instrText>
      </w:r>
      <w:r>
        <w:fldChar w:fldCharType="separate"/>
      </w:r>
      <w:r>
        <w:rPr>
          <w:rFonts w:ascii="inter" w:eastAsia="inter" w:hAnsi="inter" w:cs="inter"/>
          <w:u w:val="single"/>
          <w:vertAlign w:val="superscript"/>
        </w:rPr>
        <w:t>[2]</w:t>
      </w:r>
      <w:r>
        <w:fldChar w:fldCharType="end"/>
      </w:r>
    </w:p>
    <w:p w14:paraId="0E8230AE" w14:textId="77777777" w:rsidR="00150AD3" w:rsidRDefault="00000000">
      <w:pPr>
        <w:spacing w:after="210" w:line="360" w:lineRule="auto"/>
      </w:pPr>
      <w:r>
        <w:rPr>
          <w:rFonts w:ascii="inter" w:eastAsia="inter" w:hAnsi="inter" w:cs="inter"/>
          <w:color w:val="000000"/>
        </w:rPr>
        <w:t>In summary:</w:t>
      </w:r>
    </w:p>
    <w:p w14:paraId="33922D9F" w14:textId="77777777" w:rsidR="00150AD3" w:rsidRDefault="00000000">
      <w:pPr>
        <w:numPr>
          <w:ilvl w:val="0"/>
          <w:numId w:val="3"/>
        </w:numPr>
        <w:spacing w:before="105" w:after="105" w:line="360" w:lineRule="auto"/>
      </w:pPr>
      <w:r>
        <w:rPr>
          <w:rFonts w:ascii="inter" w:eastAsia="inter" w:hAnsi="inter" w:cs="inter"/>
          <w:color w:val="000000"/>
        </w:rPr>
        <w:t>Use cold tier for records older than 3 months when instant (second-level) access is required.</w:t>
      </w:r>
      <w:bookmarkStart w:id="12" w:name="fnref3:2"/>
      <w:bookmarkEnd w:id="1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3" w:name="fnref4:2"/>
      <w:bookmarkEnd w:id="13"/>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14" w:name="fnref1:3"/>
      <w:bookmarkEnd w:id="14"/>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5" w:name="fnref2:3"/>
      <w:bookmarkEnd w:id="15"/>
      <w:r>
        <w:fldChar w:fldCharType="begin"/>
      </w:r>
      <w:r>
        <w:instrText>HYPERLINK \l "fn2" \h</w:instrText>
      </w:r>
      <w:r>
        <w:fldChar w:fldCharType="separate"/>
      </w:r>
      <w:r>
        <w:rPr>
          <w:rFonts w:ascii="inter" w:eastAsia="inter" w:hAnsi="inter" w:cs="inter"/>
          <w:u w:val="single"/>
          <w:vertAlign w:val="superscript"/>
        </w:rPr>
        <w:t>[2]</w:t>
      </w:r>
      <w:r>
        <w:fldChar w:fldCharType="end"/>
      </w:r>
    </w:p>
    <w:bookmarkEnd w:id="0"/>
    <w:p w14:paraId="09ECFF43" w14:textId="77777777" w:rsidR="00150AD3" w:rsidRDefault="00000000">
      <w:pPr>
        <w:spacing w:line="360" w:lineRule="auto"/>
        <w:jc w:val="center"/>
      </w:pPr>
      <w:r>
        <w:rPr>
          <w:rFonts w:ascii="inter" w:eastAsia="inter" w:hAnsi="inter" w:cs="inter"/>
          <w:color w:val="000000"/>
        </w:rPr>
        <w:t>⁂</w:t>
      </w:r>
    </w:p>
    <w:p w14:paraId="6409604A" w14:textId="77777777" w:rsidR="00150AD3" w:rsidRDefault="00EE63CD">
      <w:pPr>
        <w:spacing w:before="210" w:after="0" w:line="360" w:lineRule="auto"/>
      </w:pPr>
      <w:r>
        <w:rPr>
          <w:noProof/>
        </w:rPr>
      </w:r>
      <w:r>
        <w:rPr>
          <w:noProof/>
        </w:rPr>
        <w:pict w14:anchorId="70AC5AB1">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56E38A4" w14:textId="77777777" w:rsidR="00F56F1F" w:rsidRPr="00F56F1F" w:rsidRDefault="00F56F1F">
      <w:pPr>
        <w:spacing w:after="210" w:line="360" w:lineRule="auto"/>
        <w:rPr>
          <w:rFonts w:ascii="inter" w:eastAsia="inter" w:hAnsi="inter" w:cs="inter"/>
          <w:color w:val="EE0000"/>
        </w:rPr>
      </w:pPr>
      <w:r w:rsidRPr="00F56F1F">
        <w:rPr>
          <w:rFonts w:ascii="inter" w:eastAsia="inter" w:hAnsi="inter" w:cs="inter"/>
          <w:color w:val="EE0000"/>
        </w:rPr>
        <w:lastRenderedPageBreak/>
        <w:t>Does cost varies if data older than 1 year, younger than 2 years is accessed than for data older than 2 years, younger than 3 years in Cold tier?</w:t>
      </w:r>
    </w:p>
    <w:p w14:paraId="1AADF8BD" w14:textId="330C999F" w:rsidR="00150AD3" w:rsidRDefault="00000000">
      <w:pPr>
        <w:spacing w:after="210" w:line="360" w:lineRule="auto"/>
      </w:pPr>
      <w:r>
        <w:rPr>
          <w:rFonts w:ascii="inter" w:eastAsia="inter" w:hAnsi="inter" w:cs="inter"/>
          <w:color w:val="000000"/>
        </w:rPr>
        <w:t xml:space="preserve">The cost of accessing data in the Cold tier (for major cloud providers like Azure, AWS, and Google Cloud) does </w:t>
      </w:r>
      <w:r>
        <w:rPr>
          <w:rFonts w:ascii="inter" w:eastAsia="inter" w:hAnsi="inter" w:cs="inter"/>
          <w:b/>
          <w:color w:val="000000"/>
        </w:rPr>
        <w:t>not vary based on the specific age of the data</w:t>
      </w:r>
      <w:r>
        <w:rPr>
          <w:rFonts w:ascii="inter" w:eastAsia="inter" w:hAnsi="inter" w:cs="inter"/>
          <w:color w:val="000000"/>
        </w:rPr>
        <w:t xml:space="preserve"> (for example, whether data is older than 1 year but younger than 2 years, or older than 2 years but younger than 3 years).</w:t>
      </w:r>
    </w:p>
    <w:p w14:paraId="1F2C3644" w14:textId="77777777" w:rsidR="00150AD3" w:rsidRDefault="00000000">
      <w:pPr>
        <w:spacing w:after="210" w:line="360" w:lineRule="auto"/>
      </w:pPr>
      <w:r>
        <w:rPr>
          <w:rFonts w:ascii="inter" w:eastAsia="inter" w:hAnsi="inter" w:cs="inter"/>
          <w:color w:val="000000"/>
        </w:rPr>
        <w:t>Instead, the cost structure is as follows:</w:t>
      </w:r>
    </w:p>
    <w:p w14:paraId="7E2A8CBE" w14:textId="77777777" w:rsidR="00150AD3" w:rsidRDefault="00000000">
      <w:pPr>
        <w:numPr>
          <w:ilvl w:val="0"/>
          <w:numId w:val="4"/>
        </w:numPr>
        <w:spacing w:before="105" w:after="105" w:line="360" w:lineRule="auto"/>
      </w:pPr>
      <w:r>
        <w:rPr>
          <w:rFonts w:ascii="inter" w:eastAsia="inter" w:hAnsi="inter" w:cs="inter"/>
          <w:color w:val="000000"/>
        </w:rPr>
        <w:t xml:space="preserve">You pay a fixed </w:t>
      </w:r>
      <w:r>
        <w:rPr>
          <w:rFonts w:ascii="inter" w:eastAsia="inter" w:hAnsi="inter" w:cs="inter"/>
          <w:b/>
          <w:color w:val="000000"/>
        </w:rPr>
        <w:t>storage rate per GB per month</w:t>
      </w:r>
      <w:r>
        <w:rPr>
          <w:rFonts w:ascii="inter" w:eastAsia="inter" w:hAnsi="inter" w:cs="inter"/>
          <w:color w:val="000000"/>
        </w:rPr>
        <w:t xml:space="preserve"> for all data in the Cold tier, regardless of its age within the tier.</w:t>
      </w:r>
    </w:p>
    <w:p w14:paraId="41663E26" w14:textId="77777777" w:rsidR="00150AD3" w:rsidRDefault="00000000">
      <w:pPr>
        <w:numPr>
          <w:ilvl w:val="0"/>
          <w:numId w:val="4"/>
        </w:numPr>
        <w:spacing w:before="105" w:after="105" w:line="360" w:lineRule="auto"/>
      </w:pPr>
      <w:r>
        <w:rPr>
          <w:rFonts w:ascii="inter" w:eastAsia="inter" w:hAnsi="inter" w:cs="inter"/>
          <w:b/>
          <w:color w:val="000000"/>
        </w:rPr>
        <w:t>Access (read) and transaction costs per operation</w:t>
      </w:r>
      <w:r>
        <w:rPr>
          <w:rFonts w:ascii="inter" w:eastAsia="inter" w:hAnsi="inter" w:cs="inter"/>
          <w:color w:val="000000"/>
        </w:rPr>
        <w:t xml:space="preserve"> are also fixed for the Cold tier and do not change based on the data's age.</w:t>
      </w:r>
    </w:p>
    <w:p w14:paraId="0A6B0BA7" w14:textId="77777777" w:rsidR="00150AD3" w:rsidRDefault="00000000">
      <w:pPr>
        <w:numPr>
          <w:ilvl w:val="0"/>
          <w:numId w:val="4"/>
        </w:numPr>
        <w:spacing w:before="105" w:after="105" w:line="360" w:lineRule="auto"/>
      </w:pPr>
      <w:r>
        <w:rPr>
          <w:rFonts w:ascii="inter" w:eastAsia="inter" w:hAnsi="inter" w:cs="inter"/>
          <w:color w:val="000000"/>
        </w:rPr>
        <w:t xml:space="preserve">The only time-based cost consideration is meeting the </w:t>
      </w:r>
      <w:r>
        <w:rPr>
          <w:rFonts w:ascii="inter" w:eastAsia="inter" w:hAnsi="inter" w:cs="inter"/>
          <w:b/>
          <w:color w:val="000000"/>
        </w:rPr>
        <w:t>minimum retention period</w:t>
      </w:r>
      <w:r>
        <w:rPr>
          <w:rFonts w:ascii="inter" w:eastAsia="inter" w:hAnsi="inter" w:cs="inter"/>
          <w:color w:val="000000"/>
        </w:rPr>
        <w:t xml:space="preserve"> (typically 90 days). If you delete or move data out of the Cold tier before 90 days, you incur an early deletion fee to cover the remainder of the period. However, as soon as an object has met the required minimum (e.g., 90 days), there is </w:t>
      </w:r>
      <w:r>
        <w:rPr>
          <w:rFonts w:ascii="inter" w:eastAsia="inter" w:hAnsi="inter" w:cs="inter"/>
          <w:b/>
          <w:color w:val="000000"/>
        </w:rPr>
        <w:t>no additional or reduced cost based on its further age</w:t>
      </w:r>
      <w:r>
        <w:rPr>
          <w:rFonts w:ascii="inter" w:eastAsia="inter" w:hAnsi="inter" w:cs="inter"/>
          <w:color w:val="000000"/>
        </w:rPr>
        <w:t>—it is simply billed at the Cold tier’s current rates when accessed.</w:t>
      </w:r>
      <w:bookmarkStart w:id="16" w:name="fnref6"/>
      <w:bookmarkEnd w:id="16"/>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17" w:name="fnref7"/>
      <w:bookmarkEnd w:id="17"/>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18" w:name="fnref8"/>
      <w:bookmarkEnd w:id="18"/>
      <w:r>
        <w:fldChar w:fldCharType="begin"/>
      </w:r>
      <w:r>
        <w:instrText>HYPERLINK \l "fn8" \h</w:instrText>
      </w:r>
      <w:r>
        <w:fldChar w:fldCharType="separate"/>
      </w:r>
      <w:r>
        <w:rPr>
          <w:rFonts w:ascii="inter" w:eastAsia="inter" w:hAnsi="inter" w:cs="inter"/>
          <w:u w:val="single"/>
          <w:vertAlign w:val="superscript"/>
        </w:rPr>
        <w:t>[8]</w:t>
      </w:r>
      <w:r>
        <w:fldChar w:fldCharType="end"/>
      </w:r>
    </w:p>
    <w:p w14:paraId="47AAC2F6" w14:textId="77777777" w:rsidR="00150AD3" w:rsidRDefault="00000000">
      <w:pPr>
        <w:spacing w:after="210" w:line="360" w:lineRule="auto"/>
      </w:pPr>
      <w:r>
        <w:rPr>
          <w:rFonts w:ascii="inter" w:eastAsia="inter" w:hAnsi="inter" w:cs="inter"/>
          <w:color w:val="000000"/>
        </w:rPr>
        <w:t xml:space="preserve">In summary: </w:t>
      </w:r>
      <w:r>
        <w:rPr>
          <w:rFonts w:ascii="inter" w:eastAsia="inter" w:hAnsi="inter" w:cs="inter"/>
          <w:b/>
          <w:color w:val="000000"/>
        </w:rPr>
        <w:t>Whether your cold data is 1 year, 2 years, or 3 years old, the access and storage costs in the Cold tier remain the same (beyond required minimum retention)</w:t>
      </w:r>
      <w:r>
        <w:rPr>
          <w:rFonts w:ascii="inter" w:eastAsia="inter" w:hAnsi="inter" w:cs="inter"/>
          <w:color w:val="000000"/>
        </w:rPr>
        <w:t>. There is no cost difference between accessing a 1.5-year-old record versus a 2.5-year-old record if both are in the Cold tier and have met the minimum retention period.</w:t>
      </w:r>
    </w:p>
    <w:p w14:paraId="7D06212B" w14:textId="77777777" w:rsidR="00150AD3" w:rsidRDefault="00000000">
      <w:pPr>
        <w:spacing w:line="360" w:lineRule="auto"/>
        <w:jc w:val="center"/>
      </w:pPr>
      <w:r>
        <w:rPr>
          <w:rFonts w:ascii="inter" w:eastAsia="inter" w:hAnsi="inter" w:cs="inter"/>
          <w:color w:val="000000"/>
        </w:rPr>
        <w:t>⁂</w:t>
      </w:r>
    </w:p>
    <w:p w14:paraId="6F336B99" w14:textId="77777777" w:rsidR="00150AD3" w:rsidRDefault="00EE63CD">
      <w:pPr>
        <w:spacing w:before="210" w:after="0" w:line="360" w:lineRule="auto"/>
      </w:pPr>
      <w:r>
        <w:rPr>
          <w:noProof/>
        </w:rPr>
      </w:r>
      <w:r>
        <w:rPr>
          <w:noProof/>
        </w:rPr>
        <w:pict w14:anchorId="2EEE6399">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F004A85" w14:textId="4D3CACD2" w:rsidR="00F56F1F" w:rsidRPr="00F56F1F" w:rsidRDefault="00F56F1F">
      <w:pPr>
        <w:spacing w:before="315" w:after="105" w:line="360" w:lineRule="auto"/>
        <w:ind w:left="-30"/>
        <w:rPr>
          <w:rFonts w:ascii="inter" w:eastAsia="inter" w:hAnsi="inter" w:cs="inter"/>
          <w:bCs/>
          <w:color w:val="EE0000"/>
          <w:szCs w:val="21"/>
        </w:rPr>
      </w:pPr>
      <w:r w:rsidRPr="00F56F1F">
        <w:rPr>
          <w:rFonts w:ascii="inter" w:eastAsia="inter" w:hAnsi="inter" w:cs="inter"/>
          <w:bCs/>
          <w:color w:val="EE0000"/>
          <w:szCs w:val="21"/>
        </w:rPr>
        <w:t>What is on-paper, the retrieval times for Cold tier, and please quantify the costs, assuming there are around 2M records of around 300KB each is residing in Cold tier, and around 500,000 records are accessed.</w:t>
      </w:r>
    </w:p>
    <w:p w14:paraId="22B3CBE3" w14:textId="79990922" w:rsidR="00150AD3" w:rsidRDefault="00000000">
      <w:pPr>
        <w:spacing w:before="315" w:after="105" w:line="360" w:lineRule="auto"/>
        <w:ind w:left="-30"/>
      </w:pPr>
      <w:r>
        <w:rPr>
          <w:rFonts w:ascii="inter" w:eastAsia="inter" w:hAnsi="inter" w:cs="inter"/>
          <w:b/>
          <w:color w:val="000000"/>
          <w:sz w:val="24"/>
        </w:rPr>
        <w:t>Cold Tier Retrieval Times (On Paper)</w:t>
      </w:r>
    </w:p>
    <w:p w14:paraId="66A18E51" w14:textId="77777777" w:rsidR="00150AD3" w:rsidRDefault="00000000">
      <w:pPr>
        <w:numPr>
          <w:ilvl w:val="0"/>
          <w:numId w:val="5"/>
        </w:numPr>
        <w:spacing w:before="105" w:after="105" w:line="360" w:lineRule="auto"/>
      </w:pPr>
      <w:r>
        <w:rPr>
          <w:rFonts w:ascii="inter" w:eastAsia="inter" w:hAnsi="inter" w:cs="inter"/>
          <w:b/>
          <w:color w:val="000000"/>
        </w:rPr>
        <w:t>Retrieval Latency</w:t>
      </w:r>
      <w:r>
        <w:rPr>
          <w:rFonts w:ascii="inter" w:eastAsia="inter" w:hAnsi="inter" w:cs="inter"/>
          <w:color w:val="000000"/>
        </w:rPr>
        <w:t xml:space="preserve">: The Cold tier is designed for </w:t>
      </w:r>
      <w:r>
        <w:rPr>
          <w:rFonts w:ascii="inter" w:eastAsia="inter" w:hAnsi="inter" w:cs="inter"/>
          <w:i/>
          <w:color w:val="000000"/>
        </w:rPr>
        <w:t>online</w:t>
      </w:r>
      <w:r>
        <w:rPr>
          <w:rFonts w:ascii="inter" w:eastAsia="inter" w:hAnsi="inter" w:cs="inter"/>
          <w:color w:val="000000"/>
        </w:rPr>
        <w:t xml:space="preserve"> access, with retrieval latency typically in the </w:t>
      </w:r>
      <w:r>
        <w:rPr>
          <w:rFonts w:ascii="inter" w:eastAsia="inter" w:hAnsi="inter" w:cs="inter"/>
          <w:b/>
          <w:color w:val="000000"/>
        </w:rPr>
        <w:t>milliseconds to seconds</w:t>
      </w:r>
      <w:r>
        <w:rPr>
          <w:rFonts w:ascii="inter" w:eastAsia="inter" w:hAnsi="inter" w:cs="inter"/>
          <w:color w:val="000000"/>
        </w:rPr>
        <w:t xml:space="preserve"> range—effectively the same as the hot and cool tiers, and </w:t>
      </w:r>
      <w:r>
        <w:rPr>
          <w:rFonts w:ascii="inter" w:eastAsia="inter" w:hAnsi="inter" w:cs="inter"/>
          <w:i/>
          <w:color w:val="000000"/>
        </w:rPr>
        <w:t>not</w:t>
      </w:r>
      <w:r>
        <w:rPr>
          <w:rFonts w:ascii="inter" w:eastAsia="inter" w:hAnsi="inter" w:cs="inter"/>
          <w:color w:val="000000"/>
        </w:rPr>
        <w:t xml:space="preserve"> hours like the archive tier. This ensures that you can fetch data almost instantly if needed.</w:t>
      </w:r>
      <w:bookmarkStart w:id="19" w:name="fnref9"/>
      <w:bookmarkEnd w:id="19"/>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20" w:name="fnref10"/>
      <w:bookmarkEnd w:id="20"/>
      <w:r>
        <w:fldChar w:fldCharType="begin"/>
      </w:r>
      <w:r>
        <w:instrText>HYPERLINK \l "fn10" \h</w:instrText>
      </w:r>
      <w:r>
        <w:fldChar w:fldCharType="separate"/>
      </w:r>
      <w:r>
        <w:rPr>
          <w:rFonts w:ascii="inter" w:eastAsia="inter" w:hAnsi="inter" w:cs="inter"/>
          <w:u w:val="single"/>
          <w:vertAlign w:val="superscript"/>
        </w:rPr>
        <w:t>[10]</w:t>
      </w:r>
      <w:r>
        <w:fldChar w:fldCharType="end"/>
      </w:r>
      <w:bookmarkStart w:id="21" w:name="fnref11"/>
      <w:bookmarkEnd w:id="21"/>
      <w:r>
        <w:fldChar w:fldCharType="begin"/>
      </w:r>
      <w:r>
        <w:instrText>HYPERLINK \l "fn11" \h</w:instrText>
      </w:r>
      <w:r>
        <w:fldChar w:fldCharType="separate"/>
      </w:r>
      <w:r>
        <w:rPr>
          <w:rFonts w:ascii="inter" w:eastAsia="inter" w:hAnsi="inter" w:cs="inter"/>
          <w:u w:val="single"/>
          <w:vertAlign w:val="superscript"/>
        </w:rPr>
        <w:t>[11]</w:t>
      </w:r>
      <w:r>
        <w:fldChar w:fldCharType="end"/>
      </w:r>
    </w:p>
    <w:p w14:paraId="5EDDA4DF" w14:textId="77777777" w:rsidR="00150AD3" w:rsidRDefault="00000000">
      <w:pPr>
        <w:spacing w:before="315" w:after="105" w:line="360" w:lineRule="auto"/>
        <w:ind w:left="-30"/>
      </w:pPr>
      <w:r>
        <w:rPr>
          <w:rFonts w:ascii="inter" w:eastAsia="inter" w:hAnsi="inter" w:cs="inter"/>
          <w:b/>
          <w:color w:val="000000"/>
          <w:sz w:val="24"/>
        </w:rPr>
        <w:lastRenderedPageBreak/>
        <w:t>Quantifying Costs for the Cold Tier</w:t>
      </w:r>
    </w:p>
    <w:p w14:paraId="780AEAFB" w14:textId="77777777" w:rsidR="00150AD3" w:rsidRDefault="00000000">
      <w:pPr>
        <w:spacing w:before="315" w:after="105" w:line="360" w:lineRule="auto"/>
        <w:ind w:left="-30"/>
      </w:pPr>
      <w:r>
        <w:rPr>
          <w:rFonts w:ascii="inter" w:eastAsia="inter" w:hAnsi="inter" w:cs="inter"/>
          <w:b/>
          <w:color w:val="000000"/>
          <w:sz w:val="24"/>
        </w:rPr>
        <w:t>Input Data</w:t>
      </w:r>
    </w:p>
    <w:p w14:paraId="55E59592" w14:textId="77777777" w:rsidR="00150AD3" w:rsidRDefault="00000000">
      <w:pPr>
        <w:numPr>
          <w:ilvl w:val="0"/>
          <w:numId w:val="6"/>
        </w:numPr>
        <w:spacing w:before="105" w:after="105" w:line="360" w:lineRule="auto"/>
      </w:pPr>
      <w:r>
        <w:rPr>
          <w:rFonts w:ascii="inter" w:eastAsia="inter" w:hAnsi="inter" w:cs="inter"/>
          <w:b/>
          <w:color w:val="000000"/>
        </w:rPr>
        <w:t>Total Records</w:t>
      </w:r>
      <w:r>
        <w:rPr>
          <w:rFonts w:ascii="inter" w:eastAsia="inter" w:hAnsi="inter" w:cs="inter"/>
          <w:color w:val="000000"/>
        </w:rPr>
        <w:t>: 2,000,000</w:t>
      </w:r>
    </w:p>
    <w:p w14:paraId="63A7DB94" w14:textId="77777777" w:rsidR="00150AD3" w:rsidRDefault="00000000">
      <w:pPr>
        <w:numPr>
          <w:ilvl w:val="0"/>
          <w:numId w:val="6"/>
        </w:numPr>
        <w:spacing w:before="105" w:after="105" w:line="360" w:lineRule="auto"/>
      </w:pPr>
      <w:r>
        <w:rPr>
          <w:rFonts w:ascii="inter" w:eastAsia="inter" w:hAnsi="inter" w:cs="inter"/>
          <w:b/>
          <w:color w:val="000000"/>
        </w:rPr>
        <w:t>Average Record Size</w:t>
      </w:r>
      <w:r>
        <w:rPr>
          <w:rFonts w:ascii="inter" w:eastAsia="inter" w:hAnsi="inter" w:cs="inter"/>
          <w:color w:val="000000"/>
        </w:rPr>
        <w:t>: 300KB per record</w:t>
      </w:r>
    </w:p>
    <w:p w14:paraId="399F98EE" w14:textId="77777777" w:rsidR="00150AD3" w:rsidRDefault="00000000">
      <w:pPr>
        <w:numPr>
          <w:ilvl w:val="0"/>
          <w:numId w:val="6"/>
        </w:numPr>
        <w:spacing w:before="105" w:after="105" w:line="360" w:lineRule="auto"/>
      </w:pPr>
      <w:r>
        <w:rPr>
          <w:rFonts w:ascii="inter" w:eastAsia="inter" w:hAnsi="inter" w:cs="inter"/>
          <w:b/>
          <w:color w:val="000000"/>
        </w:rPr>
        <w:t>Records Accessed</w:t>
      </w:r>
      <w:r>
        <w:rPr>
          <w:rFonts w:ascii="inter" w:eastAsia="inter" w:hAnsi="inter" w:cs="inter"/>
          <w:color w:val="000000"/>
        </w:rPr>
        <w:t>: 500,000</w:t>
      </w:r>
    </w:p>
    <w:p w14:paraId="3ABAA5F9" w14:textId="77777777" w:rsidR="00150AD3" w:rsidRDefault="00000000">
      <w:pPr>
        <w:spacing w:before="315" w:after="105" w:line="360" w:lineRule="auto"/>
        <w:ind w:left="-30"/>
      </w:pPr>
      <w:r>
        <w:rPr>
          <w:rFonts w:ascii="inter" w:eastAsia="inter" w:hAnsi="inter" w:cs="inter"/>
          <w:b/>
          <w:color w:val="000000"/>
          <w:sz w:val="24"/>
        </w:rPr>
        <w:t>Calculations</w:t>
      </w:r>
    </w:p>
    <w:p w14:paraId="257E0E30" w14:textId="77777777" w:rsidR="00150AD3" w:rsidRDefault="00000000">
      <w:pPr>
        <w:numPr>
          <w:ilvl w:val="0"/>
          <w:numId w:val="7"/>
        </w:numPr>
        <w:spacing w:after="210" w:line="360" w:lineRule="auto"/>
      </w:pPr>
      <w:r>
        <w:rPr>
          <w:rFonts w:ascii="inter" w:eastAsia="inter" w:hAnsi="inter" w:cs="inter"/>
          <w:b/>
          <w:color w:val="000000"/>
        </w:rPr>
        <w:t>Total Storage in Cold Tier</w:t>
      </w:r>
      <w:r>
        <w:rPr>
          <w:rFonts w:ascii="inter" w:eastAsia="inter" w:hAnsi="inter" w:cs="inter"/>
          <w:color w:val="000000"/>
        </w:rPr>
        <w:t>:</w:t>
      </w:r>
    </w:p>
    <w:p w14:paraId="6FF2FAE9" w14:textId="77777777" w:rsidR="00150AD3" w:rsidRDefault="00000000">
      <w:pPr>
        <w:numPr>
          <w:ilvl w:val="1"/>
          <w:numId w:val="7"/>
        </w:numPr>
        <w:spacing w:before="105" w:after="105" w:line="360" w:lineRule="auto"/>
      </w:pPr>
      <m:oMath>
        <m:r>
          <m:rPr>
            <m:sty m:val="p"/>
          </m:rPr>
          <w:rPr>
            <w:rFonts w:ascii="Cambria Math" w:hAnsi="Cambria Math"/>
            <w:color w:val="000000"/>
          </w:rPr>
          <m:t>2,000,000×300</m:t>
        </m:r>
        <m:r>
          <m:rPr>
            <m:nor/>
          </m:rPr>
          <w:rPr>
            <w:color w:val="000000"/>
          </w:rPr>
          <m:t>KB</m:t>
        </m:r>
        <m:r>
          <m:rPr>
            <m:sty m:val="p"/>
          </m:rPr>
          <w:rPr>
            <w:rFonts w:ascii="Cambria Math" w:hAnsi="Cambria Math"/>
            <w:color w:val="000000"/>
          </w:rPr>
          <m:t>=600,000,000</m:t>
        </m:r>
        <m:r>
          <m:rPr>
            <m:nor/>
          </m:rPr>
          <w:rPr>
            <w:color w:val="000000"/>
          </w:rPr>
          <m:t>KB</m:t>
        </m:r>
      </m:oMath>
    </w:p>
    <w:p w14:paraId="5790B4AE" w14:textId="77777777" w:rsidR="00150AD3" w:rsidRDefault="00000000">
      <w:pPr>
        <w:numPr>
          <w:ilvl w:val="1"/>
          <w:numId w:val="7"/>
        </w:numPr>
        <w:spacing w:before="105" w:after="105" w:line="360" w:lineRule="auto"/>
      </w:pPr>
      <m:oMath>
        <m:r>
          <m:rPr>
            <m:sty m:val="p"/>
          </m:rPr>
          <w:rPr>
            <w:rFonts w:ascii="Cambria Math" w:hAnsi="Cambria Math"/>
            <w:color w:val="000000"/>
          </w:rPr>
          <m:t>600,000,000</m:t>
        </m:r>
        <m:r>
          <m:rPr>
            <m:nor/>
          </m:rPr>
          <w:rPr>
            <w:color w:val="000000"/>
          </w:rPr>
          <m:t>KB</m:t>
        </m:r>
        <m:r>
          <m:rPr>
            <m:sty m:val="p"/>
          </m:rPr>
          <w:rPr>
            <w:rFonts w:ascii="Cambria Math" w:hAnsi="Cambria Math"/>
            <w:color w:val="000000"/>
          </w:rPr>
          <m:t>≈572.2</m:t>
        </m:r>
        <m:r>
          <m:rPr>
            <m:nor/>
          </m:rPr>
          <w:rPr>
            <w:color w:val="000000"/>
          </w:rPr>
          <m:t>GB</m:t>
        </m:r>
      </m:oMath>
    </w:p>
    <w:p w14:paraId="65705099" w14:textId="77777777" w:rsidR="00150AD3" w:rsidRDefault="00000000">
      <w:pPr>
        <w:numPr>
          <w:ilvl w:val="0"/>
          <w:numId w:val="7"/>
        </w:numPr>
        <w:spacing w:after="210" w:line="360" w:lineRule="auto"/>
      </w:pPr>
      <w:r>
        <w:rPr>
          <w:rFonts w:ascii="inter" w:eastAsia="inter" w:hAnsi="inter" w:cs="inter"/>
          <w:b/>
          <w:color w:val="000000"/>
        </w:rPr>
        <w:t>Total Accessed Data</w:t>
      </w:r>
      <w:r>
        <w:rPr>
          <w:rFonts w:ascii="inter" w:eastAsia="inter" w:hAnsi="inter" w:cs="inter"/>
          <w:color w:val="000000"/>
        </w:rPr>
        <w:t>:</w:t>
      </w:r>
    </w:p>
    <w:p w14:paraId="20D0F22C" w14:textId="77777777" w:rsidR="00150AD3" w:rsidRDefault="00000000">
      <w:pPr>
        <w:numPr>
          <w:ilvl w:val="1"/>
          <w:numId w:val="7"/>
        </w:numPr>
        <w:spacing w:before="105" w:after="105" w:line="360" w:lineRule="auto"/>
      </w:pPr>
      <m:oMath>
        <m:r>
          <m:rPr>
            <m:sty m:val="p"/>
          </m:rPr>
          <w:rPr>
            <w:rFonts w:ascii="Cambria Math" w:hAnsi="Cambria Math"/>
            <w:color w:val="000000"/>
          </w:rPr>
          <m:t>500,000×300</m:t>
        </m:r>
        <m:r>
          <m:rPr>
            <m:nor/>
          </m:rPr>
          <w:rPr>
            <w:color w:val="000000"/>
          </w:rPr>
          <m:t>KB</m:t>
        </m:r>
        <m:r>
          <m:rPr>
            <m:sty m:val="p"/>
          </m:rPr>
          <w:rPr>
            <w:rFonts w:ascii="Cambria Math" w:hAnsi="Cambria Math"/>
            <w:color w:val="000000"/>
          </w:rPr>
          <m:t>=150,000,000</m:t>
        </m:r>
        <m:r>
          <m:rPr>
            <m:nor/>
          </m:rPr>
          <w:rPr>
            <w:color w:val="000000"/>
          </w:rPr>
          <m:t>KB</m:t>
        </m:r>
      </m:oMath>
    </w:p>
    <w:p w14:paraId="0AE74DBE" w14:textId="77777777" w:rsidR="00150AD3" w:rsidRDefault="00000000">
      <w:pPr>
        <w:numPr>
          <w:ilvl w:val="1"/>
          <w:numId w:val="7"/>
        </w:numPr>
        <w:spacing w:before="105" w:after="105" w:line="360" w:lineRule="auto"/>
      </w:pPr>
      <m:oMath>
        <m:r>
          <m:rPr>
            <m:sty m:val="p"/>
          </m:rPr>
          <w:rPr>
            <w:rFonts w:ascii="Cambria Math" w:hAnsi="Cambria Math"/>
            <w:color w:val="000000"/>
          </w:rPr>
          <m:t>150,000,000</m:t>
        </m:r>
        <m:r>
          <m:rPr>
            <m:nor/>
          </m:rPr>
          <w:rPr>
            <w:color w:val="000000"/>
          </w:rPr>
          <m:t>KB</m:t>
        </m:r>
        <m:r>
          <m:rPr>
            <m:sty m:val="p"/>
          </m:rPr>
          <w:rPr>
            <w:rFonts w:ascii="Cambria Math" w:hAnsi="Cambria Math"/>
            <w:color w:val="000000"/>
          </w:rPr>
          <m:t>≈143.1</m:t>
        </m:r>
        <m:r>
          <m:rPr>
            <m:nor/>
          </m:rPr>
          <w:rPr>
            <w:color w:val="000000"/>
          </w:rPr>
          <m:t>GB</m:t>
        </m:r>
      </m:oMath>
    </w:p>
    <w:p w14:paraId="669E17A3" w14:textId="77777777" w:rsidR="00150AD3" w:rsidRDefault="00000000">
      <w:pPr>
        <w:spacing w:before="315" w:after="105" w:line="360" w:lineRule="auto"/>
        <w:ind w:left="-30"/>
      </w:pPr>
      <w:r>
        <w:rPr>
          <w:rFonts w:ascii="inter" w:eastAsia="inter" w:hAnsi="inter" w:cs="inter"/>
          <w:b/>
          <w:color w:val="000000"/>
          <w:sz w:val="24"/>
        </w:rPr>
        <w:t>Cold Tier Costs (Estimates)</w:t>
      </w:r>
    </w:p>
    <w:p w14:paraId="59FDA919" w14:textId="77777777" w:rsidR="00150AD3" w:rsidRDefault="00000000">
      <w:pPr>
        <w:spacing w:after="210" w:line="360" w:lineRule="auto"/>
      </w:pPr>
      <w:r>
        <w:rPr>
          <w:rFonts w:ascii="inter" w:eastAsia="inter" w:hAnsi="inter" w:cs="inter"/>
          <w:b/>
          <w:color w:val="000000"/>
        </w:rPr>
        <w:t>Latest Azure Cold Tier Pricing (as of 2025):</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484"/>
        <w:gridCol w:w="1971"/>
        <w:gridCol w:w="3759"/>
        <w:gridCol w:w="1290"/>
      </w:tblGrid>
      <w:tr w:rsidR="00150AD3" w14:paraId="27871EE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34CF899" w14:textId="77777777" w:rsidR="00150AD3" w:rsidRDefault="00000000">
            <w:pPr>
              <w:spacing w:line="360" w:lineRule="auto"/>
            </w:pPr>
            <w:bookmarkStart w:id="22" w:name="_Hlk205412563"/>
            <w:r>
              <w:rPr>
                <w:rFonts w:ascii="inter" w:eastAsia="inter" w:hAnsi="inter" w:cs="inter"/>
                <w:color w:val="000000"/>
                <w:sz w:val="17"/>
              </w:rPr>
              <w:t>Item</w:t>
            </w:r>
          </w:p>
        </w:tc>
        <w:tc>
          <w:tcPr>
            <w:tcW w:w="0" w:type="auto"/>
            <w:tcBorders>
              <w:top w:val="single" w:sz="1" w:space="0" w:color="000000"/>
              <w:bottom w:val="single" w:sz="1" w:space="0" w:color="000000"/>
              <w:right w:val="single" w:sz="1" w:space="0" w:color="000000"/>
            </w:tcBorders>
          </w:tcPr>
          <w:p w14:paraId="6AEA0196" w14:textId="77777777" w:rsidR="00150AD3" w:rsidRDefault="00000000">
            <w:pPr>
              <w:spacing w:line="360" w:lineRule="auto"/>
            </w:pPr>
            <w:r>
              <w:rPr>
                <w:rFonts w:ascii="inter" w:eastAsia="inter" w:hAnsi="inter" w:cs="inter"/>
                <w:color w:val="000000"/>
                <w:sz w:val="17"/>
              </w:rPr>
              <w:t>Rate</w:t>
            </w:r>
          </w:p>
        </w:tc>
        <w:tc>
          <w:tcPr>
            <w:tcW w:w="0" w:type="auto"/>
            <w:tcBorders>
              <w:top w:val="single" w:sz="1" w:space="0" w:color="000000"/>
              <w:bottom w:val="single" w:sz="1" w:space="0" w:color="000000"/>
              <w:right w:val="single" w:sz="1" w:space="0" w:color="000000"/>
            </w:tcBorders>
          </w:tcPr>
          <w:p w14:paraId="2E4BC903" w14:textId="77777777" w:rsidR="00150AD3" w:rsidRDefault="00000000">
            <w:pPr>
              <w:spacing w:line="360" w:lineRule="auto"/>
            </w:pPr>
            <w:r>
              <w:rPr>
                <w:rFonts w:ascii="inter" w:eastAsia="inter" w:hAnsi="inter" w:cs="inter"/>
                <w:color w:val="000000"/>
                <w:sz w:val="17"/>
              </w:rPr>
              <w:t>Calculation</w:t>
            </w:r>
          </w:p>
        </w:tc>
        <w:tc>
          <w:tcPr>
            <w:tcW w:w="0" w:type="auto"/>
            <w:tcBorders>
              <w:top w:val="single" w:sz="1" w:space="0" w:color="000000"/>
              <w:bottom w:val="single" w:sz="1" w:space="0" w:color="000000"/>
            </w:tcBorders>
          </w:tcPr>
          <w:p w14:paraId="2C6B32C3" w14:textId="77777777" w:rsidR="00150AD3" w:rsidRDefault="00000000">
            <w:pPr>
              <w:spacing w:line="360" w:lineRule="auto"/>
            </w:pPr>
            <w:r>
              <w:rPr>
                <w:rFonts w:ascii="inter" w:eastAsia="inter" w:hAnsi="inter" w:cs="inter"/>
                <w:color w:val="000000"/>
                <w:sz w:val="17"/>
              </w:rPr>
              <w:t>Estimate</w:t>
            </w:r>
          </w:p>
        </w:tc>
      </w:tr>
      <w:tr w:rsidR="00150AD3" w14:paraId="6BCD283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5BA843B" w14:textId="77777777" w:rsidR="00150AD3" w:rsidRDefault="00000000">
            <w:pPr>
              <w:spacing w:line="360" w:lineRule="auto"/>
            </w:pPr>
            <w:r>
              <w:rPr>
                <w:rFonts w:ascii="inter" w:eastAsia="inter" w:hAnsi="inter" w:cs="inter"/>
                <w:color w:val="000000"/>
                <w:sz w:val="17"/>
              </w:rPr>
              <w:t>Storage Cost per GB/month</w:t>
            </w:r>
          </w:p>
        </w:tc>
        <w:tc>
          <w:tcPr>
            <w:tcW w:w="0" w:type="auto"/>
            <w:tcBorders>
              <w:top w:val="single" w:sz="1" w:space="0" w:color="000000"/>
              <w:bottom w:val="single" w:sz="1" w:space="0" w:color="000000"/>
              <w:right w:val="single" w:sz="1" w:space="0" w:color="000000"/>
            </w:tcBorders>
          </w:tcPr>
          <w:p w14:paraId="5F6F70E5" w14:textId="77777777" w:rsidR="00150AD3" w:rsidRDefault="00000000">
            <w:pPr>
              <w:spacing w:line="360" w:lineRule="auto"/>
            </w:pPr>
            <w:r>
              <w:rPr>
                <w:rFonts w:ascii="inter" w:eastAsia="inter" w:hAnsi="inter" w:cs="inter"/>
                <w:color w:val="000000"/>
                <w:sz w:val="17"/>
              </w:rPr>
              <w:t>$0.0045</w:t>
            </w:r>
            <w:hyperlink w:anchor="fn10">
              <w:r>
                <w:rPr>
                  <w:rFonts w:ascii="inter" w:eastAsia="inter" w:hAnsi="inter" w:cs="inter"/>
                  <w:sz w:val="17"/>
                  <w:u w:val="single"/>
                  <w:vertAlign w:val="superscript"/>
                </w:rPr>
                <w:t>[10]</w:t>
              </w:r>
            </w:hyperlink>
            <w:hyperlink w:anchor="fn12">
              <w:r>
                <w:rPr>
                  <w:rFonts w:ascii="inter" w:eastAsia="inter" w:hAnsi="inter" w:cs="inter"/>
                  <w:sz w:val="17"/>
                  <w:u w:val="single"/>
                  <w:vertAlign w:val="superscript"/>
                </w:rPr>
                <w:t>[12]</w:t>
              </w:r>
            </w:hyperlink>
          </w:p>
        </w:tc>
        <w:tc>
          <w:tcPr>
            <w:tcW w:w="0" w:type="auto"/>
            <w:tcBorders>
              <w:top w:val="single" w:sz="1" w:space="0" w:color="000000"/>
              <w:bottom w:val="single" w:sz="1" w:space="0" w:color="000000"/>
              <w:right w:val="single" w:sz="1" w:space="0" w:color="000000"/>
            </w:tcBorders>
          </w:tcPr>
          <w:p w14:paraId="514AFA80" w14:textId="77777777" w:rsidR="00150AD3" w:rsidRDefault="00000000">
            <w:pPr>
              <w:spacing w:line="360" w:lineRule="auto"/>
            </w:pPr>
            <w:r>
              <w:rPr>
                <w:rFonts w:ascii="inter" w:eastAsia="inter" w:hAnsi="inter" w:cs="inter"/>
                <w:color w:val="000000"/>
                <w:sz w:val="17"/>
              </w:rPr>
              <w:t>572.2GB × $0.0045</w:t>
            </w:r>
          </w:p>
        </w:tc>
        <w:tc>
          <w:tcPr>
            <w:tcW w:w="0" w:type="auto"/>
            <w:tcBorders>
              <w:top w:val="single" w:sz="1" w:space="0" w:color="000000"/>
              <w:bottom w:val="single" w:sz="1" w:space="0" w:color="000000"/>
            </w:tcBorders>
          </w:tcPr>
          <w:p w14:paraId="4478DD43" w14:textId="77777777" w:rsidR="00150AD3" w:rsidRDefault="00000000">
            <w:pPr>
              <w:spacing w:line="360" w:lineRule="auto"/>
            </w:pPr>
            <w:r>
              <w:rPr>
                <w:rFonts w:ascii="inter" w:eastAsia="inter" w:hAnsi="inter" w:cs="inter"/>
                <w:color w:val="000000"/>
                <w:sz w:val="17"/>
              </w:rPr>
              <w:t>$2.57/month</w:t>
            </w:r>
          </w:p>
        </w:tc>
      </w:tr>
      <w:tr w:rsidR="00150AD3" w14:paraId="106350C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88D57EB" w14:textId="77777777" w:rsidR="00150AD3" w:rsidRDefault="00000000">
            <w:pPr>
              <w:spacing w:line="360" w:lineRule="auto"/>
            </w:pPr>
            <w:r>
              <w:rPr>
                <w:rFonts w:ascii="inter" w:eastAsia="inter" w:hAnsi="inter" w:cs="inter"/>
                <w:color w:val="000000"/>
                <w:sz w:val="17"/>
              </w:rPr>
              <w:t>Access Cost per GB</w:t>
            </w:r>
          </w:p>
        </w:tc>
        <w:tc>
          <w:tcPr>
            <w:tcW w:w="0" w:type="auto"/>
            <w:tcBorders>
              <w:top w:val="single" w:sz="1" w:space="0" w:color="000000"/>
              <w:bottom w:val="single" w:sz="1" w:space="0" w:color="000000"/>
              <w:right w:val="single" w:sz="1" w:space="0" w:color="000000"/>
            </w:tcBorders>
          </w:tcPr>
          <w:p w14:paraId="2172AF36" w14:textId="77777777" w:rsidR="00150AD3" w:rsidRDefault="00000000">
            <w:pPr>
              <w:spacing w:line="360" w:lineRule="auto"/>
            </w:pPr>
            <w:r>
              <w:rPr>
                <w:rFonts w:ascii="inter" w:eastAsia="inter" w:hAnsi="inter" w:cs="inter"/>
                <w:color w:val="000000"/>
                <w:sz w:val="17"/>
              </w:rPr>
              <w:t>$0.03</w:t>
            </w:r>
            <w:hyperlink w:anchor="fn10">
              <w:r>
                <w:rPr>
                  <w:rFonts w:ascii="inter" w:eastAsia="inter" w:hAnsi="inter" w:cs="inter"/>
                  <w:sz w:val="17"/>
                  <w:u w:val="single"/>
                  <w:vertAlign w:val="superscript"/>
                </w:rPr>
                <w:t>[10]</w:t>
              </w:r>
            </w:hyperlink>
          </w:p>
        </w:tc>
        <w:tc>
          <w:tcPr>
            <w:tcW w:w="0" w:type="auto"/>
            <w:tcBorders>
              <w:top w:val="single" w:sz="1" w:space="0" w:color="000000"/>
              <w:bottom w:val="single" w:sz="1" w:space="0" w:color="000000"/>
              <w:right w:val="single" w:sz="1" w:space="0" w:color="000000"/>
            </w:tcBorders>
          </w:tcPr>
          <w:p w14:paraId="47B8601E" w14:textId="77777777" w:rsidR="00150AD3" w:rsidRDefault="00000000">
            <w:pPr>
              <w:spacing w:line="360" w:lineRule="auto"/>
            </w:pPr>
            <w:r>
              <w:rPr>
                <w:rFonts w:ascii="inter" w:eastAsia="inter" w:hAnsi="inter" w:cs="inter"/>
                <w:color w:val="000000"/>
                <w:sz w:val="17"/>
              </w:rPr>
              <w:t>143.1GB × $0.03</w:t>
            </w:r>
          </w:p>
        </w:tc>
        <w:tc>
          <w:tcPr>
            <w:tcW w:w="0" w:type="auto"/>
            <w:tcBorders>
              <w:top w:val="single" w:sz="1" w:space="0" w:color="000000"/>
              <w:bottom w:val="single" w:sz="1" w:space="0" w:color="000000"/>
            </w:tcBorders>
          </w:tcPr>
          <w:p w14:paraId="074C2CE7" w14:textId="77777777" w:rsidR="00150AD3" w:rsidRDefault="00000000">
            <w:pPr>
              <w:spacing w:line="360" w:lineRule="auto"/>
            </w:pPr>
            <w:r>
              <w:rPr>
                <w:rFonts w:ascii="inter" w:eastAsia="inter" w:hAnsi="inter" w:cs="inter"/>
                <w:color w:val="000000"/>
                <w:sz w:val="17"/>
              </w:rPr>
              <w:t>$4.29</w:t>
            </w:r>
          </w:p>
        </w:tc>
      </w:tr>
      <w:tr w:rsidR="00150AD3" w14:paraId="6FC08A4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D1E478B" w14:textId="77777777" w:rsidR="00150AD3" w:rsidRDefault="00000000">
            <w:pPr>
              <w:spacing w:line="360" w:lineRule="auto"/>
            </w:pPr>
            <w:r>
              <w:rPr>
                <w:rFonts w:ascii="inter" w:eastAsia="inter" w:hAnsi="inter" w:cs="inter"/>
                <w:color w:val="000000"/>
                <w:sz w:val="17"/>
              </w:rPr>
              <w:t>Read Operations (per 10,000)</w:t>
            </w:r>
          </w:p>
        </w:tc>
        <w:tc>
          <w:tcPr>
            <w:tcW w:w="0" w:type="auto"/>
            <w:tcBorders>
              <w:top w:val="single" w:sz="1" w:space="0" w:color="000000"/>
              <w:bottom w:val="single" w:sz="1" w:space="0" w:color="000000"/>
              <w:right w:val="single" w:sz="1" w:space="0" w:color="000000"/>
            </w:tcBorders>
          </w:tcPr>
          <w:p w14:paraId="1DAB7F42" w14:textId="77777777" w:rsidR="00150AD3" w:rsidRDefault="00000000">
            <w:pPr>
              <w:spacing w:line="360" w:lineRule="auto"/>
            </w:pPr>
            <w:r>
              <w:rPr>
                <w:rFonts w:ascii="inter" w:eastAsia="inter" w:hAnsi="inter" w:cs="inter"/>
                <w:color w:val="000000"/>
                <w:sz w:val="17"/>
              </w:rPr>
              <w:t>$0.10</w:t>
            </w:r>
            <w:hyperlink w:anchor="fn10">
              <w:r>
                <w:rPr>
                  <w:rFonts w:ascii="inter" w:eastAsia="inter" w:hAnsi="inter" w:cs="inter"/>
                  <w:sz w:val="17"/>
                  <w:u w:val="single"/>
                  <w:vertAlign w:val="superscript"/>
                </w:rPr>
                <w:t>[10]</w:t>
              </w:r>
            </w:hyperlink>
          </w:p>
        </w:tc>
        <w:tc>
          <w:tcPr>
            <w:tcW w:w="0" w:type="auto"/>
            <w:tcBorders>
              <w:top w:val="single" w:sz="1" w:space="0" w:color="000000"/>
              <w:bottom w:val="single" w:sz="1" w:space="0" w:color="000000"/>
              <w:right w:val="single" w:sz="1" w:space="0" w:color="000000"/>
            </w:tcBorders>
          </w:tcPr>
          <w:p w14:paraId="573DBFB2" w14:textId="77777777" w:rsidR="00150AD3" w:rsidRDefault="00000000">
            <w:pPr>
              <w:spacing w:line="360" w:lineRule="auto"/>
            </w:pPr>
            <w:r>
              <w:rPr>
                <w:rFonts w:ascii="inter" w:eastAsia="inter" w:hAnsi="inter" w:cs="inter"/>
                <w:color w:val="000000"/>
                <w:sz w:val="17"/>
              </w:rPr>
              <w:t>500,000 / 10,000 × $0.10 = 50 × $0.10</w:t>
            </w:r>
          </w:p>
        </w:tc>
        <w:tc>
          <w:tcPr>
            <w:tcW w:w="0" w:type="auto"/>
            <w:tcBorders>
              <w:top w:val="single" w:sz="1" w:space="0" w:color="000000"/>
              <w:bottom w:val="single" w:sz="1" w:space="0" w:color="000000"/>
            </w:tcBorders>
          </w:tcPr>
          <w:p w14:paraId="76EFFCC2" w14:textId="77777777" w:rsidR="00150AD3" w:rsidRDefault="00000000">
            <w:pPr>
              <w:spacing w:line="360" w:lineRule="auto"/>
            </w:pPr>
            <w:r>
              <w:rPr>
                <w:rFonts w:ascii="inter" w:eastAsia="inter" w:hAnsi="inter" w:cs="inter"/>
                <w:color w:val="000000"/>
                <w:sz w:val="17"/>
              </w:rPr>
              <w:t>$5.00</w:t>
            </w:r>
          </w:p>
        </w:tc>
      </w:tr>
      <w:tr w:rsidR="00150AD3" w14:paraId="6CC0B51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8866E22" w14:textId="77777777" w:rsidR="00150AD3" w:rsidRDefault="00000000">
            <w:pPr>
              <w:spacing w:line="360" w:lineRule="auto"/>
            </w:pPr>
            <w:r>
              <w:rPr>
                <w:rFonts w:ascii="inter" w:eastAsia="inter" w:hAnsi="inter" w:cs="inter"/>
                <w:b/>
                <w:color w:val="000000"/>
                <w:sz w:val="17"/>
              </w:rPr>
              <w:t>Total Retrieval Cost</w:t>
            </w:r>
          </w:p>
        </w:tc>
        <w:tc>
          <w:tcPr>
            <w:tcW w:w="0" w:type="auto"/>
            <w:tcBorders>
              <w:top w:val="single" w:sz="1" w:space="0" w:color="000000"/>
              <w:bottom w:val="single" w:sz="1" w:space="0" w:color="000000"/>
              <w:right w:val="single" w:sz="1" w:space="0" w:color="000000"/>
            </w:tcBorders>
          </w:tcPr>
          <w:p w14:paraId="683BF72D" w14:textId="77777777" w:rsidR="00150AD3" w:rsidRDefault="00000000">
            <w:pPr>
              <w:spacing w:line="360" w:lineRule="auto"/>
            </w:pPr>
            <w:r>
              <w:rPr>
                <w:rFonts w:ascii="inter" w:eastAsia="inter" w:hAnsi="inter" w:cs="inter"/>
                <w:color w:val="000000"/>
                <w:sz w:val="17"/>
              </w:rPr>
              <w:t>Storage + Access + Ops</w:t>
            </w:r>
          </w:p>
        </w:tc>
        <w:tc>
          <w:tcPr>
            <w:tcW w:w="0" w:type="auto"/>
            <w:tcBorders>
              <w:top w:val="single" w:sz="1" w:space="0" w:color="000000"/>
              <w:bottom w:val="single" w:sz="1" w:space="0" w:color="000000"/>
              <w:right w:val="single" w:sz="1" w:space="0" w:color="000000"/>
            </w:tcBorders>
          </w:tcPr>
          <w:p w14:paraId="5F86579B" w14:textId="77777777" w:rsidR="00150AD3" w:rsidRDefault="00000000">
            <w:pPr>
              <w:spacing w:line="360" w:lineRule="auto"/>
            </w:pPr>
            <w:r>
              <w:rPr>
                <w:rFonts w:ascii="inter" w:eastAsia="inter" w:hAnsi="inter" w:cs="inter"/>
                <w:color w:val="000000"/>
                <w:sz w:val="17"/>
              </w:rPr>
              <w:t>$2.57 (storage) + $4.29 (access) + $5.00 (reads)</w:t>
            </w:r>
          </w:p>
        </w:tc>
        <w:tc>
          <w:tcPr>
            <w:tcW w:w="0" w:type="auto"/>
            <w:tcBorders>
              <w:top w:val="single" w:sz="1" w:space="0" w:color="000000"/>
              <w:bottom w:val="single" w:sz="1" w:space="0" w:color="000000"/>
            </w:tcBorders>
          </w:tcPr>
          <w:p w14:paraId="3FDBC27B" w14:textId="77777777" w:rsidR="00150AD3" w:rsidRDefault="00000000">
            <w:pPr>
              <w:spacing w:line="360" w:lineRule="auto"/>
            </w:pPr>
            <w:r>
              <w:rPr>
                <w:rFonts w:ascii="inter" w:eastAsia="inter" w:hAnsi="inter" w:cs="inter"/>
                <w:b/>
                <w:color w:val="000000"/>
                <w:sz w:val="17"/>
              </w:rPr>
              <w:t>$11.86</w:t>
            </w:r>
          </w:p>
        </w:tc>
      </w:tr>
      <w:bookmarkEnd w:id="22"/>
    </w:tbl>
    <w:p w14:paraId="37F0D780" w14:textId="77777777" w:rsidR="00150AD3" w:rsidRDefault="00150AD3"/>
    <w:p w14:paraId="2D882BBC" w14:textId="77777777" w:rsidR="00150AD3" w:rsidRDefault="00000000">
      <w:pPr>
        <w:spacing w:before="315" w:after="105" w:line="360" w:lineRule="auto"/>
        <w:ind w:left="-30"/>
      </w:pPr>
      <w:r>
        <w:rPr>
          <w:rFonts w:ascii="inter" w:eastAsia="inter" w:hAnsi="inter" w:cs="inter"/>
          <w:b/>
          <w:color w:val="000000"/>
          <w:sz w:val="24"/>
        </w:rPr>
        <w:t>Summary Table</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795"/>
        <w:gridCol w:w="1231"/>
        <w:gridCol w:w="3131"/>
      </w:tblGrid>
      <w:tr w:rsidR="00150AD3" w14:paraId="376F630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C0283CB" w14:textId="77777777" w:rsidR="00150AD3" w:rsidRDefault="00000000">
            <w:pPr>
              <w:spacing w:line="360" w:lineRule="auto"/>
            </w:pPr>
            <w:r>
              <w:rPr>
                <w:rFonts w:ascii="inter" w:eastAsia="inter" w:hAnsi="inter" w:cs="inter"/>
                <w:color w:val="000000"/>
                <w:sz w:val="17"/>
              </w:rPr>
              <w:t>Category</w:t>
            </w:r>
          </w:p>
        </w:tc>
        <w:tc>
          <w:tcPr>
            <w:tcW w:w="0" w:type="auto"/>
            <w:tcBorders>
              <w:top w:val="single" w:sz="1" w:space="0" w:color="000000"/>
              <w:bottom w:val="single" w:sz="1" w:space="0" w:color="000000"/>
              <w:right w:val="single" w:sz="1" w:space="0" w:color="000000"/>
            </w:tcBorders>
          </w:tcPr>
          <w:p w14:paraId="6786DAEF" w14:textId="77777777" w:rsidR="00150AD3" w:rsidRDefault="00000000">
            <w:pPr>
              <w:spacing w:line="360" w:lineRule="auto"/>
            </w:pPr>
            <w:r>
              <w:rPr>
                <w:rFonts w:ascii="inter" w:eastAsia="inter" w:hAnsi="inter" w:cs="inter"/>
                <w:color w:val="000000"/>
                <w:sz w:val="17"/>
              </w:rPr>
              <w:t>Estimate</w:t>
            </w:r>
          </w:p>
        </w:tc>
        <w:tc>
          <w:tcPr>
            <w:tcW w:w="0" w:type="auto"/>
            <w:tcBorders>
              <w:top w:val="single" w:sz="1" w:space="0" w:color="000000"/>
              <w:bottom w:val="single" w:sz="1" w:space="0" w:color="000000"/>
            </w:tcBorders>
          </w:tcPr>
          <w:p w14:paraId="3B89FB03" w14:textId="77777777" w:rsidR="00150AD3" w:rsidRDefault="00000000">
            <w:pPr>
              <w:spacing w:line="360" w:lineRule="auto"/>
            </w:pPr>
            <w:r>
              <w:rPr>
                <w:rFonts w:ascii="inter" w:eastAsia="inter" w:hAnsi="inter" w:cs="inter"/>
                <w:color w:val="000000"/>
                <w:sz w:val="17"/>
              </w:rPr>
              <w:t>Notes</w:t>
            </w:r>
          </w:p>
        </w:tc>
      </w:tr>
      <w:tr w:rsidR="00150AD3" w14:paraId="695DEF7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737D612" w14:textId="77777777" w:rsidR="00150AD3" w:rsidRDefault="00000000">
            <w:pPr>
              <w:spacing w:line="360" w:lineRule="auto"/>
            </w:pPr>
            <w:r>
              <w:rPr>
                <w:rFonts w:ascii="inter" w:eastAsia="inter" w:hAnsi="inter" w:cs="inter"/>
                <w:color w:val="000000"/>
                <w:sz w:val="17"/>
              </w:rPr>
              <w:t>Retrieval Time</w:t>
            </w:r>
          </w:p>
        </w:tc>
        <w:tc>
          <w:tcPr>
            <w:tcW w:w="0" w:type="auto"/>
            <w:tcBorders>
              <w:top w:val="single" w:sz="1" w:space="0" w:color="000000"/>
              <w:bottom w:val="single" w:sz="1" w:space="0" w:color="000000"/>
              <w:right w:val="single" w:sz="1" w:space="0" w:color="000000"/>
            </w:tcBorders>
          </w:tcPr>
          <w:p w14:paraId="441C3D0A" w14:textId="77777777" w:rsidR="00150AD3" w:rsidRDefault="00000000">
            <w:pPr>
              <w:spacing w:line="360" w:lineRule="auto"/>
            </w:pPr>
            <w:r>
              <w:rPr>
                <w:rFonts w:ascii="inter" w:eastAsia="inter" w:hAnsi="inter" w:cs="inter"/>
                <w:color w:val="000000"/>
                <w:sz w:val="17"/>
              </w:rPr>
              <w:t>Milliseconds</w:t>
            </w:r>
          </w:p>
        </w:tc>
        <w:tc>
          <w:tcPr>
            <w:tcW w:w="0" w:type="auto"/>
            <w:tcBorders>
              <w:top w:val="single" w:sz="1" w:space="0" w:color="000000"/>
              <w:bottom w:val="single" w:sz="1" w:space="0" w:color="000000"/>
            </w:tcBorders>
          </w:tcPr>
          <w:p w14:paraId="0A5E93EF" w14:textId="77777777" w:rsidR="00150AD3" w:rsidRDefault="00000000">
            <w:pPr>
              <w:spacing w:line="360" w:lineRule="auto"/>
            </w:pPr>
            <w:r>
              <w:rPr>
                <w:rFonts w:ascii="inter" w:eastAsia="inter" w:hAnsi="inter" w:cs="inter"/>
                <w:color w:val="000000"/>
                <w:sz w:val="17"/>
              </w:rPr>
              <w:t>Data is online, instantly accessible</w:t>
            </w:r>
            <w:hyperlink w:anchor="fn9">
              <w:r>
                <w:rPr>
                  <w:rFonts w:ascii="inter" w:eastAsia="inter" w:hAnsi="inter" w:cs="inter"/>
                  <w:sz w:val="17"/>
                  <w:u w:val="single"/>
                  <w:vertAlign w:val="superscript"/>
                </w:rPr>
                <w:t>[9]</w:t>
              </w:r>
            </w:hyperlink>
            <w:hyperlink w:anchor="fn10">
              <w:r>
                <w:rPr>
                  <w:rFonts w:ascii="inter" w:eastAsia="inter" w:hAnsi="inter" w:cs="inter"/>
                  <w:sz w:val="17"/>
                  <w:u w:val="single"/>
                  <w:vertAlign w:val="superscript"/>
                </w:rPr>
                <w:t>[10]</w:t>
              </w:r>
            </w:hyperlink>
          </w:p>
        </w:tc>
      </w:tr>
      <w:tr w:rsidR="00150AD3" w14:paraId="2AFC803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3B9B367" w14:textId="77777777" w:rsidR="00150AD3" w:rsidRDefault="00000000">
            <w:pPr>
              <w:spacing w:line="360" w:lineRule="auto"/>
            </w:pPr>
            <w:r>
              <w:rPr>
                <w:rFonts w:ascii="inter" w:eastAsia="inter" w:hAnsi="inter" w:cs="inter"/>
                <w:color w:val="000000"/>
                <w:sz w:val="17"/>
              </w:rPr>
              <w:lastRenderedPageBreak/>
              <w:t>Storage Amount</w:t>
            </w:r>
          </w:p>
        </w:tc>
        <w:tc>
          <w:tcPr>
            <w:tcW w:w="0" w:type="auto"/>
            <w:tcBorders>
              <w:top w:val="single" w:sz="1" w:space="0" w:color="000000"/>
              <w:bottom w:val="single" w:sz="1" w:space="0" w:color="000000"/>
              <w:right w:val="single" w:sz="1" w:space="0" w:color="000000"/>
            </w:tcBorders>
          </w:tcPr>
          <w:p w14:paraId="16244F36" w14:textId="77777777" w:rsidR="00150AD3" w:rsidRDefault="00000000">
            <w:pPr>
              <w:spacing w:line="360" w:lineRule="auto"/>
            </w:pPr>
            <w:r>
              <w:rPr>
                <w:rFonts w:ascii="inter" w:eastAsia="inter" w:hAnsi="inter" w:cs="inter"/>
                <w:color w:val="000000"/>
                <w:sz w:val="17"/>
              </w:rPr>
              <w:t>572.2GB</w:t>
            </w:r>
          </w:p>
        </w:tc>
        <w:tc>
          <w:tcPr>
            <w:tcW w:w="0" w:type="auto"/>
            <w:tcBorders>
              <w:top w:val="single" w:sz="1" w:space="0" w:color="000000"/>
              <w:bottom w:val="single" w:sz="1" w:space="0" w:color="000000"/>
            </w:tcBorders>
          </w:tcPr>
          <w:p w14:paraId="09FF8776" w14:textId="77777777" w:rsidR="00150AD3" w:rsidRDefault="00000000">
            <w:pPr>
              <w:spacing w:line="360" w:lineRule="auto"/>
            </w:pPr>
            <w:r>
              <w:rPr>
                <w:rFonts w:ascii="inter" w:eastAsia="inter" w:hAnsi="inter" w:cs="inter"/>
                <w:color w:val="000000"/>
                <w:sz w:val="17"/>
              </w:rPr>
              <w:t>2M × 300KB</w:t>
            </w:r>
          </w:p>
        </w:tc>
      </w:tr>
      <w:tr w:rsidR="00150AD3" w14:paraId="65BBFC8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3CFFA0D" w14:textId="77777777" w:rsidR="00150AD3" w:rsidRDefault="00000000">
            <w:pPr>
              <w:spacing w:line="360" w:lineRule="auto"/>
            </w:pPr>
            <w:r>
              <w:rPr>
                <w:rFonts w:ascii="inter" w:eastAsia="inter" w:hAnsi="inter" w:cs="inter"/>
                <w:color w:val="000000"/>
                <w:sz w:val="17"/>
              </w:rPr>
              <w:t>Accessed Data</w:t>
            </w:r>
          </w:p>
        </w:tc>
        <w:tc>
          <w:tcPr>
            <w:tcW w:w="0" w:type="auto"/>
            <w:tcBorders>
              <w:top w:val="single" w:sz="1" w:space="0" w:color="000000"/>
              <w:bottom w:val="single" w:sz="1" w:space="0" w:color="000000"/>
              <w:right w:val="single" w:sz="1" w:space="0" w:color="000000"/>
            </w:tcBorders>
          </w:tcPr>
          <w:p w14:paraId="4CB89B6A" w14:textId="77777777" w:rsidR="00150AD3" w:rsidRDefault="00000000">
            <w:pPr>
              <w:spacing w:line="360" w:lineRule="auto"/>
            </w:pPr>
            <w:r>
              <w:rPr>
                <w:rFonts w:ascii="inter" w:eastAsia="inter" w:hAnsi="inter" w:cs="inter"/>
                <w:color w:val="000000"/>
                <w:sz w:val="17"/>
              </w:rPr>
              <w:t>143.1GB</w:t>
            </w:r>
          </w:p>
        </w:tc>
        <w:tc>
          <w:tcPr>
            <w:tcW w:w="0" w:type="auto"/>
            <w:tcBorders>
              <w:top w:val="single" w:sz="1" w:space="0" w:color="000000"/>
              <w:bottom w:val="single" w:sz="1" w:space="0" w:color="000000"/>
            </w:tcBorders>
          </w:tcPr>
          <w:p w14:paraId="612F116A" w14:textId="77777777" w:rsidR="00150AD3" w:rsidRDefault="00000000">
            <w:pPr>
              <w:spacing w:line="360" w:lineRule="auto"/>
            </w:pPr>
            <w:r>
              <w:rPr>
                <w:rFonts w:ascii="inter" w:eastAsia="inter" w:hAnsi="inter" w:cs="inter"/>
                <w:color w:val="000000"/>
                <w:sz w:val="17"/>
              </w:rPr>
              <w:t>500K × 300KB</w:t>
            </w:r>
          </w:p>
        </w:tc>
      </w:tr>
      <w:tr w:rsidR="00150AD3" w14:paraId="1A1ADDB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7D3ABE5" w14:textId="77777777" w:rsidR="00150AD3" w:rsidRDefault="00000000">
            <w:pPr>
              <w:spacing w:line="360" w:lineRule="auto"/>
            </w:pPr>
            <w:r>
              <w:rPr>
                <w:rFonts w:ascii="inter" w:eastAsia="inter" w:hAnsi="inter" w:cs="inter"/>
                <w:color w:val="000000"/>
                <w:sz w:val="17"/>
              </w:rPr>
              <w:t>Storage Cost/month</w:t>
            </w:r>
          </w:p>
        </w:tc>
        <w:tc>
          <w:tcPr>
            <w:tcW w:w="0" w:type="auto"/>
            <w:tcBorders>
              <w:top w:val="single" w:sz="1" w:space="0" w:color="000000"/>
              <w:bottom w:val="single" w:sz="1" w:space="0" w:color="000000"/>
              <w:right w:val="single" w:sz="1" w:space="0" w:color="000000"/>
            </w:tcBorders>
          </w:tcPr>
          <w:p w14:paraId="0E765CC4" w14:textId="77777777" w:rsidR="00150AD3" w:rsidRDefault="00000000">
            <w:pPr>
              <w:spacing w:line="360" w:lineRule="auto"/>
            </w:pPr>
            <w:r>
              <w:rPr>
                <w:rFonts w:ascii="inter" w:eastAsia="inter" w:hAnsi="inter" w:cs="inter"/>
                <w:color w:val="000000"/>
                <w:sz w:val="17"/>
              </w:rPr>
              <w:t>$2.57</w:t>
            </w:r>
          </w:p>
        </w:tc>
        <w:tc>
          <w:tcPr>
            <w:tcW w:w="0" w:type="auto"/>
            <w:tcBorders>
              <w:top w:val="single" w:sz="1" w:space="0" w:color="000000"/>
              <w:bottom w:val="single" w:sz="1" w:space="0" w:color="000000"/>
            </w:tcBorders>
          </w:tcPr>
          <w:p w14:paraId="6DD18652" w14:textId="77777777" w:rsidR="00150AD3" w:rsidRDefault="00000000">
            <w:pPr>
              <w:spacing w:line="360" w:lineRule="auto"/>
            </w:pPr>
            <w:r>
              <w:rPr>
                <w:rFonts w:ascii="inter" w:eastAsia="inter" w:hAnsi="inter" w:cs="inter"/>
                <w:color w:val="000000"/>
                <w:sz w:val="17"/>
              </w:rPr>
              <w:t>572.2GB at $0.0045/GB</w:t>
            </w:r>
          </w:p>
        </w:tc>
      </w:tr>
      <w:tr w:rsidR="00150AD3" w14:paraId="0258AC8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3B7AA57" w14:textId="77777777" w:rsidR="00150AD3" w:rsidRDefault="00000000">
            <w:pPr>
              <w:spacing w:line="360" w:lineRule="auto"/>
            </w:pPr>
            <w:r>
              <w:rPr>
                <w:rFonts w:ascii="inter" w:eastAsia="inter" w:hAnsi="inter" w:cs="inter"/>
                <w:color w:val="000000"/>
                <w:sz w:val="17"/>
              </w:rPr>
              <w:t>Access Cost</w:t>
            </w:r>
          </w:p>
        </w:tc>
        <w:tc>
          <w:tcPr>
            <w:tcW w:w="0" w:type="auto"/>
            <w:tcBorders>
              <w:top w:val="single" w:sz="1" w:space="0" w:color="000000"/>
              <w:bottom w:val="single" w:sz="1" w:space="0" w:color="000000"/>
              <w:right w:val="single" w:sz="1" w:space="0" w:color="000000"/>
            </w:tcBorders>
          </w:tcPr>
          <w:p w14:paraId="080E99AF" w14:textId="77777777" w:rsidR="00150AD3" w:rsidRDefault="00000000">
            <w:pPr>
              <w:spacing w:line="360" w:lineRule="auto"/>
            </w:pPr>
            <w:r>
              <w:rPr>
                <w:rFonts w:ascii="inter" w:eastAsia="inter" w:hAnsi="inter" w:cs="inter"/>
                <w:color w:val="000000"/>
                <w:sz w:val="17"/>
              </w:rPr>
              <w:t>$4.29</w:t>
            </w:r>
          </w:p>
        </w:tc>
        <w:tc>
          <w:tcPr>
            <w:tcW w:w="0" w:type="auto"/>
            <w:tcBorders>
              <w:top w:val="single" w:sz="1" w:space="0" w:color="000000"/>
              <w:bottom w:val="single" w:sz="1" w:space="0" w:color="000000"/>
            </w:tcBorders>
          </w:tcPr>
          <w:p w14:paraId="332A8C64" w14:textId="77777777" w:rsidR="00150AD3" w:rsidRDefault="00000000">
            <w:pPr>
              <w:spacing w:line="360" w:lineRule="auto"/>
            </w:pPr>
            <w:r>
              <w:rPr>
                <w:rFonts w:ascii="inter" w:eastAsia="inter" w:hAnsi="inter" w:cs="inter"/>
                <w:color w:val="000000"/>
                <w:sz w:val="17"/>
              </w:rPr>
              <w:t>143.1GB at $0.03/GB</w:t>
            </w:r>
          </w:p>
        </w:tc>
      </w:tr>
      <w:tr w:rsidR="00150AD3" w14:paraId="2FA0706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EE056FF" w14:textId="77777777" w:rsidR="00150AD3" w:rsidRDefault="00000000">
            <w:pPr>
              <w:spacing w:line="360" w:lineRule="auto"/>
            </w:pPr>
            <w:r>
              <w:rPr>
                <w:rFonts w:ascii="inter" w:eastAsia="inter" w:hAnsi="inter" w:cs="inter"/>
                <w:color w:val="000000"/>
                <w:sz w:val="17"/>
              </w:rPr>
              <w:t>Read Operations</w:t>
            </w:r>
          </w:p>
        </w:tc>
        <w:tc>
          <w:tcPr>
            <w:tcW w:w="0" w:type="auto"/>
            <w:tcBorders>
              <w:top w:val="single" w:sz="1" w:space="0" w:color="000000"/>
              <w:bottom w:val="single" w:sz="1" w:space="0" w:color="000000"/>
              <w:right w:val="single" w:sz="1" w:space="0" w:color="000000"/>
            </w:tcBorders>
          </w:tcPr>
          <w:p w14:paraId="1F7629D7" w14:textId="77777777" w:rsidR="00150AD3" w:rsidRDefault="00000000">
            <w:pPr>
              <w:spacing w:line="360" w:lineRule="auto"/>
            </w:pPr>
            <w:r>
              <w:rPr>
                <w:rFonts w:ascii="inter" w:eastAsia="inter" w:hAnsi="inter" w:cs="inter"/>
                <w:color w:val="000000"/>
                <w:sz w:val="17"/>
              </w:rPr>
              <w:t>$5.00</w:t>
            </w:r>
          </w:p>
        </w:tc>
        <w:tc>
          <w:tcPr>
            <w:tcW w:w="0" w:type="auto"/>
            <w:tcBorders>
              <w:top w:val="single" w:sz="1" w:space="0" w:color="000000"/>
              <w:bottom w:val="single" w:sz="1" w:space="0" w:color="000000"/>
            </w:tcBorders>
          </w:tcPr>
          <w:p w14:paraId="132FE63D" w14:textId="77777777" w:rsidR="00150AD3" w:rsidRDefault="00000000">
            <w:pPr>
              <w:spacing w:line="360" w:lineRule="auto"/>
            </w:pPr>
            <w:r>
              <w:rPr>
                <w:rFonts w:ascii="inter" w:eastAsia="inter" w:hAnsi="inter" w:cs="inter"/>
                <w:color w:val="000000"/>
                <w:sz w:val="17"/>
              </w:rPr>
              <w:t>500,000 reads at $0.10 per 10,000</w:t>
            </w:r>
          </w:p>
        </w:tc>
      </w:tr>
      <w:tr w:rsidR="00150AD3" w14:paraId="138502E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905DD44" w14:textId="77777777" w:rsidR="00150AD3" w:rsidRDefault="00000000">
            <w:pPr>
              <w:spacing w:line="360" w:lineRule="auto"/>
            </w:pPr>
            <w:r>
              <w:rPr>
                <w:rFonts w:ascii="inter" w:eastAsia="inter" w:hAnsi="inter" w:cs="inter"/>
                <w:b/>
                <w:color w:val="000000"/>
                <w:sz w:val="17"/>
              </w:rPr>
              <w:t>Total Cost</w:t>
            </w:r>
          </w:p>
        </w:tc>
        <w:tc>
          <w:tcPr>
            <w:tcW w:w="0" w:type="auto"/>
            <w:tcBorders>
              <w:top w:val="single" w:sz="1" w:space="0" w:color="000000"/>
              <w:bottom w:val="single" w:sz="1" w:space="0" w:color="000000"/>
              <w:right w:val="single" w:sz="1" w:space="0" w:color="000000"/>
            </w:tcBorders>
          </w:tcPr>
          <w:p w14:paraId="3106411C" w14:textId="77777777" w:rsidR="00150AD3" w:rsidRDefault="00000000">
            <w:pPr>
              <w:spacing w:line="360" w:lineRule="auto"/>
            </w:pPr>
            <w:r>
              <w:rPr>
                <w:rFonts w:ascii="inter" w:eastAsia="inter" w:hAnsi="inter" w:cs="inter"/>
                <w:b/>
                <w:color w:val="000000"/>
                <w:sz w:val="17"/>
              </w:rPr>
              <w:t>$11.86</w:t>
            </w:r>
          </w:p>
        </w:tc>
        <w:tc>
          <w:tcPr>
            <w:tcW w:w="0" w:type="auto"/>
            <w:tcBorders>
              <w:top w:val="single" w:sz="1" w:space="0" w:color="000000"/>
              <w:bottom w:val="single" w:sz="1" w:space="0" w:color="000000"/>
            </w:tcBorders>
          </w:tcPr>
          <w:p w14:paraId="57FCACFB" w14:textId="77777777" w:rsidR="00150AD3" w:rsidRDefault="00150AD3"/>
        </w:tc>
      </w:tr>
    </w:tbl>
    <w:p w14:paraId="70CD636F" w14:textId="77777777" w:rsidR="00150AD3" w:rsidRDefault="00150AD3"/>
    <w:p w14:paraId="126C7B69" w14:textId="77777777" w:rsidR="00150AD3" w:rsidRDefault="00000000">
      <w:pPr>
        <w:spacing w:after="210" w:line="360" w:lineRule="auto"/>
      </w:pPr>
      <w:r>
        <w:rPr>
          <w:rFonts w:ascii="inter" w:eastAsia="inter" w:hAnsi="inter" w:cs="inter"/>
          <w:b/>
          <w:color w:val="000000"/>
        </w:rPr>
        <w:t>Key Points:</w:t>
      </w:r>
    </w:p>
    <w:p w14:paraId="66C715C7" w14:textId="77777777" w:rsidR="00150AD3" w:rsidRDefault="00000000">
      <w:pPr>
        <w:numPr>
          <w:ilvl w:val="0"/>
          <w:numId w:val="8"/>
        </w:numPr>
        <w:spacing w:before="105" w:after="105" w:line="360" w:lineRule="auto"/>
      </w:pPr>
      <w:r>
        <w:rPr>
          <w:rFonts w:ascii="inter" w:eastAsia="inter" w:hAnsi="inter" w:cs="inter"/>
          <w:color w:val="000000"/>
        </w:rPr>
        <w:t>Retrieval from the Cold tier is effectively instant (milliseconds to a few seconds).</w:t>
      </w:r>
    </w:p>
    <w:p w14:paraId="7E9B5AB1" w14:textId="77777777" w:rsidR="00150AD3" w:rsidRDefault="00000000">
      <w:pPr>
        <w:numPr>
          <w:ilvl w:val="0"/>
          <w:numId w:val="8"/>
        </w:numPr>
        <w:spacing w:before="105" w:after="105" w:line="360" w:lineRule="auto"/>
      </w:pPr>
      <w:r>
        <w:rPr>
          <w:rFonts w:ascii="inter" w:eastAsia="inter" w:hAnsi="inter" w:cs="inter"/>
          <w:color w:val="000000"/>
        </w:rPr>
        <w:t xml:space="preserve">Costs scale mostly with </w:t>
      </w:r>
      <w:r>
        <w:rPr>
          <w:rFonts w:ascii="inter" w:eastAsia="inter" w:hAnsi="inter" w:cs="inter"/>
          <w:i/>
          <w:color w:val="000000"/>
        </w:rPr>
        <w:t>data retrieved</w:t>
      </w:r>
      <w:r>
        <w:rPr>
          <w:rFonts w:ascii="inter" w:eastAsia="inter" w:hAnsi="inter" w:cs="inter"/>
          <w:color w:val="000000"/>
        </w:rPr>
        <w:t xml:space="preserve"> and </w:t>
      </w:r>
      <w:r>
        <w:rPr>
          <w:rFonts w:ascii="inter" w:eastAsia="inter" w:hAnsi="inter" w:cs="inter"/>
          <w:i/>
          <w:color w:val="000000"/>
        </w:rPr>
        <w:t>number of operations</w:t>
      </w:r>
      <w:r>
        <w:rPr>
          <w:rFonts w:ascii="inter" w:eastAsia="inter" w:hAnsi="inter" w:cs="inter"/>
          <w:color w:val="000000"/>
        </w:rPr>
        <w:t>, not with file age or hot/cold transitions (once in the tier &gt;90 days).</w:t>
      </w:r>
      <w:bookmarkStart w:id="23" w:name="fnref10:5"/>
      <w:bookmarkEnd w:id="23"/>
      <w:r>
        <w:fldChar w:fldCharType="begin"/>
      </w:r>
      <w:r>
        <w:instrText>HYPERLINK \l "fn10" \h</w:instrText>
      </w:r>
      <w:r>
        <w:fldChar w:fldCharType="separate"/>
      </w:r>
      <w:r>
        <w:rPr>
          <w:rFonts w:ascii="inter" w:eastAsia="inter" w:hAnsi="inter" w:cs="inter"/>
          <w:u w:val="single"/>
          <w:vertAlign w:val="superscript"/>
        </w:rPr>
        <w:t>[10]</w:t>
      </w:r>
      <w:r>
        <w:fldChar w:fldCharType="end"/>
      </w:r>
      <w:bookmarkStart w:id="24" w:name="fnref9:2"/>
      <w:bookmarkEnd w:id="24"/>
      <w:r>
        <w:fldChar w:fldCharType="begin"/>
      </w:r>
      <w:r>
        <w:instrText>HYPERLINK \l "fn9" \h</w:instrText>
      </w:r>
      <w:r>
        <w:fldChar w:fldCharType="separate"/>
      </w:r>
      <w:r>
        <w:rPr>
          <w:rFonts w:ascii="inter" w:eastAsia="inter" w:hAnsi="inter" w:cs="inter"/>
          <w:u w:val="single"/>
          <w:vertAlign w:val="superscript"/>
        </w:rPr>
        <w:t>[9]</w:t>
      </w:r>
      <w:r>
        <w:fldChar w:fldCharType="end"/>
      </w:r>
    </w:p>
    <w:p w14:paraId="28F32B9E" w14:textId="77777777" w:rsidR="00150AD3" w:rsidRDefault="00000000">
      <w:pPr>
        <w:numPr>
          <w:ilvl w:val="0"/>
          <w:numId w:val="8"/>
        </w:numPr>
        <w:spacing w:before="105" w:after="105" w:line="360" w:lineRule="auto"/>
      </w:pPr>
      <w:r>
        <w:rPr>
          <w:rFonts w:ascii="inter" w:eastAsia="inter" w:hAnsi="inter" w:cs="inter"/>
          <w:color w:val="000000"/>
        </w:rPr>
        <w:t>Costs across providers (Azure, AWS, GCP) are very similar for the “cold”/“infrequent access” class but may vary slightly—always check current region-specific pricing.</w:t>
      </w:r>
    </w:p>
    <w:p w14:paraId="13DD14DB" w14:textId="77777777" w:rsidR="00150AD3" w:rsidRDefault="00000000">
      <w:pPr>
        <w:spacing w:after="210" w:line="360" w:lineRule="auto"/>
      </w:pPr>
      <w:r>
        <w:rPr>
          <w:rFonts w:ascii="inter" w:eastAsia="inter" w:hAnsi="inter" w:cs="inter"/>
          <w:color w:val="000000"/>
        </w:rPr>
        <w:t>This breakdown will help estimate both performance and cost for your projected scenario.</w:t>
      </w:r>
    </w:p>
    <w:p w14:paraId="2375E1D6" w14:textId="77777777" w:rsidR="00150AD3" w:rsidRDefault="00000000">
      <w:pPr>
        <w:spacing w:line="360" w:lineRule="auto"/>
        <w:jc w:val="center"/>
      </w:pPr>
      <w:r>
        <w:rPr>
          <w:rFonts w:ascii="inter" w:eastAsia="inter" w:hAnsi="inter" w:cs="inter"/>
          <w:color w:val="000000"/>
        </w:rPr>
        <w:t>⁂</w:t>
      </w:r>
    </w:p>
    <w:p w14:paraId="7C65A522" w14:textId="77777777" w:rsidR="00150AD3" w:rsidRDefault="00EE63CD">
      <w:pPr>
        <w:spacing w:before="210" w:after="0" w:line="360" w:lineRule="auto"/>
      </w:pPr>
      <w:r>
        <w:rPr>
          <w:noProof/>
        </w:rPr>
      </w:r>
      <w:r>
        <w:rPr>
          <w:noProof/>
        </w:rPr>
        <w:pict w14:anchorId="7B4AEE04">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25" w:name="fn1"/>
    <w:bookmarkEnd w:id="25"/>
    <w:p w14:paraId="627CF3BF" w14:textId="77777777" w:rsidR="00150AD3" w:rsidRDefault="00000000">
      <w:pPr>
        <w:numPr>
          <w:ilvl w:val="0"/>
          <w:numId w:val="10"/>
        </w:numPr>
        <w:spacing w:after="210" w:line="360" w:lineRule="auto"/>
      </w:pPr>
      <w:r>
        <w:fldChar w:fldCharType="begin"/>
      </w:r>
      <w:r>
        <w:instrText>HYPERLINK "https://learn.microsoft.com/en-us/azure/storage/blobs/access-tiers-overview" \h</w:instrText>
      </w:r>
      <w:r>
        <w:fldChar w:fldCharType="separate"/>
      </w:r>
      <w:r>
        <w:rPr>
          <w:rFonts w:ascii="inter" w:eastAsia="inter" w:hAnsi="inter" w:cs="inter"/>
          <w:sz w:val="18"/>
          <w:u w:val="single"/>
        </w:rPr>
        <w:t>https://learn.microsoft.com/en-us/azure/storage/blobs/access-tiers-overview</w:t>
      </w:r>
      <w:r>
        <w:fldChar w:fldCharType="end"/>
      </w:r>
      <w:r>
        <w:rPr>
          <w:rFonts w:ascii="inter" w:eastAsia="inter" w:hAnsi="inter" w:cs="inter"/>
          <w:color w:val="000000"/>
          <w:sz w:val="18"/>
        </w:rPr>
        <w:t xml:space="preserve">    </w:t>
      </w:r>
    </w:p>
    <w:bookmarkStart w:id="26" w:name="fn2"/>
    <w:bookmarkEnd w:id="26"/>
    <w:p w14:paraId="6E9FE3E4" w14:textId="77777777" w:rsidR="00150AD3" w:rsidRDefault="00000000">
      <w:pPr>
        <w:numPr>
          <w:ilvl w:val="0"/>
          <w:numId w:val="10"/>
        </w:numPr>
        <w:spacing w:after="210" w:line="360" w:lineRule="auto"/>
      </w:pPr>
      <w:r>
        <w:fldChar w:fldCharType="begin"/>
      </w:r>
      <w:r>
        <w:instrText>HYPERLINK "https://help.mspbackups.com/billing-storage/storage-providers/azure/storage-classes" \h</w:instrText>
      </w:r>
      <w:r>
        <w:fldChar w:fldCharType="separate"/>
      </w:r>
      <w:r>
        <w:rPr>
          <w:rFonts w:ascii="inter" w:eastAsia="inter" w:hAnsi="inter" w:cs="inter"/>
          <w:sz w:val="18"/>
          <w:u w:val="single"/>
        </w:rPr>
        <w:t>https://help.mspbackups.com/billing-storage/storage-providers/azure/storage-classes</w:t>
      </w:r>
      <w:r>
        <w:fldChar w:fldCharType="end"/>
      </w:r>
      <w:r>
        <w:rPr>
          <w:rFonts w:ascii="inter" w:eastAsia="inter" w:hAnsi="inter" w:cs="inter"/>
          <w:color w:val="000000"/>
          <w:sz w:val="18"/>
        </w:rPr>
        <w:t xml:space="preserve">    </w:t>
      </w:r>
    </w:p>
    <w:bookmarkStart w:id="27" w:name="fn3"/>
    <w:bookmarkEnd w:id="27"/>
    <w:p w14:paraId="06F68530" w14:textId="77777777" w:rsidR="00150AD3" w:rsidRDefault="00000000">
      <w:pPr>
        <w:numPr>
          <w:ilvl w:val="0"/>
          <w:numId w:val="10"/>
        </w:numPr>
        <w:spacing w:after="210" w:line="360" w:lineRule="auto"/>
      </w:pPr>
      <w:r>
        <w:fldChar w:fldCharType="begin"/>
      </w:r>
      <w:r>
        <w:instrText>HYPERLINK "https://learn.microsoft.com/en-us/answers/questions/1470669/what-are-the-different-types-of-access-tiers-we-ha" \h</w:instrText>
      </w:r>
      <w:r>
        <w:fldChar w:fldCharType="separate"/>
      </w:r>
      <w:r>
        <w:rPr>
          <w:rFonts w:ascii="inter" w:eastAsia="inter" w:hAnsi="inter" w:cs="inter"/>
          <w:sz w:val="18"/>
          <w:u w:val="single"/>
        </w:rPr>
        <w:t>https://learn.microsoft.com/en-us/answers/questions/1470669/what-are-the-different-types-of-access-tiers-we-ha</w:t>
      </w:r>
      <w:r>
        <w:fldChar w:fldCharType="end"/>
      </w:r>
      <w:r>
        <w:rPr>
          <w:rFonts w:ascii="inter" w:eastAsia="inter" w:hAnsi="inter" w:cs="inter"/>
          <w:color w:val="000000"/>
          <w:sz w:val="18"/>
        </w:rPr>
        <w:t xml:space="preserve">   </w:t>
      </w:r>
    </w:p>
    <w:bookmarkStart w:id="28" w:name="fn4"/>
    <w:bookmarkEnd w:id="28"/>
    <w:p w14:paraId="3A60305F" w14:textId="77777777" w:rsidR="00150AD3" w:rsidRDefault="00000000">
      <w:pPr>
        <w:numPr>
          <w:ilvl w:val="0"/>
          <w:numId w:val="10"/>
        </w:numPr>
        <w:spacing w:after="210" w:line="360" w:lineRule="auto"/>
      </w:pPr>
      <w:r>
        <w:fldChar w:fldCharType="begin"/>
      </w:r>
      <w:r>
        <w:instrText>HYPERLINK "https://docs.azure.cn/en-us/storage/blobs/storage-blob-use-access-tier-dotnet" \h</w:instrText>
      </w:r>
      <w:r>
        <w:fldChar w:fldCharType="separate"/>
      </w:r>
      <w:r>
        <w:rPr>
          <w:rFonts w:ascii="inter" w:eastAsia="inter" w:hAnsi="inter" w:cs="inter"/>
          <w:sz w:val="18"/>
          <w:u w:val="single"/>
        </w:rPr>
        <w:t>https://docs.azure.cn/en-us/storage/blobs/storage-blob-use-access-tier-dotnet</w:t>
      </w:r>
      <w:r>
        <w:fldChar w:fldCharType="end"/>
      </w:r>
      <w:r>
        <w:rPr>
          <w:rFonts w:ascii="inter" w:eastAsia="inter" w:hAnsi="inter" w:cs="inter"/>
          <w:color w:val="000000"/>
          <w:sz w:val="18"/>
        </w:rPr>
        <w:t xml:space="preserve">   </w:t>
      </w:r>
    </w:p>
    <w:bookmarkStart w:id="29" w:name="fn5"/>
    <w:bookmarkEnd w:id="29"/>
    <w:p w14:paraId="172C6D41" w14:textId="77777777" w:rsidR="00150AD3" w:rsidRDefault="00000000">
      <w:pPr>
        <w:numPr>
          <w:ilvl w:val="0"/>
          <w:numId w:val="10"/>
        </w:numPr>
        <w:spacing w:after="210" w:line="360" w:lineRule="auto"/>
      </w:pPr>
      <w:r>
        <w:fldChar w:fldCharType="begin"/>
      </w:r>
      <w:r>
        <w:instrText>HYPERLINK "https://learn.microsoft.com/en-us/azure/storage/blobs/archive-cost-estimation" \h</w:instrText>
      </w:r>
      <w:r>
        <w:fldChar w:fldCharType="separate"/>
      </w:r>
      <w:r>
        <w:rPr>
          <w:rFonts w:ascii="inter" w:eastAsia="inter" w:hAnsi="inter" w:cs="inter"/>
          <w:sz w:val="18"/>
          <w:u w:val="single"/>
        </w:rPr>
        <w:t>https://learn.microsoft.com/en-us/azure/storage/blobs/archive-cost-estimation</w:t>
      </w:r>
      <w:r>
        <w:fldChar w:fldCharType="end"/>
      </w:r>
      <w:r>
        <w:rPr>
          <w:rFonts w:ascii="inter" w:eastAsia="inter" w:hAnsi="inter" w:cs="inter"/>
          <w:color w:val="000000"/>
          <w:sz w:val="18"/>
        </w:rPr>
        <w:t xml:space="preserve"> </w:t>
      </w:r>
    </w:p>
    <w:bookmarkStart w:id="30" w:name="fn6"/>
    <w:bookmarkEnd w:id="30"/>
    <w:p w14:paraId="1E6807B2" w14:textId="77777777" w:rsidR="00150AD3" w:rsidRDefault="00000000">
      <w:pPr>
        <w:numPr>
          <w:ilvl w:val="0"/>
          <w:numId w:val="10"/>
        </w:numPr>
        <w:spacing w:after="210" w:line="360" w:lineRule="auto"/>
      </w:pPr>
      <w:r>
        <w:fldChar w:fldCharType="begin"/>
      </w:r>
      <w:r>
        <w:instrText>HYPERLINK "https://learn.microsoft.com/en-us/azure/storage/blobs/access-tiers-overview" \h</w:instrText>
      </w:r>
      <w:r>
        <w:fldChar w:fldCharType="separate"/>
      </w:r>
      <w:r>
        <w:rPr>
          <w:rFonts w:ascii="inter" w:eastAsia="inter" w:hAnsi="inter" w:cs="inter"/>
          <w:sz w:val="18"/>
          <w:u w:val="single"/>
        </w:rPr>
        <w:t>https://learn.microsoft.com/en-us/azure/storage/blobs/access-tiers-overview</w:t>
      </w:r>
      <w:r>
        <w:fldChar w:fldCharType="end"/>
      </w:r>
      <w:r>
        <w:rPr>
          <w:rFonts w:ascii="inter" w:eastAsia="inter" w:hAnsi="inter" w:cs="inter"/>
          <w:color w:val="000000"/>
          <w:sz w:val="18"/>
        </w:rPr>
        <w:t xml:space="preserve"> </w:t>
      </w:r>
    </w:p>
    <w:bookmarkStart w:id="31" w:name="fn7"/>
    <w:bookmarkEnd w:id="31"/>
    <w:p w14:paraId="17FBEA2B" w14:textId="77777777" w:rsidR="00150AD3" w:rsidRDefault="00000000">
      <w:pPr>
        <w:numPr>
          <w:ilvl w:val="0"/>
          <w:numId w:val="10"/>
        </w:numPr>
        <w:spacing w:after="210" w:line="360" w:lineRule="auto"/>
      </w:pPr>
      <w:r>
        <w:fldChar w:fldCharType="begin"/>
      </w:r>
      <w:r>
        <w:instrText>HYPERLINK "https://intercept.cloud/en-gb/blogs/azure-storage-pricing" \h</w:instrText>
      </w:r>
      <w:r>
        <w:fldChar w:fldCharType="separate"/>
      </w:r>
      <w:r>
        <w:rPr>
          <w:rFonts w:ascii="inter" w:eastAsia="inter" w:hAnsi="inter" w:cs="inter"/>
          <w:sz w:val="18"/>
          <w:u w:val="single"/>
        </w:rPr>
        <w:t>https://intercept.cloud/en-gb/blogs/azure-storage-pricing</w:t>
      </w:r>
      <w:r>
        <w:fldChar w:fldCharType="end"/>
      </w:r>
      <w:r>
        <w:rPr>
          <w:rFonts w:ascii="inter" w:eastAsia="inter" w:hAnsi="inter" w:cs="inter"/>
          <w:color w:val="000000"/>
          <w:sz w:val="18"/>
        </w:rPr>
        <w:t xml:space="preserve"> </w:t>
      </w:r>
    </w:p>
    <w:bookmarkStart w:id="32" w:name="fn8"/>
    <w:bookmarkEnd w:id="32"/>
    <w:p w14:paraId="3653376F" w14:textId="77777777" w:rsidR="00150AD3" w:rsidRDefault="00000000">
      <w:pPr>
        <w:numPr>
          <w:ilvl w:val="0"/>
          <w:numId w:val="10"/>
        </w:numPr>
        <w:spacing w:after="210" w:line="360" w:lineRule="auto"/>
      </w:pPr>
      <w:r>
        <w:fldChar w:fldCharType="begin"/>
      </w:r>
      <w:r>
        <w:instrText>HYPERLINK "https://cloud.google.com/storage/pricing" \h</w:instrText>
      </w:r>
      <w:r>
        <w:fldChar w:fldCharType="separate"/>
      </w:r>
      <w:r>
        <w:rPr>
          <w:rFonts w:ascii="inter" w:eastAsia="inter" w:hAnsi="inter" w:cs="inter"/>
          <w:sz w:val="18"/>
          <w:u w:val="single"/>
        </w:rPr>
        <w:t>https://cloud.google.com/storage/pricing</w:t>
      </w:r>
      <w:r>
        <w:fldChar w:fldCharType="end"/>
      </w:r>
      <w:r>
        <w:rPr>
          <w:rFonts w:ascii="inter" w:eastAsia="inter" w:hAnsi="inter" w:cs="inter"/>
          <w:color w:val="000000"/>
          <w:sz w:val="18"/>
        </w:rPr>
        <w:t xml:space="preserve"> </w:t>
      </w:r>
    </w:p>
    <w:bookmarkStart w:id="33" w:name="fn9"/>
    <w:bookmarkEnd w:id="33"/>
    <w:p w14:paraId="31825F90" w14:textId="77777777" w:rsidR="00150AD3" w:rsidRDefault="00000000">
      <w:pPr>
        <w:numPr>
          <w:ilvl w:val="0"/>
          <w:numId w:val="10"/>
        </w:numPr>
        <w:spacing w:after="210" w:line="360" w:lineRule="auto"/>
      </w:pPr>
      <w:r>
        <w:fldChar w:fldCharType="begin"/>
      </w:r>
      <w:r>
        <w:instrText>HYPERLINK "https://learn.microsoft.com/en-us/azure/storage/blobs/access-tiers-overview" \h</w:instrText>
      </w:r>
      <w:r>
        <w:fldChar w:fldCharType="separate"/>
      </w:r>
      <w:r>
        <w:rPr>
          <w:rFonts w:ascii="inter" w:eastAsia="inter" w:hAnsi="inter" w:cs="inter"/>
          <w:sz w:val="18"/>
          <w:u w:val="single"/>
        </w:rPr>
        <w:t>https://learn.microsoft.com/en-us/azure/storage/blobs/access-tiers-overview</w:t>
      </w:r>
      <w:r>
        <w:fldChar w:fldCharType="end"/>
      </w:r>
      <w:r>
        <w:rPr>
          <w:rFonts w:ascii="inter" w:eastAsia="inter" w:hAnsi="inter" w:cs="inter"/>
          <w:color w:val="000000"/>
          <w:sz w:val="18"/>
        </w:rPr>
        <w:t xml:space="preserve">   </w:t>
      </w:r>
    </w:p>
    <w:bookmarkStart w:id="34" w:name="fn10"/>
    <w:bookmarkEnd w:id="34"/>
    <w:p w14:paraId="7198E0AA" w14:textId="77777777" w:rsidR="00150AD3" w:rsidRDefault="00000000">
      <w:pPr>
        <w:numPr>
          <w:ilvl w:val="0"/>
          <w:numId w:val="10"/>
        </w:numPr>
        <w:spacing w:after="210" w:line="360" w:lineRule="auto"/>
      </w:pPr>
      <w:r>
        <w:fldChar w:fldCharType="begin"/>
      </w:r>
      <w:r>
        <w:instrText>HYPERLINK "https://learn.microsoft.com/en-us/azure/storage/blobs/archive-cost-estimation" \h</w:instrText>
      </w:r>
      <w:r>
        <w:fldChar w:fldCharType="separate"/>
      </w:r>
      <w:r>
        <w:rPr>
          <w:rFonts w:ascii="inter" w:eastAsia="inter" w:hAnsi="inter" w:cs="inter"/>
          <w:sz w:val="18"/>
          <w:u w:val="single"/>
        </w:rPr>
        <w:t>https://learn.microsoft.com/en-us/azure/storage/blobs/archive-cost-estimation</w:t>
      </w:r>
      <w:r>
        <w:fldChar w:fldCharType="end"/>
      </w:r>
      <w:r>
        <w:rPr>
          <w:rFonts w:ascii="inter" w:eastAsia="inter" w:hAnsi="inter" w:cs="inter"/>
          <w:color w:val="000000"/>
          <w:sz w:val="18"/>
        </w:rPr>
        <w:t xml:space="preserve">      </w:t>
      </w:r>
    </w:p>
    <w:bookmarkStart w:id="35" w:name="fn11"/>
    <w:bookmarkEnd w:id="35"/>
    <w:p w14:paraId="10EFD34B" w14:textId="77777777" w:rsidR="00150AD3" w:rsidRDefault="00000000">
      <w:pPr>
        <w:numPr>
          <w:ilvl w:val="0"/>
          <w:numId w:val="10"/>
        </w:numPr>
        <w:spacing w:after="210" w:line="360" w:lineRule="auto"/>
      </w:pPr>
      <w:r>
        <w:lastRenderedPageBreak/>
        <w:fldChar w:fldCharType="begin"/>
      </w:r>
      <w:r>
        <w:instrText>HYPERLINK "https://www.vida.studio/blog-posts/an-introduction-to-hot-and-cold-cloud-storage-tiers" \h</w:instrText>
      </w:r>
      <w:r>
        <w:fldChar w:fldCharType="separate"/>
      </w:r>
      <w:r>
        <w:rPr>
          <w:rFonts w:ascii="inter" w:eastAsia="inter" w:hAnsi="inter" w:cs="inter"/>
          <w:sz w:val="18"/>
          <w:u w:val="single"/>
        </w:rPr>
        <w:t>https://www.vida.studio/blog-posts/an-introduction-to-hot-and-cold-cloud-storage-tiers</w:t>
      </w:r>
      <w:r>
        <w:fldChar w:fldCharType="end"/>
      </w:r>
      <w:r>
        <w:rPr>
          <w:rFonts w:ascii="inter" w:eastAsia="inter" w:hAnsi="inter" w:cs="inter"/>
          <w:color w:val="000000"/>
          <w:sz w:val="18"/>
        </w:rPr>
        <w:t xml:space="preserve"> </w:t>
      </w:r>
    </w:p>
    <w:bookmarkStart w:id="36" w:name="fn12"/>
    <w:bookmarkEnd w:id="36"/>
    <w:p w14:paraId="5B89AF8C" w14:textId="77777777" w:rsidR="00150AD3" w:rsidRDefault="00000000">
      <w:pPr>
        <w:numPr>
          <w:ilvl w:val="0"/>
          <w:numId w:val="10"/>
        </w:numPr>
        <w:spacing w:after="210" w:line="360" w:lineRule="auto"/>
      </w:pPr>
      <w:r>
        <w:fldChar w:fldCharType="begin"/>
      </w:r>
      <w:r>
        <w:instrText>HYPERLINK "https://www.economize.cloud/blog/azure-blob-storage-pricing/" \h</w:instrText>
      </w:r>
      <w:r>
        <w:fldChar w:fldCharType="separate"/>
      </w:r>
      <w:r>
        <w:rPr>
          <w:rFonts w:ascii="inter" w:eastAsia="inter" w:hAnsi="inter" w:cs="inter"/>
          <w:sz w:val="18"/>
          <w:u w:val="single"/>
        </w:rPr>
        <w:t>https://www.economize.cloud/blog/azure-blob-storage-pricing/</w:t>
      </w:r>
      <w:r>
        <w:fldChar w:fldCharType="end"/>
      </w:r>
      <w:r>
        <w:rPr>
          <w:rFonts w:ascii="inter" w:eastAsia="inter" w:hAnsi="inter" w:cs="inter"/>
          <w:color w:val="000000"/>
          <w:sz w:val="18"/>
        </w:rPr>
        <w:t xml:space="preserve"> </w:t>
      </w:r>
    </w:p>
    <w:sectPr w:rsidR="00150AD3">
      <w:footerReference w:type="even" r:id="rId7"/>
      <w:footerReference w:type="default" r:id="rId8"/>
      <w:footerReference w:type="first" r:id="rId9"/>
      <w:pgSz w:w="12240" w:h="15840"/>
      <w:pgMar w:top="1365" w:right="1365" w:bottom="1365" w:left="13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315E7" w14:textId="77777777" w:rsidR="00EE63CD" w:rsidRDefault="00EE63CD" w:rsidP="00F56F1F">
      <w:pPr>
        <w:spacing w:after="0" w:line="240" w:lineRule="auto"/>
      </w:pPr>
      <w:r>
        <w:separator/>
      </w:r>
    </w:p>
  </w:endnote>
  <w:endnote w:type="continuationSeparator" w:id="0">
    <w:p w14:paraId="335BF231" w14:textId="77777777" w:rsidR="00EE63CD" w:rsidRDefault="00EE63CD" w:rsidP="00F56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421A2" w14:textId="61002054" w:rsidR="00F56F1F" w:rsidRDefault="00F56F1F">
    <w:pPr>
      <w:pStyle w:val="Footer"/>
    </w:pPr>
    <w:r>
      <w:rPr>
        <w:noProof/>
      </w:rPr>
      <mc:AlternateContent>
        <mc:Choice Requires="wps">
          <w:drawing>
            <wp:anchor distT="0" distB="0" distL="0" distR="0" simplePos="0" relativeHeight="251659264" behindDoc="0" locked="0" layoutInCell="1" allowOverlap="1" wp14:anchorId="5CE521A9" wp14:editId="222EBACD">
              <wp:simplePos x="635" y="635"/>
              <wp:positionH relativeFrom="page">
                <wp:align>right</wp:align>
              </wp:positionH>
              <wp:positionV relativeFrom="page">
                <wp:align>bottom</wp:align>
              </wp:positionV>
              <wp:extent cx="993140" cy="342900"/>
              <wp:effectExtent l="0" t="0" r="0" b="0"/>
              <wp:wrapNone/>
              <wp:docPr id="1319570058"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42900"/>
                      </a:xfrm>
                      <a:prstGeom prst="rect">
                        <a:avLst/>
                      </a:prstGeom>
                      <a:noFill/>
                      <a:ln>
                        <a:noFill/>
                      </a:ln>
                    </wps:spPr>
                    <wps:txbx>
                      <w:txbxContent>
                        <w:p w14:paraId="544B0437" w14:textId="5CED9C3A" w:rsidR="00F56F1F" w:rsidRPr="00F56F1F" w:rsidRDefault="00F56F1F" w:rsidP="00F56F1F">
                          <w:pPr>
                            <w:spacing w:after="0"/>
                            <w:rPr>
                              <w:rFonts w:ascii="Calibri" w:eastAsia="Calibri" w:hAnsi="Calibri" w:cs="Calibri"/>
                              <w:noProof/>
                              <w:color w:val="000000"/>
                              <w:sz w:val="16"/>
                              <w:szCs w:val="16"/>
                            </w:rPr>
                          </w:pPr>
                          <w:r w:rsidRPr="00F56F1F">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CE521A9" id="_x0000_t202" coordsize="21600,21600" o:spt="202" path="m,l,21600r21600,l21600,xe">
              <v:stroke joinstyle="miter"/>
              <v:path gradientshapeok="t" o:connecttype="rect"/>
            </v:shapetype>
            <v:shape id="Text Box 2" o:spid="_x0000_s1026" type="#_x0000_t202" alt="Cisco Confidential" style="position:absolute;margin-left:27pt;margin-top:0;width:78.2pt;height:27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" filled="f" stroked="f">
              <v:fill o:detectmouseclick="t"/>
              <v:textbox style="mso-fit-shape-to-text:t" inset="0,0,20pt,15pt">
                <w:txbxContent>
                  <w:p w14:paraId="544B0437" w14:textId="5CED9C3A" w:rsidR="00F56F1F" w:rsidRPr="00F56F1F" w:rsidRDefault="00F56F1F" w:rsidP="00F56F1F">
                    <w:pPr>
                      <w:spacing w:after="0"/>
                      <w:rPr>
                        <w:rFonts w:ascii="Calibri" w:eastAsia="Calibri" w:hAnsi="Calibri" w:cs="Calibri"/>
                        <w:noProof/>
                        <w:color w:val="000000"/>
                        <w:sz w:val="16"/>
                        <w:szCs w:val="16"/>
                      </w:rPr>
                    </w:pPr>
                    <w:r w:rsidRPr="00F56F1F">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97841" w14:textId="0C47B200" w:rsidR="00F56F1F" w:rsidRDefault="00F56F1F">
    <w:pPr>
      <w:pStyle w:val="Footer"/>
    </w:pPr>
    <w:r>
      <w:rPr>
        <w:noProof/>
      </w:rPr>
      <mc:AlternateContent>
        <mc:Choice Requires="wps">
          <w:drawing>
            <wp:anchor distT="0" distB="0" distL="0" distR="0" simplePos="0" relativeHeight="251660288" behindDoc="0" locked="0" layoutInCell="1" allowOverlap="1" wp14:anchorId="35845097" wp14:editId="0797715F">
              <wp:simplePos x="0" y="0"/>
              <wp:positionH relativeFrom="page">
                <wp:align>right</wp:align>
              </wp:positionH>
              <wp:positionV relativeFrom="page">
                <wp:align>bottom</wp:align>
              </wp:positionV>
              <wp:extent cx="993140" cy="342900"/>
              <wp:effectExtent l="0" t="0" r="0" b="0"/>
              <wp:wrapNone/>
              <wp:docPr id="716868775"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42900"/>
                      </a:xfrm>
                      <a:prstGeom prst="rect">
                        <a:avLst/>
                      </a:prstGeom>
                      <a:noFill/>
                      <a:ln>
                        <a:noFill/>
                      </a:ln>
                    </wps:spPr>
                    <wps:txbx>
                      <w:txbxContent>
                        <w:p w14:paraId="57127C1B" w14:textId="7B3001D4" w:rsidR="00F56F1F" w:rsidRPr="00F56F1F" w:rsidRDefault="00F56F1F" w:rsidP="00F56F1F">
                          <w:pPr>
                            <w:spacing w:after="0"/>
                            <w:rPr>
                              <w:rFonts w:ascii="Calibri" w:eastAsia="Calibri" w:hAnsi="Calibri" w:cs="Calibri"/>
                              <w:noProof/>
                              <w:color w:val="000000"/>
                              <w:sz w:val="16"/>
                              <w:szCs w:val="16"/>
                            </w:rPr>
                          </w:pPr>
                          <w:r w:rsidRPr="00F56F1F">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5845097" id="_x0000_t202" coordsize="21600,21600" o:spt="202" path="m,l,21600r21600,l21600,xe">
              <v:stroke joinstyle="miter"/>
              <v:path gradientshapeok="t" o:connecttype="rect"/>
            </v:shapetype>
            <v:shape id="Text Box 3" o:spid="_x0000_s1027" type="#_x0000_t202" alt="Cisco Confidential" style="position:absolute;margin-left:27pt;margin-top:0;width:78.2pt;height:27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" filled="f" stroked="f">
              <v:fill o:detectmouseclick="t"/>
              <v:textbox style="mso-fit-shape-to-text:t" inset="0,0,20pt,15pt">
                <w:txbxContent>
                  <w:p w14:paraId="57127C1B" w14:textId="7B3001D4" w:rsidR="00F56F1F" w:rsidRPr="00F56F1F" w:rsidRDefault="00F56F1F" w:rsidP="00F56F1F">
                    <w:pPr>
                      <w:spacing w:after="0"/>
                      <w:rPr>
                        <w:rFonts w:ascii="Calibri" w:eastAsia="Calibri" w:hAnsi="Calibri" w:cs="Calibri"/>
                        <w:noProof/>
                        <w:color w:val="000000"/>
                        <w:sz w:val="16"/>
                        <w:szCs w:val="16"/>
                      </w:rPr>
                    </w:pPr>
                    <w:r w:rsidRPr="00F56F1F">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B5726" w14:textId="580254C8" w:rsidR="00F56F1F" w:rsidRDefault="00F56F1F">
    <w:pPr>
      <w:pStyle w:val="Footer"/>
    </w:pPr>
    <w:r>
      <w:rPr>
        <w:noProof/>
      </w:rPr>
      <mc:AlternateContent>
        <mc:Choice Requires="wps">
          <w:drawing>
            <wp:anchor distT="0" distB="0" distL="0" distR="0" simplePos="0" relativeHeight="251658240" behindDoc="0" locked="0" layoutInCell="1" allowOverlap="1" wp14:anchorId="6C7B62B5" wp14:editId="5F6AEE1B">
              <wp:simplePos x="635" y="635"/>
              <wp:positionH relativeFrom="page">
                <wp:align>right</wp:align>
              </wp:positionH>
              <wp:positionV relativeFrom="page">
                <wp:align>bottom</wp:align>
              </wp:positionV>
              <wp:extent cx="993140" cy="342900"/>
              <wp:effectExtent l="0" t="0" r="0" b="0"/>
              <wp:wrapNone/>
              <wp:docPr id="1138465617"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42900"/>
                      </a:xfrm>
                      <a:prstGeom prst="rect">
                        <a:avLst/>
                      </a:prstGeom>
                      <a:noFill/>
                      <a:ln>
                        <a:noFill/>
                      </a:ln>
                    </wps:spPr>
                    <wps:txbx>
                      <w:txbxContent>
                        <w:p w14:paraId="28701501" w14:textId="6EE2906A" w:rsidR="00F56F1F" w:rsidRPr="00F56F1F" w:rsidRDefault="00F56F1F" w:rsidP="00F56F1F">
                          <w:pPr>
                            <w:spacing w:after="0"/>
                            <w:rPr>
                              <w:rFonts w:ascii="Calibri" w:eastAsia="Calibri" w:hAnsi="Calibri" w:cs="Calibri"/>
                              <w:noProof/>
                              <w:color w:val="000000"/>
                              <w:sz w:val="16"/>
                              <w:szCs w:val="16"/>
                            </w:rPr>
                          </w:pPr>
                          <w:r w:rsidRPr="00F56F1F">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C7B62B5" id="_x0000_t202" coordsize="21600,21600" o:spt="202" path="m,l,21600r21600,l21600,xe">
              <v:stroke joinstyle="miter"/>
              <v:path gradientshapeok="t" o:connecttype="rect"/>
            </v:shapetype>
            <v:shape id="Text Box 1" o:spid="_x0000_s1028" type="#_x0000_t202" alt="Cisco Confidential" style="position:absolute;margin-left:27pt;margin-top:0;width:78.2pt;height:27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" filled="f" stroked="f">
              <v:fill o:detectmouseclick="t"/>
              <v:textbox style="mso-fit-shape-to-text:t" inset="0,0,20pt,15pt">
                <w:txbxContent>
                  <w:p w14:paraId="28701501" w14:textId="6EE2906A" w:rsidR="00F56F1F" w:rsidRPr="00F56F1F" w:rsidRDefault="00F56F1F" w:rsidP="00F56F1F">
                    <w:pPr>
                      <w:spacing w:after="0"/>
                      <w:rPr>
                        <w:rFonts w:ascii="Calibri" w:eastAsia="Calibri" w:hAnsi="Calibri" w:cs="Calibri"/>
                        <w:noProof/>
                        <w:color w:val="000000"/>
                        <w:sz w:val="16"/>
                        <w:szCs w:val="16"/>
                      </w:rPr>
                    </w:pPr>
                    <w:r w:rsidRPr="00F56F1F">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25690" w14:textId="77777777" w:rsidR="00EE63CD" w:rsidRDefault="00EE63CD" w:rsidP="00F56F1F">
      <w:pPr>
        <w:spacing w:after="0" w:line="240" w:lineRule="auto"/>
      </w:pPr>
      <w:r>
        <w:separator/>
      </w:r>
    </w:p>
  </w:footnote>
  <w:footnote w:type="continuationSeparator" w:id="0">
    <w:p w14:paraId="6BBF6B75" w14:textId="77777777" w:rsidR="00EE63CD" w:rsidRDefault="00EE63CD" w:rsidP="00F56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34EAB"/>
    <w:multiLevelType w:val="hybridMultilevel"/>
    <w:tmpl w:val="52363E14"/>
    <w:lvl w:ilvl="0" w:tplc="E7986384">
      <w:start w:val="1"/>
      <w:numFmt w:val="bullet"/>
      <w:lvlText w:val=""/>
      <w:lvlJc w:val="left"/>
      <w:pPr>
        <w:tabs>
          <w:tab w:val="num" w:pos="900"/>
        </w:tabs>
        <w:ind w:left="540" w:hanging="360"/>
      </w:pPr>
      <w:rPr>
        <w:rFonts w:ascii="Symbol" w:hAnsi="Symbol" w:hint="default"/>
      </w:rPr>
    </w:lvl>
    <w:lvl w:ilvl="1" w:tplc="2D36CD68">
      <w:numFmt w:val="decimal"/>
      <w:lvlText w:val=""/>
      <w:lvlJc w:val="left"/>
    </w:lvl>
    <w:lvl w:ilvl="2" w:tplc="CE0E9A0A">
      <w:numFmt w:val="decimal"/>
      <w:lvlText w:val=""/>
      <w:lvlJc w:val="left"/>
    </w:lvl>
    <w:lvl w:ilvl="3" w:tplc="0470A7C2">
      <w:numFmt w:val="decimal"/>
      <w:lvlText w:val=""/>
      <w:lvlJc w:val="left"/>
    </w:lvl>
    <w:lvl w:ilvl="4" w:tplc="2DF206EC">
      <w:numFmt w:val="decimal"/>
      <w:lvlText w:val=""/>
      <w:lvlJc w:val="left"/>
    </w:lvl>
    <w:lvl w:ilvl="5" w:tplc="DE86605E">
      <w:numFmt w:val="decimal"/>
      <w:lvlText w:val=""/>
      <w:lvlJc w:val="left"/>
    </w:lvl>
    <w:lvl w:ilvl="6" w:tplc="6F36C470">
      <w:numFmt w:val="decimal"/>
      <w:lvlText w:val=""/>
      <w:lvlJc w:val="left"/>
    </w:lvl>
    <w:lvl w:ilvl="7" w:tplc="A9F4A326">
      <w:numFmt w:val="decimal"/>
      <w:lvlText w:val=""/>
      <w:lvlJc w:val="left"/>
    </w:lvl>
    <w:lvl w:ilvl="8" w:tplc="842E4FCE">
      <w:numFmt w:val="decimal"/>
      <w:lvlText w:val=""/>
      <w:lvlJc w:val="left"/>
    </w:lvl>
  </w:abstractNum>
  <w:abstractNum w:abstractNumId="1" w15:restartNumberingAfterBreak="0">
    <w:nsid w:val="14BE0020"/>
    <w:multiLevelType w:val="hybridMultilevel"/>
    <w:tmpl w:val="D7D6C280"/>
    <w:lvl w:ilvl="0" w:tplc="425AD9EA">
      <w:start w:val="1"/>
      <w:numFmt w:val="bullet"/>
      <w:lvlText w:val=""/>
      <w:lvlJc w:val="left"/>
      <w:pPr>
        <w:tabs>
          <w:tab w:val="num" w:pos="900"/>
        </w:tabs>
        <w:ind w:left="540" w:hanging="360"/>
      </w:pPr>
      <w:rPr>
        <w:rFonts w:ascii="Symbol" w:hAnsi="Symbol" w:hint="default"/>
      </w:rPr>
    </w:lvl>
    <w:lvl w:ilvl="1" w:tplc="6FB4BAD4">
      <w:numFmt w:val="decimal"/>
      <w:lvlText w:val=""/>
      <w:lvlJc w:val="left"/>
    </w:lvl>
    <w:lvl w:ilvl="2" w:tplc="D5AEFD06">
      <w:numFmt w:val="decimal"/>
      <w:lvlText w:val=""/>
      <w:lvlJc w:val="left"/>
    </w:lvl>
    <w:lvl w:ilvl="3" w:tplc="7EB2E3CA">
      <w:numFmt w:val="decimal"/>
      <w:lvlText w:val=""/>
      <w:lvlJc w:val="left"/>
    </w:lvl>
    <w:lvl w:ilvl="4" w:tplc="464414C0">
      <w:numFmt w:val="decimal"/>
      <w:lvlText w:val=""/>
      <w:lvlJc w:val="left"/>
    </w:lvl>
    <w:lvl w:ilvl="5" w:tplc="5128D778">
      <w:numFmt w:val="decimal"/>
      <w:lvlText w:val=""/>
      <w:lvlJc w:val="left"/>
    </w:lvl>
    <w:lvl w:ilvl="6" w:tplc="CEE251CE">
      <w:numFmt w:val="decimal"/>
      <w:lvlText w:val=""/>
      <w:lvlJc w:val="left"/>
    </w:lvl>
    <w:lvl w:ilvl="7" w:tplc="A2422AB0">
      <w:numFmt w:val="decimal"/>
      <w:lvlText w:val=""/>
      <w:lvlJc w:val="left"/>
    </w:lvl>
    <w:lvl w:ilvl="8" w:tplc="16B206D2">
      <w:numFmt w:val="decimal"/>
      <w:lvlText w:val=""/>
      <w:lvlJc w:val="left"/>
    </w:lvl>
  </w:abstractNum>
  <w:abstractNum w:abstractNumId="2" w15:restartNumberingAfterBreak="0">
    <w:nsid w:val="2C7D66A1"/>
    <w:multiLevelType w:val="hybridMultilevel"/>
    <w:tmpl w:val="EFFAC980"/>
    <w:lvl w:ilvl="0" w:tplc="DE62DD2E">
      <w:start w:val="1"/>
      <w:numFmt w:val="bullet"/>
      <w:lvlText w:val=""/>
      <w:lvlJc w:val="left"/>
      <w:pPr>
        <w:tabs>
          <w:tab w:val="num" w:pos="900"/>
        </w:tabs>
        <w:ind w:left="540" w:hanging="360"/>
      </w:pPr>
      <w:rPr>
        <w:rFonts w:ascii="Symbol" w:hAnsi="Symbol" w:hint="default"/>
      </w:rPr>
    </w:lvl>
    <w:lvl w:ilvl="1" w:tplc="DEB42770">
      <w:numFmt w:val="decimal"/>
      <w:lvlText w:val=""/>
      <w:lvlJc w:val="left"/>
    </w:lvl>
    <w:lvl w:ilvl="2" w:tplc="58D8CCFC">
      <w:numFmt w:val="decimal"/>
      <w:lvlText w:val=""/>
      <w:lvlJc w:val="left"/>
    </w:lvl>
    <w:lvl w:ilvl="3" w:tplc="751403D4">
      <w:numFmt w:val="decimal"/>
      <w:lvlText w:val=""/>
      <w:lvlJc w:val="left"/>
    </w:lvl>
    <w:lvl w:ilvl="4" w:tplc="2C02C4C6">
      <w:numFmt w:val="decimal"/>
      <w:lvlText w:val=""/>
      <w:lvlJc w:val="left"/>
    </w:lvl>
    <w:lvl w:ilvl="5" w:tplc="7CE4DA74">
      <w:numFmt w:val="decimal"/>
      <w:lvlText w:val=""/>
      <w:lvlJc w:val="left"/>
    </w:lvl>
    <w:lvl w:ilvl="6" w:tplc="2F7CF988">
      <w:numFmt w:val="decimal"/>
      <w:lvlText w:val=""/>
      <w:lvlJc w:val="left"/>
    </w:lvl>
    <w:lvl w:ilvl="7" w:tplc="6874814C">
      <w:numFmt w:val="decimal"/>
      <w:lvlText w:val=""/>
      <w:lvlJc w:val="left"/>
    </w:lvl>
    <w:lvl w:ilvl="8" w:tplc="B0A8961C">
      <w:numFmt w:val="decimal"/>
      <w:lvlText w:val=""/>
      <w:lvlJc w:val="left"/>
    </w:lvl>
  </w:abstractNum>
  <w:abstractNum w:abstractNumId="3" w15:restartNumberingAfterBreak="0">
    <w:nsid w:val="39803437"/>
    <w:multiLevelType w:val="hybridMultilevel"/>
    <w:tmpl w:val="9A762FFC"/>
    <w:lvl w:ilvl="0" w:tplc="3586AE82">
      <w:start w:val="1"/>
      <w:numFmt w:val="bullet"/>
      <w:lvlText w:val=""/>
      <w:lvlJc w:val="left"/>
      <w:pPr>
        <w:tabs>
          <w:tab w:val="num" w:pos="900"/>
        </w:tabs>
        <w:ind w:left="540" w:hanging="360"/>
      </w:pPr>
      <w:rPr>
        <w:rFonts w:ascii="Symbol" w:hAnsi="Symbol" w:hint="default"/>
      </w:rPr>
    </w:lvl>
    <w:lvl w:ilvl="1" w:tplc="24A2C576">
      <w:numFmt w:val="decimal"/>
      <w:lvlText w:val=""/>
      <w:lvlJc w:val="left"/>
    </w:lvl>
    <w:lvl w:ilvl="2" w:tplc="F62EF0CC">
      <w:numFmt w:val="decimal"/>
      <w:lvlText w:val=""/>
      <w:lvlJc w:val="left"/>
    </w:lvl>
    <w:lvl w:ilvl="3" w:tplc="69B6FF18">
      <w:numFmt w:val="decimal"/>
      <w:lvlText w:val=""/>
      <w:lvlJc w:val="left"/>
    </w:lvl>
    <w:lvl w:ilvl="4" w:tplc="F768D746">
      <w:numFmt w:val="decimal"/>
      <w:lvlText w:val=""/>
      <w:lvlJc w:val="left"/>
    </w:lvl>
    <w:lvl w:ilvl="5" w:tplc="4BFED5D8">
      <w:numFmt w:val="decimal"/>
      <w:lvlText w:val=""/>
      <w:lvlJc w:val="left"/>
    </w:lvl>
    <w:lvl w:ilvl="6" w:tplc="58DAF644">
      <w:numFmt w:val="decimal"/>
      <w:lvlText w:val=""/>
      <w:lvlJc w:val="left"/>
    </w:lvl>
    <w:lvl w:ilvl="7" w:tplc="2F4264E2">
      <w:numFmt w:val="decimal"/>
      <w:lvlText w:val=""/>
      <w:lvlJc w:val="left"/>
    </w:lvl>
    <w:lvl w:ilvl="8" w:tplc="BA4ED6E6">
      <w:numFmt w:val="decimal"/>
      <w:lvlText w:val=""/>
      <w:lvlJc w:val="left"/>
    </w:lvl>
  </w:abstractNum>
  <w:abstractNum w:abstractNumId="4" w15:restartNumberingAfterBreak="0">
    <w:nsid w:val="49F46B37"/>
    <w:multiLevelType w:val="hybridMultilevel"/>
    <w:tmpl w:val="C94E37A6"/>
    <w:lvl w:ilvl="0" w:tplc="4952665E">
      <w:start w:val="1"/>
      <w:numFmt w:val="decimal"/>
      <w:lvlText w:val="%1."/>
      <w:lvlJc w:val="left"/>
      <w:pPr>
        <w:tabs>
          <w:tab w:val="num" w:pos="900"/>
        </w:tabs>
        <w:ind w:left="540" w:hanging="360"/>
      </w:pPr>
    </w:lvl>
    <w:lvl w:ilvl="1" w:tplc="AE5EE060">
      <w:start w:val="1"/>
      <w:numFmt w:val="bullet"/>
      <w:lvlText w:val="o"/>
      <w:lvlJc w:val="left"/>
      <w:pPr>
        <w:tabs>
          <w:tab w:val="num" w:pos="1440"/>
        </w:tabs>
        <w:ind w:left="1080" w:hanging="360"/>
      </w:pPr>
      <w:rPr>
        <w:rFonts w:ascii="Courier New" w:hAnsi="Courier New" w:cs="Courier New" w:hint="default"/>
      </w:rPr>
    </w:lvl>
    <w:lvl w:ilvl="2" w:tplc="4BBE115E">
      <w:numFmt w:val="decimal"/>
      <w:lvlText w:val=""/>
      <w:lvlJc w:val="left"/>
    </w:lvl>
    <w:lvl w:ilvl="3" w:tplc="B2D42012">
      <w:numFmt w:val="decimal"/>
      <w:lvlText w:val=""/>
      <w:lvlJc w:val="left"/>
    </w:lvl>
    <w:lvl w:ilvl="4" w:tplc="931C0224">
      <w:numFmt w:val="decimal"/>
      <w:lvlText w:val=""/>
      <w:lvlJc w:val="left"/>
    </w:lvl>
    <w:lvl w:ilvl="5" w:tplc="691CD6D6">
      <w:numFmt w:val="decimal"/>
      <w:lvlText w:val=""/>
      <w:lvlJc w:val="left"/>
    </w:lvl>
    <w:lvl w:ilvl="6" w:tplc="6B064112">
      <w:numFmt w:val="decimal"/>
      <w:lvlText w:val=""/>
      <w:lvlJc w:val="left"/>
    </w:lvl>
    <w:lvl w:ilvl="7" w:tplc="DB304CA2">
      <w:numFmt w:val="decimal"/>
      <w:lvlText w:val=""/>
      <w:lvlJc w:val="left"/>
    </w:lvl>
    <w:lvl w:ilvl="8" w:tplc="37D2F24A">
      <w:numFmt w:val="decimal"/>
      <w:lvlText w:val=""/>
      <w:lvlJc w:val="left"/>
    </w:lvl>
  </w:abstractNum>
  <w:abstractNum w:abstractNumId="5" w15:restartNumberingAfterBreak="0">
    <w:nsid w:val="4A7B1192"/>
    <w:multiLevelType w:val="hybridMultilevel"/>
    <w:tmpl w:val="78F27B82"/>
    <w:lvl w:ilvl="0" w:tplc="8E6E8832">
      <w:start w:val="1"/>
      <w:numFmt w:val="decimal"/>
      <w:lvlText w:val="%1."/>
      <w:lvlJc w:val="left"/>
      <w:pPr>
        <w:tabs>
          <w:tab w:val="num" w:pos="900"/>
        </w:tabs>
        <w:ind w:left="540" w:hanging="360"/>
      </w:pPr>
    </w:lvl>
    <w:lvl w:ilvl="1" w:tplc="48207AB4">
      <w:numFmt w:val="decimal"/>
      <w:lvlText w:val=""/>
      <w:lvlJc w:val="left"/>
    </w:lvl>
    <w:lvl w:ilvl="2" w:tplc="E57C5FA4">
      <w:numFmt w:val="decimal"/>
      <w:lvlText w:val=""/>
      <w:lvlJc w:val="left"/>
    </w:lvl>
    <w:lvl w:ilvl="3" w:tplc="B50E76F2">
      <w:numFmt w:val="decimal"/>
      <w:lvlText w:val=""/>
      <w:lvlJc w:val="left"/>
    </w:lvl>
    <w:lvl w:ilvl="4" w:tplc="91D87502">
      <w:numFmt w:val="decimal"/>
      <w:lvlText w:val=""/>
      <w:lvlJc w:val="left"/>
    </w:lvl>
    <w:lvl w:ilvl="5" w:tplc="5B28828C">
      <w:numFmt w:val="decimal"/>
      <w:lvlText w:val=""/>
      <w:lvlJc w:val="left"/>
    </w:lvl>
    <w:lvl w:ilvl="6" w:tplc="CC88F4EA">
      <w:numFmt w:val="decimal"/>
      <w:lvlText w:val=""/>
      <w:lvlJc w:val="left"/>
    </w:lvl>
    <w:lvl w:ilvl="7" w:tplc="461648F6">
      <w:numFmt w:val="decimal"/>
      <w:lvlText w:val=""/>
      <w:lvlJc w:val="left"/>
    </w:lvl>
    <w:lvl w:ilvl="8" w:tplc="9394FF56">
      <w:numFmt w:val="decimal"/>
      <w:lvlText w:val=""/>
      <w:lvlJc w:val="left"/>
    </w:lvl>
  </w:abstractNum>
  <w:abstractNum w:abstractNumId="6" w15:restartNumberingAfterBreak="0">
    <w:nsid w:val="4F437FD6"/>
    <w:multiLevelType w:val="hybridMultilevel"/>
    <w:tmpl w:val="21981DCE"/>
    <w:lvl w:ilvl="0" w:tplc="C658D906">
      <w:start w:val="1"/>
      <w:numFmt w:val="bullet"/>
      <w:lvlText w:val=""/>
      <w:lvlJc w:val="left"/>
      <w:pPr>
        <w:tabs>
          <w:tab w:val="num" w:pos="900"/>
        </w:tabs>
        <w:ind w:left="540" w:hanging="360"/>
      </w:pPr>
      <w:rPr>
        <w:rFonts w:ascii="Symbol" w:hAnsi="Symbol" w:hint="default"/>
      </w:rPr>
    </w:lvl>
    <w:lvl w:ilvl="1" w:tplc="36441D90">
      <w:numFmt w:val="decimal"/>
      <w:lvlText w:val=""/>
      <w:lvlJc w:val="left"/>
    </w:lvl>
    <w:lvl w:ilvl="2" w:tplc="7180D204">
      <w:numFmt w:val="decimal"/>
      <w:lvlText w:val=""/>
      <w:lvlJc w:val="left"/>
    </w:lvl>
    <w:lvl w:ilvl="3" w:tplc="7A4AD308">
      <w:numFmt w:val="decimal"/>
      <w:lvlText w:val=""/>
      <w:lvlJc w:val="left"/>
    </w:lvl>
    <w:lvl w:ilvl="4" w:tplc="866089AA">
      <w:numFmt w:val="decimal"/>
      <w:lvlText w:val=""/>
      <w:lvlJc w:val="left"/>
    </w:lvl>
    <w:lvl w:ilvl="5" w:tplc="A9387956">
      <w:numFmt w:val="decimal"/>
      <w:lvlText w:val=""/>
      <w:lvlJc w:val="left"/>
    </w:lvl>
    <w:lvl w:ilvl="6" w:tplc="64AA38F4">
      <w:numFmt w:val="decimal"/>
      <w:lvlText w:val=""/>
      <w:lvlJc w:val="left"/>
    </w:lvl>
    <w:lvl w:ilvl="7" w:tplc="46BAB1A2">
      <w:numFmt w:val="decimal"/>
      <w:lvlText w:val=""/>
      <w:lvlJc w:val="left"/>
    </w:lvl>
    <w:lvl w:ilvl="8" w:tplc="2E70F3D6">
      <w:numFmt w:val="decimal"/>
      <w:lvlText w:val=""/>
      <w:lvlJc w:val="left"/>
    </w:lvl>
  </w:abstractNum>
  <w:abstractNum w:abstractNumId="7" w15:restartNumberingAfterBreak="0">
    <w:nsid w:val="503421C1"/>
    <w:multiLevelType w:val="hybridMultilevel"/>
    <w:tmpl w:val="58845970"/>
    <w:lvl w:ilvl="0" w:tplc="849847E4">
      <w:start w:val="1"/>
      <w:numFmt w:val="bullet"/>
      <w:lvlText w:val=""/>
      <w:lvlJc w:val="left"/>
      <w:pPr>
        <w:tabs>
          <w:tab w:val="num" w:pos="900"/>
        </w:tabs>
        <w:ind w:left="540" w:hanging="360"/>
      </w:pPr>
      <w:rPr>
        <w:rFonts w:ascii="Symbol" w:hAnsi="Symbol" w:hint="default"/>
      </w:rPr>
    </w:lvl>
    <w:lvl w:ilvl="1" w:tplc="7876C104">
      <w:numFmt w:val="decimal"/>
      <w:lvlText w:val=""/>
      <w:lvlJc w:val="left"/>
    </w:lvl>
    <w:lvl w:ilvl="2" w:tplc="67D4ACBA">
      <w:numFmt w:val="decimal"/>
      <w:lvlText w:val=""/>
      <w:lvlJc w:val="left"/>
    </w:lvl>
    <w:lvl w:ilvl="3" w:tplc="11BCB0DE">
      <w:numFmt w:val="decimal"/>
      <w:lvlText w:val=""/>
      <w:lvlJc w:val="left"/>
    </w:lvl>
    <w:lvl w:ilvl="4" w:tplc="C8504248">
      <w:numFmt w:val="decimal"/>
      <w:lvlText w:val=""/>
      <w:lvlJc w:val="left"/>
    </w:lvl>
    <w:lvl w:ilvl="5" w:tplc="18D02DDC">
      <w:numFmt w:val="decimal"/>
      <w:lvlText w:val=""/>
      <w:lvlJc w:val="left"/>
    </w:lvl>
    <w:lvl w:ilvl="6" w:tplc="E07463E2">
      <w:numFmt w:val="decimal"/>
      <w:lvlText w:val=""/>
      <w:lvlJc w:val="left"/>
    </w:lvl>
    <w:lvl w:ilvl="7" w:tplc="4C42E6E0">
      <w:numFmt w:val="decimal"/>
      <w:lvlText w:val=""/>
      <w:lvlJc w:val="left"/>
    </w:lvl>
    <w:lvl w:ilvl="8" w:tplc="E76474C8">
      <w:numFmt w:val="decimal"/>
      <w:lvlText w:val=""/>
      <w:lvlJc w:val="left"/>
    </w:lvl>
  </w:abstractNum>
  <w:abstractNum w:abstractNumId="8" w15:restartNumberingAfterBreak="0">
    <w:nsid w:val="50D23D3B"/>
    <w:multiLevelType w:val="hybridMultilevel"/>
    <w:tmpl w:val="FB2C6536"/>
    <w:lvl w:ilvl="0" w:tplc="3836C2C8">
      <w:start w:val="1"/>
      <w:numFmt w:val="bullet"/>
      <w:lvlText w:val=""/>
      <w:lvlJc w:val="left"/>
      <w:pPr>
        <w:tabs>
          <w:tab w:val="num" w:pos="900"/>
        </w:tabs>
        <w:ind w:left="540" w:hanging="360"/>
      </w:pPr>
      <w:rPr>
        <w:rFonts w:ascii="Symbol" w:hAnsi="Symbol" w:hint="default"/>
      </w:rPr>
    </w:lvl>
    <w:lvl w:ilvl="1" w:tplc="243A487A">
      <w:numFmt w:val="decimal"/>
      <w:lvlText w:val=""/>
      <w:lvlJc w:val="left"/>
    </w:lvl>
    <w:lvl w:ilvl="2" w:tplc="05D881C4">
      <w:numFmt w:val="decimal"/>
      <w:lvlText w:val=""/>
      <w:lvlJc w:val="left"/>
    </w:lvl>
    <w:lvl w:ilvl="3" w:tplc="DF5EBBFA">
      <w:numFmt w:val="decimal"/>
      <w:lvlText w:val=""/>
      <w:lvlJc w:val="left"/>
    </w:lvl>
    <w:lvl w:ilvl="4" w:tplc="DE109DD8">
      <w:numFmt w:val="decimal"/>
      <w:lvlText w:val=""/>
      <w:lvlJc w:val="left"/>
    </w:lvl>
    <w:lvl w:ilvl="5" w:tplc="12102C14">
      <w:numFmt w:val="decimal"/>
      <w:lvlText w:val=""/>
      <w:lvlJc w:val="left"/>
    </w:lvl>
    <w:lvl w:ilvl="6" w:tplc="8A3243EA">
      <w:numFmt w:val="decimal"/>
      <w:lvlText w:val=""/>
      <w:lvlJc w:val="left"/>
    </w:lvl>
    <w:lvl w:ilvl="7" w:tplc="B762B32A">
      <w:numFmt w:val="decimal"/>
      <w:lvlText w:val=""/>
      <w:lvlJc w:val="left"/>
    </w:lvl>
    <w:lvl w:ilvl="8" w:tplc="07EEB750">
      <w:numFmt w:val="decimal"/>
      <w:lvlText w:val=""/>
      <w:lvlJc w:val="left"/>
    </w:lvl>
  </w:abstractNum>
  <w:abstractNum w:abstractNumId="9" w15:restartNumberingAfterBreak="0">
    <w:nsid w:val="63464FAB"/>
    <w:multiLevelType w:val="hybridMultilevel"/>
    <w:tmpl w:val="558E9E70"/>
    <w:lvl w:ilvl="0" w:tplc="D6D079E2">
      <w:numFmt w:val="decimal"/>
      <w:lvlText w:val=""/>
      <w:lvlJc w:val="left"/>
    </w:lvl>
    <w:lvl w:ilvl="1" w:tplc="33E8C33E">
      <w:numFmt w:val="decimal"/>
      <w:lvlText w:val=""/>
      <w:lvlJc w:val="left"/>
    </w:lvl>
    <w:lvl w:ilvl="2" w:tplc="BE7C339A">
      <w:numFmt w:val="decimal"/>
      <w:lvlText w:val=""/>
      <w:lvlJc w:val="left"/>
    </w:lvl>
    <w:lvl w:ilvl="3" w:tplc="2CA04D94">
      <w:numFmt w:val="decimal"/>
      <w:lvlText w:val=""/>
      <w:lvlJc w:val="left"/>
    </w:lvl>
    <w:lvl w:ilvl="4" w:tplc="960E0126">
      <w:numFmt w:val="decimal"/>
      <w:lvlText w:val=""/>
      <w:lvlJc w:val="left"/>
    </w:lvl>
    <w:lvl w:ilvl="5" w:tplc="8A94C534">
      <w:numFmt w:val="decimal"/>
      <w:lvlText w:val=""/>
      <w:lvlJc w:val="left"/>
    </w:lvl>
    <w:lvl w:ilvl="6" w:tplc="F2CAAF36">
      <w:numFmt w:val="decimal"/>
      <w:lvlText w:val=""/>
      <w:lvlJc w:val="left"/>
    </w:lvl>
    <w:lvl w:ilvl="7" w:tplc="2D3A8712">
      <w:numFmt w:val="decimal"/>
      <w:lvlText w:val=""/>
      <w:lvlJc w:val="left"/>
    </w:lvl>
    <w:lvl w:ilvl="8" w:tplc="47B42F60">
      <w:numFmt w:val="decimal"/>
      <w:lvlText w:val=""/>
      <w:lvlJc w:val="left"/>
    </w:lvl>
  </w:abstractNum>
  <w:num w:numId="1" w16cid:durableId="2040470300">
    <w:abstractNumId w:val="8"/>
  </w:num>
  <w:num w:numId="2" w16cid:durableId="1616058827">
    <w:abstractNumId w:val="7"/>
  </w:num>
  <w:num w:numId="3" w16cid:durableId="1868055936">
    <w:abstractNumId w:val="0"/>
  </w:num>
  <w:num w:numId="4" w16cid:durableId="475293623">
    <w:abstractNumId w:val="6"/>
  </w:num>
  <w:num w:numId="5" w16cid:durableId="1751535286">
    <w:abstractNumId w:val="2"/>
  </w:num>
  <w:num w:numId="6" w16cid:durableId="2082291860">
    <w:abstractNumId w:val="1"/>
  </w:num>
  <w:num w:numId="7" w16cid:durableId="103304555">
    <w:abstractNumId w:val="4"/>
  </w:num>
  <w:num w:numId="8" w16cid:durableId="773480050">
    <w:abstractNumId w:val="3"/>
  </w:num>
  <w:num w:numId="9" w16cid:durableId="1105269921">
    <w:abstractNumId w:val="9"/>
  </w:num>
  <w:num w:numId="10" w16cid:durableId="14822324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AD3"/>
    <w:rsid w:val="00150AD3"/>
    <w:rsid w:val="00EE63CD"/>
    <w:rsid w:val="00F16602"/>
    <w:rsid w:val="00F56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81B184D"/>
  <w15:docId w15:val="{1F0A0125-E631-DF48-9159-EB6ACD79E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paragraph" w:styleId="Footer">
    <w:name w:val="footer"/>
    <w:basedOn w:val="Normal"/>
    <w:link w:val="FooterChar"/>
    <w:uiPriority w:val="99"/>
    <w:unhideWhenUsed/>
    <w:rsid w:val="00F56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Abhimanyu Singhal (abhimsi2)</cp:lastModifiedBy>
  <cp:revision>2</cp:revision>
  <dcterms:created xsi:type="dcterms:W3CDTF">2025-08-06T15:38:00Z</dcterms:created>
  <dcterms:modified xsi:type="dcterms:W3CDTF">2025-08-06T17:15:00Z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43db9b51,4ea70a8a,2aba8ca7</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2025-08-06T17:15:21Z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c565d609-5393-4a14-8593-dc1ad936c602</vt:lpwstr>
  </property>
  <property fmtid="{D5CDD505-2E9C-101B-9397-08002B2CF9AE}" pid="11" name="MSIP_Label_c8f49a32-fde3-48a5-9266-b5b0972a22dc_ContentBits">
    <vt:lpwstr>2</vt:lpwstr>
  </property>
  <property fmtid="{D5CDD505-2E9C-101B-9397-08002B2CF9AE}" pid="12" name="MSIP_Label_c8f49a32-fde3-48a5-9266-b5b0972a22dc_Tag">
    <vt:lpwstr>50, 3, 0, 1</vt:lpwstr>
  </property>
</Properties>
</file>