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44.png" ContentType="image/png"/>
  <Override PartName="/word/media/rId59.png" ContentType="image/png"/>
  <Override PartName="/word/media/rId66.png" ContentType="image/png"/>
  <Override PartName="/word/media/rId73.png" ContentType="image/png"/>
  <Override PartName="/word/media/rId77.png" ContentType="image/png"/>
  <Override PartName="/word/media/rId82.png" ContentType="image/png"/>
  <Override PartName="/word/media/rId87.png" ContentType="image/png"/>
  <Override PartName="/word/media/rId24.png" ContentType="image/png"/>
  <Override PartName="/word/media/rId2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V2</w:t>
      </w:r>
    </w:p>
    <w:p>
      <w:pPr>
        <w:pStyle w:val="Author"/>
      </w:pPr>
      <w:r>
        <w:t xml:space="preserve">Pritom</w:t>
      </w:r>
    </w:p>
    <w:p>
      <w:pPr>
        <w:pStyle w:val="Date"/>
      </w:pPr>
      <w:r>
        <w:t xml:space="preserve">2023-06-23</w:t>
      </w:r>
    </w:p>
    <w:bookmarkStart w:id="20" w:name="dataset"/>
    <w:p>
      <w:pPr>
        <w:pStyle w:val="Heading2"/>
      </w:pPr>
      <w:r>
        <w:t xml:space="preserve">Dataset</w:t>
      </w:r>
    </w:p>
    <w:p>
      <w:pPr>
        <w:pStyle w:val="FirstParagraph"/>
      </w:pPr>
      <w:r>
        <w:t xml:space="preserve">This dataset consist a total of 71,835 observations with 18 columns. From those 18 variables we take SC_RACE_R, SC_HISPANIC_R, SC_AGE_YEARS, SC_SEX, ADHD (K2Q31A), ACE1, ACE3, ACE4, ACE5, ACE6, ACE7, ACE8, ACE9 and ACE10 variables.</w:t>
      </w:r>
    </w:p>
    <w:bookmarkEnd w:id="20"/>
    <w:bookmarkStart w:id="21" w:name="objective"/>
    <w:p>
      <w:pPr>
        <w:pStyle w:val="Heading2"/>
      </w:pPr>
      <w:r>
        <w:t xml:space="preserve">Objective</w:t>
      </w:r>
    </w:p>
    <w:p>
      <w:pPr>
        <w:pStyle w:val="FirstParagraph"/>
      </w:pPr>
      <w:r>
        <w:t xml:space="preserve">The main objective of the study is to predict the ADHD as well as determine the variables those are responsible to predict the ADHD levels.</w:t>
      </w:r>
    </w:p>
    <w:bookmarkEnd w:id="21"/>
    <w:bookmarkStart w:id="22" w:name="response-variable"/>
    <w:p>
      <w:pPr>
        <w:pStyle w:val="Heading2"/>
      </w:pPr>
      <w:r>
        <w:t xml:space="preserve">Response Variable</w:t>
      </w:r>
    </w:p>
    <w:tbl>
      <w:tblPr>
        <w:tblStyle w:val="Table"/>
        <w:tblW w:type="pct" w:w="1667"/>
        <w:tblLook w:firstRow="1" w:lastRow="0" w:firstColumn="0" w:lastColumn="0" w:noHBand="0" w:noVBand="0" w:val="0020"/>
        <w:jc w:val="start"/>
      </w:tblPr>
      <w:tblGrid>
        <w:gridCol w:w="770"/>
        <w:gridCol w:w="880"/>
        <w:gridCol w:w="990"/>
      </w:tblGrid>
      <w:tr>
        <w:trPr>
          <w:tblHeader w:val="true"/>
        </w:trPr>
        <w:tc>
          <w:tcPr/>
          <w:p>
            <w:pPr>
              <w:pStyle w:val="Compact"/>
              <w:jc w:val="center"/>
            </w:pPr>
            <w:r>
              <w:t xml:space="preserve">ADHD</w:t>
            </w:r>
          </w:p>
        </w:tc>
        <w:tc>
          <w:tcPr/>
          <w:p>
            <w:pPr>
              <w:pStyle w:val="Compact"/>
              <w:jc w:val="center"/>
            </w:pPr>
            <w:r>
              <w:t xml:space="preserve">n</w:t>
            </w:r>
          </w:p>
        </w:tc>
        <w:tc>
          <w:tcPr/>
          <w:p>
            <w:pPr>
              <w:pStyle w:val="Compact"/>
              <w:jc w:val="center"/>
            </w:pPr>
            <w:r>
              <w:t xml:space="preserve">prop</w:t>
            </w:r>
          </w:p>
        </w:tc>
      </w:tr>
      <w:tr>
        <w:tc>
          <w:tcPr/>
          <w:p>
            <w:pPr>
              <w:pStyle w:val="Compact"/>
              <w:jc w:val="center"/>
            </w:pPr>
            <w:r>
              <w:t xml:space="preserve">Yes</w:t>
            </w:r>
          </w:p>
        </w:tc>
        <w:tc>
          <w:tcPr/>
          <w:p>
            <w:pPr>
              <w:pStyle w:val="Compact"/>
              <w:jc w:val="center"/>
            </w:pPr>
            <w:r>
              <w:t xml:space="preserve">7355</w:t>
            </w:r>
          </w:p>
        </w:tc>
        <w:tc>
          <w:tcPr/>
          <w:p>
            <w:pPr>
              <w:pStyle w:val="Compact"/>
              <w:jc w:val="center"/>
            </w:pPr>
            <w:r>
              <w:t xml:space="preserve">0.1024</w:t>
            </w:r>
          </w:p>
        </w:tc>
      </w:tr>
      <w:tr>
        <w:tc>
          <w:tcPr/>
          <w:p>
            <w:pPr>
              <w:pStyle w:val="Compact"/>
              <w:jc w:val="center"/>
            </w:pPr>
            <w:r>
              <w:t xml:space="preserve">No</w:t>
            </w:r>
          </w:p>
        </w:tc>
        <w:tc>
          <w:tcPr/>
          <w:p>
            <w:pPr>
              <w:pStyle w:val="Compact"/>
              <w:jc w:val="center"/>
            </w:pPr>
            <w:r>
              <w:t xml:space="preserve">64480</w:t>
            </w:r>
          </w:p>
        </w:tc>
        <w:tc>
          <w:tcPr/>
          <w:p>
            <w:pPr>
              <w:pStyle w:val="Compact"/>
              <w:jc w:val="center"/>
            </w:pPr>
            <w:r>
              <w:t xml:space="preserve">0.8976</w:t>
            </w:r>
          </w:p>
        </w:tc>
      </w:tr>
    </w:tbl>
    <w:p>
      <w:pPr>
        <w:pStyle w:val="BodyText"/>
      </w:pPr>
      <w:r>
        <w:t xml:space="preserve">Here we can see that almost 89.8% of the child do not have the ADHD. So this is a highly imbalanced dataset. When we apply algorithm to this data set we can not apply the performance metric such as accuracy. Rather we will use the metric like kappa, roc_auc since those are robust on the effect of the class imbalance.</w:t>
      </w:r>
    </w:p>
    <w:p>
      <w:r>
        <w:br w:type="page"/>
      </w:r>
    </w:p>
    <w:bookmarkEnd w:id="22"/>
    <w:bookmarkStart w:id="23" w:name="predictor-variables"/>
    <w:p>
      <w:pPr>
        <w:pStyle w:val="Heading2"/>
      </w:pPr>
      <w:r>
        <w:t xml:space="preserve">Predictor Variables</w:t>
      </w:r>
    </w:p>
    <w:p>
      <w:pPr>
        <w:pStyle w:val="FirstParagraph"/>
      </w:pPr>
      <w:r>
        <w:t xml:space="preserve">There are 9 ACE type questions which were asked to retrieve information about.</w:t>
      </w:r>
    </w:p>
    <w:tbl>
      <w:tblPr>
        <w:tblStyle w:val="Table"/>
        <w:tblW w:type="pct" w:w="4444"/>
        <w:tblLook w:firstRow="1" w:lastRow="0" w:firstColumn="0" w:lastColumn="0" w:noHBand="0" w:noVBand="0" w:val="0020"/>
        <w:jc w:val="start"/>
      </w:tblPr>
      <w:tblGrid>
        <w:gridCol w:w="770"/>
        <w:gridCol w:w="770"/>
        <w:gridCol w:w="770"/>
        <w:gridCol w:w="770"/>
        <w:gridCol w:w="770"/>
        <w:gridCol w:w="770"/>
        <w:gridCol w:w="770"/>
        <w:gridCol w:w="770"/>
        <w:gridCol w:w="880"/>
      </w:tblGrid>
      <w:tr>
        <w:trPr>
          <w:tblHeader w:val="true"/>
        </w:trPr>
        <w:tc>
          <w:tcPr/>
          <w:p>
            <w:pPr>
              <w:pStyle w:val="Compact"/>
              <w:jc w:val="center"/>
            </w:pPr>
            <w:r>
              <w:t xml:space="preserve">ACE1</w:t>
            </w:r>
          </w:p>
        </w:tc>
        <w:tc>
          <w:tcPr/>
          <w:p>
            <w:pPr>
              <w:pStyle w:val="Compact"/>
              <w:jc w:val="center"/>
            </w:pPr>
            <w:r>
              <w:t xml:space="preserve">ACE3</w:t>
            </w:r>
          </w:p>
        </w:tc>
        <w:tc>
          <w:tcPr/>
          <w:p>
            <w:pPr>
              <w:pStyle w:val="Compact"/>
              <w:jc w:val="center"/>
            </w:pPr>
            <w:r>
              <w:t xml:space="preserve">ACE4</w:t>
            </w:r>
          </w:p>
        </w:tc>
        <w:tc>
          <w:tcPr/>
          <w:p>
            <w:pPr>
              <w:pStyle w:val="Compact"/>
              <w:jc w:val="center"/>
            </w:pPr>
            <w:r>
              <w:t xml:space="preserve">ACE5</w:t>
            </w:r>
          </w:p>
        </w:tc>
        <w:tc>
          <w:tcPr/>
          <w:p>
            <w:pPr>
              <w:pStyle w:val="Compact"/>
              <w:jc w:val="center"/>
            </w:pPr>
            <w:r>
              <w:t xml:space="preserve">ACE6</w:t>
            </w:r>
          </w:p>
        </w:tc>
        <w:tc>
          <w:tcPr/>
          <w:p>
            <w:pPr>
              <w:pStyle w:val="Compact"/>
              <w:jc w:val="center"/>
            </w:pPr>
            <w:r>
              <w:t xml:space="preserve">ACE7</w:t>
            </w:r>
          </w:p>
        </w:tc>
        <w:tc>
          <w:tcPr/>
          <w:p>
            <w:pPr>
              <w:pStyle w:val="Compact"/>
              <w:jc w:val="center"/>
            </w:pPr>
            <w:r>
              <w:t xml:space="preserve">ACE8</w:t>
            </w:r>
          </w:p>
        </w:tc>
        <w:tc>
          <w:tcPr/>
          <w:p>
            <w:pPr>
              <w:pStyle w:val="Compact"/>
              <w:jc w:val="center"/>
            </w:pPr>
            <w:r>
              <w:t xml:space="preserve">ACE9</w:t>
            </w:r>
          </w:p>
        </w:tc>
        <w:tc>
          <w:tcPr/>
          <w:p>
            <w:pPr>
              <w:pStyle w:val="Compact"/>
              <w:jc w:val="center"/>
            </w:pPr>
            <w:r>
              <w:t xml:space="preserve">ACE10</w:t>
            </w:r>
          </w:p>
        </w:tc>
      </w:tr>
      <w:tr>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jc w:val="center"/>
            </w:pPr>
            <w:r>
              <w:t xml:space="preserve">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jc w:val="center"/>
            </w:pPr>
            <w:r>
              <w:t xml:space="preserve">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jc w:val="center"/>
            </w:pPr>
            <w:r>
              <w:t xml:space="preserve">1</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jc w:val="center"/>
            </w:pPr>
            <w:r>
              <w:t xml:space="preserve">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bl>
    <w:p>
      <w:pPr>
        <w:pStyle w:val="BodyText"/>
      </w:pPr>
      <w:r>
        <w:t xml:space="preserve">Where</w:t>
      </w:r>
    </w:p>
    <w:p>
      <w:pPr>
        <w:numPr>
          <w:ilvl w:val="0"/>
          <w:numId w:val="1001"/>
        </w:numPr>
        <w:pStyle w:val="Compact"/>
      </w:pPr>
      <w:r>
        <w:t xml:space="preserve">1 is encoded as Yes.</w:t>
      </w:r>
    </w:p>
    <w:p>
      <w:pPr>
        <w:numPr>
          <w:ilvl w:val="0"/>
          <w:numId w:val="1001"/>
        </w:numPr>
        <w:pStyle w:val="Compact"/>
      </w:pPr>
      <w:r>
        <w:t xml:space="preserve">2 is encoded as No.</w:t>
      </w:r>
    </w:p>
    <w:p>
      <w:pPr>
        <w:pStyle w:val="FirstParagraph"/>
      </w:pPr>
      <w:r>
        <w:t xml:space="preserve">But we want to re-encode it as</w:t>
      </w:r>
    </w:p>
    <w:p>
      <w:pPr>
        <w:numPr>
          <w:ilvl w:val="0"/>
          <w:numId w:val="1002"/>
        </w:numPr>
        <w:pStyle w:val="Compact"/>
      </w:pPr>
      <w:r>
        <w:t xml:space="preserve">0 is encoded as No.</w:t>
      </w:r>
    </w:p>
    <w:p>
      <w:pPr>
        <w:numPr>
          <w:ilvl w:val="0"/>
          <w:numId w:val="1002"/>
        </w:numPr>
        <w:pStyle w:val="Compact"/>
      </w:pPr>
      <w:r>
        <w:t xml:space="preserve">1 is encoded as Yes.</w:t>
      </w:r>
    </w:p>
    <w:p>
      <w:pPr>
        <w:pStyle w:val="FirstParagraph"/>
      </w:pPr>
      <w:r>
        <w:t xml:space="preserve">After doing that our new observations would be:</w:t>
      </w:r>
    </w:p>
    <w:tbl>
      <w:tblPr>
        <w:tblStyle w:val="Table"/>
        <w:tblW w:type="pct" w:w="4444"/>
        <w:tblLook w:firstRow="1" w:lastRow="0" w:firstColumn="0" w:lastColumn="0" w:noHBand="0" w:noVBand="0" w:val="0020"/>
        <w:jc w:val="start"/>
      </w:tblPr>
      <w:tblGrid>
        <w:gridCol w:w="770"/>
        <w:gridCol w:w="770"/>
        <w:gridCol w:w="770"/>
        <w:gridCol w:w="770"/>
        <w:gridCol w:w="770"/>
        <w:gridCol w:w="770"/>
        <w:gridCol w:w="770"/>
        <w:gridCol w:w="770"/>
        <w:gridCol w:w="880"/>
      </w:tblGrid>
      <w:tr>
        <w:trPr>
          <w:tblHeader w:val="true"/>
        </w:trPr>
        <w:tc>
          <w:tcPr/>
          <w:p>
            <w:pPr>
              <w:pStyle w:val="Compact"/>
              <w:jc w:val="center"/>
            </w:pPr>
            <w:r>
              <w:t xml:space="preserve">ACE1</w:t>
            </w:r>
          </w:p>
        </w:tc>
        <w:tc>
          <w:tcPr/>
          <w:p>
            <w:pPr>
              <w:pStyle w:val="Compact"/>
              <w:jc w:val="center"/>
            </w:pPr>
            <w:r>
              <w:t xml:space="preserve">ACE3</w:t>
            </w:r>
          </w:p>
        </w:tc>
        <w:tc>
          <w:tcPr/>
          <w:p>
            <w:pPr>
              <w:pStyle w:val="Compact"/>
              <w:jc w:val="center"/>
            </w:pPr>
            <w:r>
              <w:t xml:space="preserve">ACE4</w:t>
            </w:r>
          </w:p>
        </w:tc>
        <w:tc>
          <w:tcPr/>
          <w:p>
            <w:pPr>
              <w:pStyle w:val="Compact"/>
              <w:jc w:val="center"/>
            </w:pPr>
            <w:r>
              <w:t xml:space="preserve">ACE5</w:t>
            </w:r>
          </w:p>
        </w:tc>
        <w:tc>
          <w:tcPr/>
          <w:p>
            <w:pPr>
              <w:pStyle w:val="Compact"/>
              <w:jc w:val="center"/>
            </w:pPr>
            <w:r>
              <w:t xml:space="preserve">ACE6</w:t>
            </w:r>
          </w:p>
        </w:tc>
        <w:tc>
          <w:tcPr/>
          <w:p>
            <w:pPr>
              <w:pStyle w:val="Compact"/>
              <w:jc w:val="center"/>
            </w:pPr>
            <w:r>
              <w:t xml:space="preserve">ACE7</w:t>
            </w:r>
          </w:p>
        </w:tc>
        <w:tc>
          <w:tcPr/>
          <w:p>
            <w:pPr>
              <w:pStyle w:val="Compact"/>
              <w:jc w:val="center"/>
            </w:pPr>
            <w:r>
              <w:t xml:space="preserve">ACE8</w:t>
            </w:r>
          </w:p>
        </w:tc>
        <w:tc>
          <w:tcPr/>
          <w:p>
            <w:pPr>
              <w:pStyle w:val="Compact"/>
              <w:jc w:val="center"/>
            </w:pPr>
            <w:r>
              <w:t xml:space="preserve">ACE9</w:t>
            </w:r>
          </w:p>
        </w:tc>
        <w:tc>
          <w:tcPr/>
          <w:p>
            <w:pPr>
              <w:pStyle w:val="Compact"/>
              <w:jc w:val="center"/>
            </w:pPr>
            <w:r>
              <w:t xml:space="preserve">ACE10</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bl>
    <w:p>
      <w:pPr>
        <w:pStyle w:val="BodyText"/>
      </w:pPr>
      <w:r>
        <w:t xml:space="preserve">After doing the factor encoding and creating two new features ACE_total (calculate the total number of yes in the ACE question) and ACE_na (calculate the total number of missing in the ACE question) the dataset become,</w:t>
      </w:r>
    </w:p>
    <w:tbl>
      <w:tblPr>
        <w:tblStyle w:val="Table"/>
        <w:tblW w:type="pct" w:w="5000"/>
        <w:tblLook w:firstRow="1" w:lastRow="0" w:firstColumn="0" w:lastColumn="0" w:noHBand="0" w:noVBand="0" w:val="0020"/>
        <w:jc w:val="start"/>
      </w:tblPr>
      <w:tblGrid>
        <w:gridCol w:w="652"/>
        <w:gridCol w:w="652"/>
        <w:gridCol w:w="652"/>
        <w:gridCol w:w="652"/>
        <w:gridCol w:w="652"/>
        <w:gridCol w:w="652"/>
        <w:gridCol w:w="652"/>
        <w:gridCol w:w="652"/>
        <w:gridCol w:w="745"/>
        <w:gridCol w:w="1118"/>
        <w:gridCol w:w="838"/>
      </w:tblGrid>
      <w:tr>
        <w:trPr>
          <w:tblHeader w:val="true"/>
        </w:trPr>
        <w:tc>
          <w:tcPr/>
          <w:p>
            <w:pPr>
              <w:pStyle w:val="Compact"/>
              <w:jc w:val="center"/>
            </w:pPr>
            <w:r>
              <w:t xml:space="preserve">ACE1</w:t>
            </w:r>
          </w:p>
        </w:tc>
        <w:tc>
          <w:tcPr/>
          <w:p>
            <w:pPr>
              <w:pStyle w:val="Compact"/>
              <w:jc w:val="center"/>
            </w:pPr>
            <w:r>
              <w:t xml:space="preserve">ACE3</w:t>
            </w:r>
          </w:p>
        </w:tc>
        <w:tc>
          <w:tcPr/>
          <w:p>
            <w:pPr>
              <w:pStyle w:val="Compact"/>
              <w:jc w:val="center"/>
            </w:pPr>
            <w:r>
              <w:t xml:space="preserve">ACE4</w:t>
            </w:r>
          </w:p>
        </w:tc>
        <w:tc>
          <w:tcPr/>
          <w:p>
            <w:pPr>
              <w:pStyle w:val="Compact"/>
              <w:jc w:val="center"/>
            </w:pPr>
            <w:r>
              <w:t xml:space="preserve">ACE5</w:t>
            </w:r>
          </w:p>
        </w:tc>
        <w:tc>
          <w:tcPr/>
          <w:p>
            <w:pPr>
              <w:pStyle w:val="Compact"/>
              <w:jc w:val="center"/>
            </w:pPr>
            <w:r>
              <w:t xml:space="preserve">ACE6</w:t>
            </w:r>
          </w:p>
        </w:tc>
        <w:tc>
          <w:tcPr/>
          <w:p>
            <w:pPr>
              <w:pStyle w:val="Compact"/>
              <w:jc w:val="center"/>
            </w:pPr>
            <w:r>
              <w:t xml:space="preserve">ACE7</w:t>
            </w:r>
          </w:p>
        </w:tc>
        <w:tc>
          <w:tcPr/>
          <w:p>
            <w:pPr>
              <w:pStyle w:val="Compact"/>
              <w:jc w:val="center"/>
            </w:pPr>
            <w:r>
              <w:t xml:space="preserve">ACE8</w:t>
            </w:r>
          </w:p>
        </w:tc>
        <w:tc>
          <w:tcPr/>
          <w:p>
            <w:pPr>
              <w:pStyle w:val="Compact"/>
              <w:jc w:val="center"/>
            </w:pPr>
            <w:r>
              <w:t xml:space="preserve">ACE9</w:t>
            </w:r>
          </w:p>
        </w:tc>
        <w:tc>
          <w:tcPr/>
          <w:p>
            <w:pPr>
              <w:pStyle w:val="Compact"/>
              <w:jc w:val="center"/>
            </w:pPr>
            <w:r>
              <w:t xml:space="preserve">ACE10</w:t>
            </w:r>
          </w:p>
        </w:tc>
        <w:tc>
          <w:tcPr/>
          <w:p>
            <w:pPr>
              <w:pStyle w:val="Compact"/>
              <w:jc w:val="center"/>
            </w:pPr>
            <w:r>
              <w:t xml:space="preserve">ACE_total</w:t>
            </w:r>
          </w:p>
        </w:tc>
        <w:tc>
          <w:tcPr/>
          <w:p>
            <w:pPr>
              <w:pStyle w:val="Compact"/>
              <w:jc w:val="center"/>
            </w:pPr>
            <w:r>
              <w:t xml:space="preserve">ACE_na</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No</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0</w:t>
            </w:r>
          </w:p>
        </w:tc>
        <w:tc>
          <w:tcPr/>
          <w:p>
            <w:pPr>
              <w:pStyle w:val="Compact"/>
              <w:jc w:val="center"/>
            </w:pPr>
            <w:r>
              <w:t xml:space="preserve">0</w:t>
            </w:r>
          </w:p>
        </w:tc>
      </w:tr>
    </w:tbl>
    <w:p>
      <w:pPr>
        <w:pStyle w:val="BodyText"/>
      </w:pPr>
      <w:r>
        <w:t xml:space="preserve">Here, one noticeable thing would be initially ACE1 variable had four labels which were converted to two labels.</w:t>
      </w:r>
    </w:p>
    <w:p>
      <w:r>
        <w:br w:type="page"/>
      </w:r>
    </w:p>
    <w:bookmarkEnd w:id="23"/>
    <w:bookmarkStart w:id="27" w:name="descriptive-statistics"/>
    <w:p>
      <w:pPr>
        <w:pStyle w:val="Heading2"/>
      </w:pPr>
      <w:r>
        <w:t xml:space="preserve">Descriptive Statistics</w:t>
      </w:r>
    </w:p>
    <w:p>
      <w:pPr>
        <w:pStyle w:val="FirstParagraph"/>
      </w:pPr>
      <w:r>
        <w:t xml:space="preserve">This table presents the percentages of events for each category within the predictor categorical variables. The variable SC_HISPANIC_R comprises 2 categories. The category with the highest frequency within the SC_HISPANIC_R variable is labeled as</w:t>
      </w:r>
      <w:r>
        <w:t xml:space="preserve"> </w:t>
      </w:r>
      <w:r>
        <w:t xml:space="preserve">“</w:t>
      </w:r>
      <w:r>
        <w:t xml:space="preserve">Not Hispanic</w:t>
      </w:r>
      <w:r>
        <w:t xml:space="preserve">”</w:t>
      </w:r>
      <w:r>
        <w:t xml:space="preserve"> </w:t>
      </w:r>
      <w:r>
        <w:t xml:space="preserve">(87.1%), while the category with the lowest frequency is labeled as</w:t>
      </w:r>
      <w:r>
        <w:t xml:space="preserve"> </w:t>
      </w:r>
      <w:r>
        <w:t xml:space="preserve">“</w:t>
      </w:r>
      <w:r>
        <w:t xml:space="preserve">Hispanic</w:t>
      </w:r>
      <w:r>
        <w:t xml:space="preserve">”</w:t>
      </w:r>
      <w:r>
        <w:t xml:space="preserve"> </w:t>
      </w:r>
      <w:r>
        <w:t xml:space="preserve">(12.9%). Similarly, the variable SC_RACE_R encompasses 2 categories, with the highest frequency occurring within the</w:t>
      </w:r>
      <w:r>
        <w:t xml:space="preserve"> </w:t>
      </w:r>
      <w:r>
        <w:t xml:space="preserve">“</w:t>
      </w:r>
      <w:r>
        <w:t xml:space="preserve">White</w:t>
      </w:r>
      <w:r>
        <w:t xml:space="preserve">”</w:t>
      </w:r>
      <w:r>
        <w:t xml:space="preserve"> </w:t>
      </w:r>
      <w:r>
        <w:t xml:space="preserve">category (77.4%), and the lowest frequency within the</w:t>
      </w:r>
      <w:r>
        <w:t xml:space="preserve"> </w:t>
      </w:r>
      <w:r>
        <w:t xml:space="preserve">“</w:t>
      </w:r>
      <w:r>
        <w:t xml:space="preserve">Pacific Islander</w:t>
      </w:r>
      <w:r>
        <w:t xml:space="preserve">”</w:t>
      </w:r>
      <w:r>
        <w:t xml:space="preserve"> </w:t>
      </w:r>
      <w:r>
        <w:t xml:space="preserve">category (0.7%). Likewise, the variable SC_SEX consists of 2 categories, with the highest frequency observed in the</w:t>
      </w:r>
      <w:r>
        <w:t xml:space="preserve"> </w:t>
      </w:r>
      <w:r>
        <w:t xml:space="preserve">“</w:t>
      </w:r>
      <w:r>
        <w:t xml:space="preserve">Male</w:t>
      </w:r>
      <w:r>
        <w:t xml:space="preserve">”</w:t>
      </w:r>
      <w:r>
        <w:t xml:space="preserve"> </w:t>
      </w:r>
      <w:r>
        <w:t xml:space="preserve">category (51.8%), and the lowest frequency in the</w:t>
      </w:r>
      <w:r>
        <w:t xml:space="preserve"> </w:t>
      </w:r>
      <w:r>
        <w:t xml:space="preserve">“</w:t>
      </w:r>
      <w:r>
        <w:t xml:space="preserve">Female</w:t>
      </w:r>
      <w:r>
        <w:t xml:space="preserve">”</w:t>
      </w:r>
      <w:r>
        <w:t xml:space="preserve"> </w:t>
      </w:r>
      <w:r>
        <w:t xml:space="preserve">category (48.2%).</w:t>
      </w:r>
    </w:p>
    <w:tbl>
      <w:tblPr>
        <w:tblStyle w:val="Table"/>
        <w:tblW w:type="pct" w:w="3611"/>
        <w:tblLook w:firstRow="1" w:lastRow="0" w:firstColumn="0" w:lastColumn="0" w:noHBand="0" w:noVBand="0" w:val="0020"/>
        <w:jc w:val="start"/>
      </w:tblPr>
      <w:tblGrid>
        <w:gridCol w:w="1760"/>
        <w:gridCol w:w="2200"/>
        <w:gridCol w:w="880"/>
        <w:gridCol w:w="880"/>
      </w:tblGrid>
      <w:tr>
        <w:trPr>
          <w:tblHeader w:val="true"/>
        </w:trPr>
        <w:tc>
          <w:tcPr/>
          <w:p>
            <w:pPr>
              <w:pStyle w:val="Compact"/>
              <w:jc w:val="center"/>
            </w:pPr>
            <w:r>
              <w:t xml:space="preserve">variables</w:t>
            </w:r>
          </w:p>
        </w:tc>
        <w:tc>
          <w:tcPr/>
          <w:p>
            <w:pPr>
              <w:pStyle w:val="Compact"/>
              <w:jc w:val="center"/>
            </w:pPr>
            <w:r>
              <w:t xml:space="preserve">event</w:t>
            </w:r>
          </w:p>
        </w:tc>
        <w:tc>
          <w:tcPr/>
          <w:p>
            <w:pPr>
              <w:pStyle w:val="Compact"/>
              <w:jc w:val="center"/>
            </w:pPr>
            <w:r>
              <w:t xml:space="preserve">count</w:t>
            </w:r>
          </w:p>
        </w:tc>
        <w:tc>
          <w:tcPr/>
          <w:p>
            <w:pPr>
              <w:pStyle w:val="Compact"/>
              <w:jc w:val="center"/>
            </w:pPr>
            <w:r>
              <w:t xml:space="preserve">prop</w:t>
            </w:r>
          </w:p>
        </w:tc>
      </w:tr>
      <w:tr>
        <w:tc>
          <w:tcPr/>
          <w:p>
            <w:pPr>
              <w:pStyle w:val="Compact"/>
              <w:jc w:val="center"/>
            </w:pPr>
            <w:r>
              <w:t xml:space="preserve">SC_HISPANIC_R</w:t>
            </w:r>
          </w:p>
        </w:tc>
        <w:tc>
          <w:tcPr/>
          <w:p>
            <w:pPr>
              <w:pStyle w:val="Compact"/>
              <w:jc w:val="center"/>
            </w:pPr>
            <w:r>
              <w:t xml:space="preserve">Not Hispanic</w:t>
            </w:r>
          </w:p>
        </w:tc>
        <w:tc>
          <w:tcPr/>
          <w:p>
            <w:pPr>
              <w:pStyle w:val="Compact"/>
              <w:jc w:val="center"/>
            </w:pPr>
            <w:r>
              <w:t xml:space="preserve">62598</w:t>
            </w:r>
          </w:p>
        </w:tc>
        <w:tc>
          <w:tcPr/>
          <w:p>
            <w:pPr>
              <w:pStyle w:val="Compact"/>
              <w:jc w:val="center"/>
            </w:pPr>
            <w:r>
              <w:t xml:space="preserve">87.1%</w:t>
            </w:r>
          </w:p>
        </w:tc>
      </w:tr>
      <w:tr>
        <w:tc>
          <w:tcPr/>
          <w:p>
            <w:pPr>
              <w:pStyle w:val="Compact"/>
              <w:jc w:val="center"/>
            </w:pPr>
            <w:r>
              <w:t xml:space="preserve">SC_HISPANIC_R</w:t>
            </w:r>
          </w:p>
        </w:tc>
        <w:tc>
          <w:tcPr/>
          <w:p>
            <w:pPr>
              <w:pStyle w:val="Compact"/>
              <w:jc w:val="center"/>
            </w:pPr>
            <w:r>
              <w:t xml:space="preserve">Hispanic</w:t>
            </w:r>
          </w:p>
        </w:tc>
        <w:tc>
          <w:tcPr/>
          <w:p>
            <w:pPr>
              <w:pStyle w:val="Compact"/>
              <w:jc w:val="center"/>
            </w:pPr>
            <w:r>
              <w:t xml:space="preserve">9237</w:t>
            </w:r>
          </w:p>
        </w:tc>
        <w:tc>
          <w:tcPr/>
          <w:p>
            <w:pPr>
              <w:pStyle w:val="Compact"/>
              <w:jc w:val="center"/>
            </w:pPr>
            <w:r>
              <w:t xml:space="preserve">12.9%</w:t>
            </w:r>
          </w:p>
        </w:tc>
      </w:tr>
      <w:tr>
        <w:tc>
          <w:tcPr/>
          <w:p>
            <w:pPr>
              <w:pStyle w:val="Compact"/>
              <w:jc w:val="center"/>
            </w:pPr>
            <w:r>
              <w:t xml:space="preserve">SC_RACE_R</w:t>
            </w:r>
          </w:p>
        </w:tc>
        <w:tc>
          <w:tcPr/>
          <w:p>
            <w:pPr>
              <w:pStyle w:val="Compact"/>
              <w:jc w:val="center"/>
            </w:pPr>
            <w:r>
              <w:t xml:space="preserve">White</w:t>
            </w:r>
          </w:p>
        </w:tc>
        <w:tc>
          <w:tcPr/>
          <w:p>
            <w:pPr>
              <w:pStyle w:val="Compact"/>
              <w:jc w:val="center"/>
            </w:pPr>
            <w:r>
              <w:t xml:space="preserve">55634</w:t>
            </w:r>
          </w:p>
        </w:tc>
        <w:tc>
          <w:tcPr/>
          <w:p>
            <w:pPr>
              <w:pStyle w:val="Compact"/>
              <w:jc w:val="center"/>
            </w:pPr>
            <w:r>
              <w:t xml:space="preserve">77.4%</w:t>
            </w:r>
          </w:p>
        </w:tc>
      </w:tr>
      <w:tr>
        <w:tc>
          <w:tcPr/>
          <w:p>
            <w:pPr>
              <w:pStyle w:val="Compact"/>
              <w:jc w:val="center"/>
            </w:pPr>
            <w:r>
              <w:t xml:space="preserve">SC_RACE_R</w:t>
            </w:r>
          </w:p>
        </w:tc>
        <w:tc>
          <w:tcPr/>
          <w:p>
            <w:pPr>
              <w:pStyle w:val="Compact"/>
              <w:jc w:val="center"/>
            </w:pPr>
            <w:r>
              <w:t xml:space="preserve">Two or More Races</w:t>
            </w:r>
          </w:p>
        </w:tc>
        <w:tc>
          <w:tcPr/>
          <w:p>
            <w:pPr>
              <w:pStyle w:val="Compact"/>
              <w:jc w:val="center"/>
            </w:pPr>
            <w:r>
              <w:t xml:space="preserve">5917</w:t>
            </w:r>
          </w:p>
        </w:tc>
        <w:tc>
          <w:tcPr/>
          <w:p>
            <w:pPr>
              <w:pStyle w:val="Compact"/>
              <w:jc w:val="center"/>
            </w:pPr>
            <w:r>
              <w:t xml:space="preserve">8.2%</w:t>
            </w:r>
          </w:p>
        </w:tc>
      </w:tr>
      <w:tr>
        <w:tc>
          <w:tcPr/>
          <w:p>
            <w:pPr>
              <w:pStyle w:val="Compact"/>
              <w:jc w:val="center"/>
            </w:pPr>
            <w:r>
              <w:t xml:space="preserve">SC_RACE_R</w:t>
            </w:r>
          </w:p>
        </w:tc>
        <w:tc>
          <w:tcPr/>
          <w:p>
            <w:pPr>
              <w:pStyle w:val="Compact"/>
              <w:jc w:val="center"/>
            </w:pPr>
            <w:r>
              <w:t xml:space="preserve">Black</w:t>
            </w:r>
          </w:p>
        </w:tc>
        <w:tc>
          <w:tcPr/>
          <w:p>
            <w:pPr>
              <w:pStyle w:val="Compact"/>
              <w:jc w:val="center"/>
            </w:pPr>
            <w:r>
              <w:t xml:space="preserve">5223</w:t>
            </w:r>
          </w:p>
        </w:tc>
        <w:tc>
          <w:tcPr/>
          <w:p>
            <w:pPr>
              <w:pStyle w:val="Compact"/>
              <w:jc w:val="center"/>
            </w:pPr>
            <w:r>
              <w:t xml:space="preserve">7.3%</w:t>
            </w:r>
          </w:p>
        </w:tc>
      </w:tr>
      <w:tr>
        <w:tc>
          <w:tcPr/>
          <w:p>
            <w:pPr>
              <w:pStyle w:val="Compact"/>
              <w:jc w:val="center"/>
            </w:pPr>
            <w:r>
              <w:t xml:space="preserve">SC_RACE_R</w:t>
            </w:r>
          </w:p>
        </w:tc>
        <w:tc>
          <w:tcPr/>
          <w:p>
            <w:pPr>
              <w:pStyle w:val="Compact"/>
              <w:jc w:val="center"/>
            </w:pPr>
            <w:r>
              <w:t xml:space="preserve">Asian</w:t>
            </w:r>
          </w:p>
        </w:tc>
        <w:tc>
          <w:tcPr/>
          <w:p>
            <w:pPr>
              <w:pStyle w:val="Compact"/>
              <w:jc w:val="center"/>
            </w:pPr>
            <w:r>
              <w:t xml:space="preserve">3882</w:t>
            </w:r>
          </w:p>
        </w:tc>
        <w:tc>
          <w:tcPr/>
          <w:p>
            <w:pPr>
              <w:pStyle w:val="Compact"/>
              <w:jc w:val="center"/>
            </w:pPr>
            <w:r>
              <w:t xml:space="preserve">5.4%</w:t>
            </w:r>
          </w:p>
        </w:tc>
      </w:tr>
      <w:tr>
        <w:tc>
          <w:tcPr/>
          <w:p>
            <w:pPr>
              <w:pStyle w:val="Compact"/>
              <w:jc w:val="center"/>
            </w:pPr>
            <w:r>
              <w:t xml:space="preserve">SC_RACE_R</w:t>
            </w:r>
          </w:p>
        </w:tc>
        <w:tc>
          <w:tcPr/>
          <w:p>
            <w:pPr>
              <w:pStyle w:val="Compact"/>
              <w:jc w:val="center"/>
            </w:pPr>
            <w:r>
              <w:t xml:space="preserve">American Indian</w:t>
            </w:r>
          </w:p>
        </w:tc>
        <w:tc>
          <w:tcPr/>
          <w:p>
            <w:pPr>
              <w:pStyle w:val="Compact"/>
              <w:jc w:val="center"/>
            </w:pPr>
            <w:r>
              <w:t xml:space="preserve">683</w:t>
            </w:r>
          </w:p>
        </w:tc>
        <w:tc>
          <w:tcPr/>
          <w:p>
            <w:pPr>
              <w:pStyle w:val="Compact"/>
              <w:jc w:val="center"/>
            </w:pPr>
            <w:r>
              <w:t xml:space="preserve">1.0%</w:t>
            </w:r>
          </w:p>
        </w:tc>
      </w:tr>
      <w:tr>
        <w:tc>
          <w:tcPr/>
          <w:p>
            <w:pPr>
              <w:pStyle w:val="Compact"/>
              <w:jc w:val="center"/>
            </w:pPr>
            <w:r>
              <w:t xml:space="preserve">SC_RACE_R</w:t>
            </w:r>
          </w:p>
        </w:tc>
        <w:tc>
          <w:tcPr/>
          <w:p>
            <w:pPr>
              <w:pStyle w:val="Compact"/>
              <w:jc w:val="center"/>
            </w:pPr>
            <w:r>
              <w:t xml:space="preserve">Pacific Islander</w:t>
            </w:r>
          </w:p>
        </w:tc>
        <w:tc>
          <w:tcPr/>
          <w:p>
            <w:pPr>
              <w:pStyle w:val="Compact"/>
              <w:jc w:val="center"/>
            </w:pPr>
            <w:r>
              <w:t xml:space="preserve">496</w:t>
            </w:r>
          </w:p>
        </w:tc>
        <w:tc>
          <w:tcPr/>
          <w:p>
            <w:pPr>
              <w:pStyle w:val="Compact"/>
              <w:jc w:val="center"/>
            </w:pPr>
            <w:r>
              <w:t xml:space="preserve">0.7%</w:t>
            </w:r>
          </w:p>
        </w:tc>
      </w:tr>
      <w:tr>
        <w:tc>
          <w:tcPr/>
          <w:p>
            <w:pPr>
              <w:pStyle w:val="Compact"/>
              <w:jc w:val="center"/>
            </w:pPr>
            <w:r>
              <w:t xml:space="preserve">SC_SEX</w:t>
            </w:r>
          </w:p>
        </w:tc>
        <w:tc>
          <w:tcPr/>
          <w:p>
            <w:pPr>
              <w:pStyle w:val="Compact"/>
              <w:jc w:val="center"/>
            </w:pPr>
            <w:r>
              <w:t xml:space="preserve">Male</w:t>
            </w:r>
          </w:p>
        </w:tc>
        <w:tc>
          <w:tcPr/>
          <w:p>
            <w:pPr>
              <w:pStyle w:val="Compact"/>
              <w:jc w:val="center"/>
            </w:pPr>
            <w:r>
              <w:t xml:space="preserve">37246</w:t>
            </w:r>
          </w:p>
        </w:tc>
        <w:tc>
          <w:tcPr/>
          <w:p>
            <w:pPr>
              <w:pStyle w:val="Compact"/>
              <w:jc w:val="center"/>
            </w:pPr>
            <w:r>
              <w:t xml:space="preserve">51.8%</w:t>
            </w:r>
          </w:p>
        </w:tc>
      </w:tr>
      <w:tr>
        <w:tc>
          <w:tcPr/>
          <w:p>
            <w:pPr>
              <w:pStyle w:val="Compact"/>
              <w:jc w:val="center"/>
            </w:pPr>
            <w:r>
              <w:t xml:space="preserve">SC_SEX</w:t>
            </w:r>
          </w:p>
        </w:tc>
        <w:tc>
          <w:tcPr/>
          <w:p>
            <w:pPr>
              <w:pStyle w:val="Compact"/>
              <w:jc w:val="center"/>
            </w:pPr>
            <w:r>
              <w:t xml:space="preserve">Female</w:t>
            </w:r>
          </w:p>
        </w:tc>
        <w:tc>
          <w:tcPr/>
          <w:p>
            <w:pPr>
              <w:pStyle w:val="Compact"/>
              <w:jc w:val="center"/>
            </w:pPr>
            <w:r>
              <w:t xml:space="preserve">34589</w:t>
            </w:r>
          </w:p>
        </w:tc>
        <w:tc>
          <w:tcPr/>
          <w:p>
            <w:pPr>
              <w:pStyle w:val="Compact"/>
              <w:jc w:val="center"/>
            </w:pPr>
            <w:r>
              <w:t xml:space="preserve">48.2%</w:t>
            </w:r>
          </w:p>
        </w:tc>
      </w:tr>
    </w:tbl>
    <w:p>
      <w:pPr>
        <w:pStyle w:val="BodyText"/>
      </w:pPr>
      <w:r>
        <w:t xml:space="preserve">This table below show us the mean and standard deviation for the numeric predictor variables. The variable ACE_total has mean 0.762 and sd 1.266. For the variable SC_AGE_YEARS has mean 9.467 and sd 5.183.</w:t>
      </w:r>
    </w:p>
    <w:tbl>
      <w:tblPr>
        <w:tblStyle w:val="Table"/>
        <w:tblW w:type="pct" w:w="2153"/>
        <w:tblLook w:firstRow="1" w:lastRow="0" w:firstColumn="0" w:lastColumn="0" w:noHBand="0" w:noVBand="0" w:val="0020"/>
        <w:jc w:val="start"/>
      </w:tblPr>
      <w:tblGrid>
        <w:gridCol w:w="1650"/>
        <w:gridCol w:w="880"/>
        <w:gridCol w:w="880"/>
      </w:tblGrid>
      <w:tr>
        <w:trPr>
          <w:tblHeader w:val="true"/>
        </w:trPr>
        <w:tc>
          <w:tcPr/>
          <w:p>
            <w:pPr>
              <w:pStyle w:val="Compact"/>
              <w:jc w:val="center"/>
            </w:pPr>
            <w:r>
              <w:t xml:space="preserve">variable</w:t>
            </w:r>
          </w:p>
        </w:tc>
        <w:tc>
          <w:tcPr/>
          <w:p>
            <w:pPr>
              <w:pStyle w:val="Compact"/>
              <w:jc w:val="center"/>
            </w:pPr>
            <w:r>
              <w:t xml:space="preserve">mean</w:t>
            </w:r>
          </w:p>
        </w:tc>
        <w:tc>
          <w:tcPr/>
          <w:p>
            <w:pPr>
              <w:pStyle w:val="Compact"/>
              <w:jc w:val="center"/>
            </w:pPr>
            <w:r>
              <w:t xml:space="preserve">sd</w:t>
            </w:r>
          </w:p>
        </w:tc>
      </w:tr>
      <w:tr>
        <w:tc>
          <w:tcPr/>
          <w:p>
            <w:pPr>
              <w:pStyle w:val="Compact"/>
              <w:jc w:val="center"/>
            </w:pPr>
            <w:r>
              <w:t xml:space="preserve">ACE_total</w:t>
            </w:r>
          </w:p>
        </w:tc>
        <w:tc>
          <w:tcPr/>
          <w:p>
            <w:pPr>
              <w:pStyle w:val="Compact"/>
              <w:jc w:val="center"/>
            </w:pPr>
            <w:r>
              <w:t xml:space="preserve">0.726</w:t>
            </w:r>
          </w:p>
        </w:tc>
        <w:tc>
          <w:tcPr/>
          <w:p>
            <w:pPr>
              <w:pStyle w:val="Compact"/>
              <w:jc w:val="center"/>
            </w:pPr>
            <w:r>
              <w:t xml:space="preserve">1.266</w:t>
            </w:r>
          </w:p>
        </w:tc>
      </w:tr>
      <w:tr>
        <w:tc>
          <w:tcPr/>
          <w:p>
            <w:pPr>
              <w:pStyle w:val="Compact"/>
              <w:jc w:val="center"/>
            </w:pPr>
            <w:r>
              <w:t xml:space="preserve">SC_AGE_YEARS</w:t>
            </w:r>
          </w:p>
        </w:tc>
        <w:tc>
          <w:tcPr/>
          <w:p>
            <w:pPr>
              <w:pStyle w:val="Compact"/>
              <w:jc w:val="center"/>
            </w:pPr>
            <w:r>
              <w:t xml:space="preserve">9.467</w:t>
            </w:r>
          </w:p>
        </w:tc>
        <w:tc>
          <w:tcPr/>
          <w:p>
            <w:pPr>
              <w:pStyle w:val="Compact"/>
              <w:jc w:val="center"/>
            </w:pPr>
            <w:r>
              <w:t xml:space="preserve">5.183</w:t>
            </w:r>
          </w:p>
        </w:tc>
      </w:tr>
    </w:tbl>
    <w:p>
      <w:r>
        <w:br w:type="page"/>
      </w:r>
    </w:p>
    <w:p>
      <w:pPr>
        <w:pStyle w:val="BodyText"/>
      </w:pPr>
      <w:r>
        <w:t xml:space="preserve">This plot below is a visual representation of the table for showing the distribution of the categorical variables.</w:t>
      </w:r>
      <w:r>
        <w:t xml:space="preserve"> </w:t>
      </w:r>
      <w:r>
        <w:drawing>
          <wp:inline>
            <wp:extent cx="5334000" cy="4267200"/>
            <wp:effectExtent b="0" l="0" r="0" t="0"/>
            <wp:docPr descr="" title="" id="25" name="Picture"/>
            <a:graphic>
              <a:graphicData uri="http://schemas.openxmlformats.org/drawingml/2006/picture">
                <pic:pic>
                  <pic:nvPicPr>
                    <pic:cNvPr descr="Initial-Report-v2.2_files/figure-docx/unnamed-chunk-7-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27"/>
    <w:bookmarkStart w:id="31" w:name="new-features"/>
    <w:p>
      <w:pPr>
        <w:pStyle w:val="Heading2"/>
      </w:pPr>
      <w:r>
        <w:t xml:space="preserve">New Features</w:t>
      </w:r>
    </w:p>
    <w:p>
      <w:pPr>
        <w:pStyle w:val="FirstParagraph"/>
      </w:pPr>
      <w:r>
        <w:t xml:space="preserve">This plot is showing the distribution of the newly created features. The ACE answers for 94.2% of the observations are not missing. So it will be safe to omit the observations for which there are at least one missing ACE values. The value of total number of ACE is zero for 62.8% of the observations.</w:t>
      </w:r>
      <w:r>
        <w:t xml:space="preserve"> </w:t>
      </w:r>
      <w:r>
        <w:drawing>
          <wp:inline>
            <wp:extent cx="5334000" cy="4267200"/>
            <wp:effectExtent b="0" l="0" r="0" t="0"/>
            <wp:docPr descr="" title="" id="29" name="Picture"/>
            <a:graphic>
              <a:graphicData uri="http://schemas.openxmlformats.org/drawingml/2006/picture">
                <pic:pic>
                  <pic:nvPicPr>
                    <pic:cNvPr descr="Initial-Report-v2.2_files/figure-docx/unnamed-chunk-8-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31"/>
    <w:bookmarkStart w:id="35" w:name="pattern-in-the-missing-observations"/>
    <w:p>
      <w:pPr>
        <w:pStyle w:val="Heading2"/>
      </w:pPr>
      <w:r>
        <w:t xml:space="preserve">Pattern in the missing observations</w:t>
      </w:r>
    </w:p>
    <w:p>
      <w:pPr>
        <w:pStyle w:val="FirstParagraph"/>
      </w:pPr>
      <w:r>
        <w:t xml:space="preserve">From this plot below we can safely assume that the missing values are occur at random. The age distribution for the individuals having ADHA is approximately same as the The age distribution for the individuals not having ADHA. That is P(Missing number of ACE answers = i|ADHD)=P(Missing number of ACE answers = i). Since the missing value occar at random we may omit them from the rest of the analysis part.</w:t>
      </w:r>
      <w:r>
        <w:t xml:space="preserve"> </w:t>
      </w:r>
      <w:r>
        <w:drawing>
          <wp:inline>
            <wp:extent cx="5334000" cy="4267200"/>
            <wp:effectExtent b="0" l="0" r="0" t="0"/>
            <wp:docPr descr="" title="" id="33" name="Picture"/>
            <a:graphic>
              <a:graphicData uri="http://schemas.openxmlformats.org/drawingml/2006/picture">
                <pic:pic>
                  <pic:nvPicPr>
                    <pic:cNvPr descr="Initial-Report-v2.2_files/figure-docx/unnamed-chunk-9-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35"/>
    <w:bookmarkStart w:id="39" w:name="effect-of-omitting-missing-values"/>
    <w:p>
      <w:pPr>
        <w:pStyle w:val="Heading2"/>
      </w:pPr>
      <w:r>
        <w:t xml:space="preserve">Effect of omitting missing values</w:t>
      </w:r>
    </w:p>
    <w:p>
      <w:pPr>
        <w:pStyle w:val="FirstParagraph"/>
      </w:pPr>
      <w:r>
        <w:t xml:space="preserve">From this plot we can see that, the age distribution is approximately uniform for all the individuals do not have ADHD. On the other hand, the age distribution is skewed for all the individuals having ADHD. We may conclude that, the tendency of diagnostic as ADHD is lower at the younger age. Here the black dotted line represent the distribution of the age before the omitting the observations for which atleast one ACE’s were missing.</w:t>
      </w:r>
    </w:p>
    <w:p>
      <w:pPr>
        <w:pStyle w:val="BodyText"/>
      </w:pPr>
      <w:r>
        <w:drawing>
          <wp:inline>
            <wp:extent cx="5334000" cy="4267200"/>
            <wp:effectExtent b="0" l="0" r="0" t="0"/>
            <wp:docPr descr="" title="" id="37" name="Picture"/>
            <a:graphic>
              <a:graphicData uri="http://schemas.openxmlformats.org/drawingml/2006/picture">
                <pic:pic>
                  <pic:nvPicPr>
                    <pic:cNvPr descr="Initial-Report-v2.2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Till now we see try to figure out the distribution of the features given that a person having ADHD or not. From the now we will try to see the distribution of ADHD labels given the value of different features.</w:t>
      </w:r>
    </w:p>
    <w:p>
      <w:r>
        <w:br w:type="page"/>
      </w:r>
    </w:p>
    <w:bookmarkEnd w:id="39"/>
    <w:bookmarkStart w:id="53" w:name="variable-importance"/>
    <w:p>
      <w:pPr>
        <w:pStyle w:val="Heading1"/>
      </w:pPr>
      <w:r>
        <w:t xml:space="preserve">Variable Importance</w:t>
      </w:r>
    </w:p>
    <w:bookmarkStart w:id="43" w:name="Xfc02b225ca87fa175d5b1bf65b4ab8985a67c32"/>
    <w:p>
      <w:pPr>
        <w:pStyle w:val="Heading2"/>
      </w:pPr>
      <w:r>
        <w:t xml:space="preserve">Probability of having ADHD given categorical response</w:t>
      </w:r>
    </w:p>
    <w:p>
      <w:pPr>
        <w:pStyle w:val="FirstParagraph"/>
      </w:pPr>
      <w:r>
        <w:t xml:space="preserve">Here we can see that the probability of diagnostic as having ADHD is lower given that race is Asian. Among the male individuals the tendency of having ADHD is more.</w:t>
      </w:r>
    </w:p>
    <w:p>
      <w:pPr>
        <w:pStyle w:val="BodyText"/>
      </w:pPr>
      <w:r>
        <w:drawing>
          <wp:inline>
            <wp:extent cx="5334000" cy="4267200"/>
            <wp:effectExtent b="0" l="0" r="0" t="0"/>
            <wp:docPr descr="" title="" id="41" name="Picture"/>
            <a:graphic>
              <a:graphicData uri="http://schemas.openxmlformats.org/drawingml/2006/picture">
                <pic:pic>
                  <pic:nvPicPr>
                    <pic:cNvPr descr="Initial-Report-v2.2_files/figure-docx/unnamed-chunk-11-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43"/>
    <w:bookmarkStart w:id="47" w:name="X5c496b8e61cb84b9914354d2a075b7d43ecca42"/>
    <w:p>
      <w:pPr>
        <w:pStyle w:val="Heading2"/>
      </w:pPr>
      <w:r>
        <w:t xml:space="preserve">Probability of having ADHD given numeric response</w:t>
      </w:r>
    </w:p>
    <w:p>
      <w:pPr>
        <w:pStyle w:val="FirstParagraph"/>
      </w:pPr>
      <w:r>
        <w:t xml:space="preserve">From this plot we can see that as the number of ACE_total increases the P(ADHD=Yes|ACE_total) also increases. Same trend can be observed for the age variables after the age of 7.</w:t>
      </w:r>
    </w:p>
    <w:p>
      <w:pPr>
        <w:pStyle w:val="BodyText"/>
      </w:pPr>
      <w:r>
        <w:drawing>
          <wp:inline>
            <wp:extent cx="5334000" cy="4267200"/>
            <wp:effectExtent b="0" l="0" r="0" t="0"/>
            <wp:docPr descr="" title="" id="45" name="Picture"/>
            <a:graphic>
              <a:graphicData uri="http://schemas.openxmlformats.org/drawingml/2006/picture">
                <pic:pic>
                  <pic:nvPicPr>
                    <pic:cNvPr descr="Initial-Report-v2.2_files/figure-docx/unnamed-chunk-12-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47"/>
    <w:bookmarkStart w:id="48" w:name="train-test-split"/>
    <w:p>
      <w:pPr>
        <w:pStyle w:val="Heading2"/>
      </w:pPr>
      <w:r>
        <w:t xml:space="preserve">Train Test Split</w:t>
      </w:r>
    </w:p>
    <w:p>
      <w:pPr>
        <w:pStyle w:val="FirstParagraph"/>
      </w:pPr>
      <w:r>
        <w:t xml:space="preserve">Since we are using models like decision tree and conditional inference tree which are prone to overfitting, we are keeping separate some of the data points those will no be included on the training process. We kept 80% observations for the training process and 20% observations for the testing procedure. This table below show the distribution of ADHD for the training and testing dataset. The training set contains 54133 observation and the testing set contains 13535 observations. In both the training and testing set the distribution of ADHD variable is safe to assume to be identical. We are using a seed value to split the data into training and testing so that the result become reproducable.</w:t>
      </w:r>
    </w:p>
    <w:tbl>
      <w:tblPr>
        <w:tblStyle w:val="Table"/>
        <w:tblW w:type="pct" w:w="3194"/>
        <w:tblLook w:firstRow="1" w:lastRow="0" w:firstColumn="0" w:lastColumn="0" w:noHBand="0" w:noVBand="0" w:val="0020"/>
        <w:jc w:val="start"/>
      </w:tblPr>
      <w:tblGrid>
        <w:gridCol w:w="880"/>
        <w:gridCol w:w="770"/>
        <w:gridCol w:w="880"/>
        <w:gridCol w:w="990"/>
        <w:gridCol w:w="1540"/>
      </w:tblGrid>
      <w:tr>
        <w:trPr>
          <w:tblHeader w:val="true"/>
        </w:trPr>
        <w:tc>
          <w:tcPr/>
          <w:p>
            <w:pPr>
              <w:pStyle w:val="Compact"/>
              <w:jc w:val="center"/>
            </w:pPr>
            <w:r>
              <w:t xml:space="preserve">label</w:t>
            </w:r>
          </w:p>
        </w:tc>
        <w:tc>
          <w:tcPr/>
          <w:p>
            <w:pPr>
              <w:pStyle w:val="Compact"/>
              <w:jc w:val="center"/>
            </w:pPr>
            <w:r>
              <w:t xml:space="preserve">ADHD</w:t>
            </w:r>
          </w:p>
        </w:tc>
        <w:tc>
          <w:tcPr/>
          <w:p>
            <w:pPr>
              <w:pStyle w:val="Compact"/>
              <w:jc w:val="center"/>
            </w:pPr>
            <w:r>
              <w:t xml:space="preserve">n</w:t>
            </w:r>
          </w:p>
        </w:tc>
        <w:tc>
          <w:tcPr/>
          <w:p>
            <w:pPr>
              <w:pStyle w:val="Compact"/>
              <w:jc w:val="center"/>
            </w:pPr>
            <w:r>
              <w:t xml:space="preserve">prop</w:t>
            </w:r>
          </w:p>
        </w:tc>
        <w:tc>
          <w:tcPr/>
          <w:p>
            <w:pPr>
              <w:pStyle w:val="Compact"/>
              <w:jc w:val="center"/>
            </w:pPr>
            <w:r>
              <w:t xml:space="preserve">sample_size</w:t>
            </w:r>
          </w:p>
        </w:tc>
      </w:tr>
      <w:tr>
        <w:tc>
          <w:tcPr/>
          <w:p>
            <w:pPr>
              <w:pStyle w:val="Compact"/>
              <w:jc w:val="center"/>
            </w:pPr>
            <w:r>
              <w:t xml:space="preserve">test</w:t>
            </w:r>
          </w:p>
        </w:tc>
        <w:tc>
          <w:tcPr/>
          <w:p>
            <w:pPr>
              <w:pStyle w:val="Compact"/>
              <w:jc w:val="center"/>
            </w:pPr>
            <w:r>
              <w:t xml:space="preserve">Yes</w:t>
            </w:r>
          </w:p>
        </w:tc>
        <w:tc>
          <w:tcPr/>
          <w:p>
            <w:pPr>
              <w:pStyle w:val="Compact"/>
              <w:jc w:val="center"/>
            </w:pPr>
            <w:r>
              <w:t xml:space="preserve">1379</w:t>
            </w:r>
          </w:p>
        </w:tc>
        <w:tc>
          <w:tcPr/>
          <w:p>
            <w:pPr>
              <w:pStyle w:val="Compact"/>
              <w:jc w:val="center"/>
            </w:pPr>
            <w:r>
              <w:t xml:space="preserve">0.1019</w:t>
            </w:r>
          </w:p>
        </w:tc>
        <w:tc>
          <w:tcPr/>
          <w:p>
            <w:pPr>
              <w:pStyle w:val="Compact"/>
              <w:jc w:val="center"/>
            </w:pPr>
            <w:r>
              <w:t xml:space="preserve">13535</w:t>
            </w:r>
          </w:p>
        </w:tc>
      </w:tr>
      <w:tr>
        <w:tc>
          <w:tcPr/>
          <w:p>
            <w:pPr>
              <w:pStyle w:val="Compact"/>
              <w:jc w:val="center"/>
            </w:pPr>
            <w:r>
              <w:t xml:space="preserve">test</w:t>
            </w:r>
          </w:p>
        </w:tc>
        <w:tc>
          <w:tcPr/>
          <w:p>
            <w:pPr>
              <w:pStyle w:val="Compact"/>
              <w:jc w:val="center"/>
            </w:pPr>
            <w:r>
              <w:t xml:space="preserve">No</w:t>
            </w:r>
          </w:p>
        </w:tc>
        <w:tc>
          <w:tcPr/>
          <w:p>
            <w:pPr>
              <w:pStyle w:val="Compact"/>
              <w:jc w:val="center"/>
            </w:pPr>
            <w:r>
              <w:t xml:space="preserve">12156</w:t>
            </w:r>
          </w:p>
        </w:tc>
        <w:tc>
          <w:tcPr/>
          <w:p>
            <w:pPr>
              <w:pStyle w:val="Compact"/>
              <w:jc w:val="center"/>
            </w:pPr>
            <w:r>
              <w:t xml:space="preserve">0.8981</w:t>
            </w:r>
          </w:p>
        </w:tc>
        <w:tc>
          <w:tcPr/>
          <w:p>
            <w:pPr>
              <w:pStyle w:val="Compact"/>
              <w:jc w:val="center"/>
            </w:pPr>
            <w:r>
              <w:t xml:space="preserve">13535</w:t>
            </w:r>
          </w:p>
        </w:tc>
      </w:tr>
      <w:tr>
        <w:tc>
          <w:tcPr/>
          <w:p>
            <w:pPr>
              <w:pStyle w:val="Compact"/>
              <w:jc w:val="center"/>
            </w:pPr>
            <w:r>
              <w:t xml:space="preserve">train</w:t>
            </w:r>
          </w:p>
        </w:tc>
        <w:tc>
          <w:tcPr/>
          <w:p>
            <w:pPr>
              <w:pStyle w:val="Compact"/>
              <w:jc w:val="center"/>
            </w:pPr>
            <w:r>
              <w:t xml:space="preserve">Yes</w:t>
            </w:r>
          </w:p>
        </w:tc>
        <w:tc>
          <w:tcPr/>
          <w:p>
            <w:pPr>
              <w:pStyle w:val="Compact"/>
              <w:jc w:val="center"/>
            </w:pPr>
            <w:r>
              <w:t xml:space="preserve">5512</w:t>
            </w:r>
          </w:p>
        </w:tc>
        <w:tc>
          <w:tcPr/>
          <w:p>
            <w:pPr>
              <w:pStyle w:val="Compact"/>
              <w:jc w:val="center"/>
            </w:pPr>
            <w:r>
              <w:t xml:space="preserve">0.1018</w:t>
            </w:r>
          </w:p>
        </w:tc>
        <w:tc>
          <w:tcPr/>
          <w:p>
            <w:pPr>
              <w:pStyle w:val="Compact"/>
              <w:jc w:val="center"/>
            </w:pPr>
            <w:r>
              <w:t xml:space="preserve">54133</w:t>
            </w:r>
          </w:p>
        </w:tc>
      </w:tr>
      <w:tr>
        <w:tc>
          <w:tcPr/>
          <w:p>
            <w:pPr>
              <w:pStyle w:val="Compact"/>
              <w:jc w:val="center"/>
            </w:pPr>
            <w:r>
              <w:t xml:space="preserve">train</w:t>
            </w:r>
          </w:p>
        </w:tc>
        <w:tc>
          <w:tcPr/>
          <w:p>
            <w:pPr>
              <w:pStyle w:val="Compact"/>
              <w:jc w:val="center"/>
            </w:pPr>
            <w:r>
              <w:t xml:space="preserve">No</w:t>
            </w:r>
          </w:p>
        </w:tc>
        <w:tc>
          <w:tcPr/>
          <w:p>
            <w:pPr>
              <w:pStyle w:val="Compact"/>
              <w:jc w:val="center"/>
            </w:pPr>
            <w:r>
              <w:t xml:space="preserve">48621</w:t>
            </w:r>
          </w:p>
        </w:tc>
        <w:tc>
          <w:tcPr/>
          <w:p>
            <w:pPr>
              <w:pStyle w:val="Compact"/>
              <w:jc w:val="center"/>
            </w:pPr>
            <w:r>
              <w:t xml:space="preserve">0.8982</w:t>
            </w:r>
          </w:p>
        </w:tc>
        <w:tc>
          <w:tcPr/>
          <w:p>
            <w:pPr>
              <w:pStyle w:val="Compact"/>
              <w:jc w:val="center"/>
            </w:pPr>
            <w:r>
              <w:t xml:space="preserve">54133</w:t>
            </w:r>
          </w:p>
        </w:tc>
      </w:tr>
    </w:tbl>
    <w:bookmarkEnd w:id="48"/>
    <w:bookmarkStart w:id="49" w:name="distribution-of-the-testing-dataset"/>
    <w:p>
      <w:pPr>
        <w:pStyle w:val="Heading2"/>
      </w:pPr>
      <w:r>
        <w:t xml:space="preserve">Distribution of the Testing Dataset</w:t>
      </w:r>
    </w:p>
    <w:p>
      <w:pPr>
        <w:pStyle w:val="FirstParagraph"/>
      </w:pPr>
      <w:r>
        <w:t xml:space="preserve">The testing set contains 13535 observation. The table below represents the distribution of the categorical variables. The percentage are fluctuated a little due to the selection bias but more or less they are the same.</w:t>
      </w:r>
    </w:p>
    <w:tbl>
      <w:tblPr>
        <w:tblStyle w:val="Table"/>
        <w:tblW w:type="pct" w:w="3611"/>
        <w:tblLook w:firstRow="1" w:lastRow="0" w:firstColumn="0" w:lastColumn="0" w:noHBand="0" w:noVBand="0" w:val="0020"/>
        <w:jc w:val="start"/>
      </w:tblPr>
      <w:tblGrid>
        <w:gridCol w:w="1760"/>
        <w:gridCol w:w="2200"/>
        <w:gridCol w:w="880"/>
        <w:gridCol w:w="880"/>
      </w:tblGrid>
      <w:tr>
        <w:trPr>
          <w:tblHeader w:val="true"/>
        </w:trPr>
        <w:tc>
          <w:tcPr/>
          <w:p>
            <w:pPr>
              <w:pStyle w:val="Compact"/>
              <w:jc w:val="center"/>
            </w:pPr>
            <w:r>
              <w:t xml:space="preserve">variables</w:t>
            </w:r>
          </w:p>
        </w:tc>
        <w:tc>
          <w:tcPr/>
          <w:p>
            <w:pPr>
              <w:pStyle w:val="Compact"/>
              <w:jc w:val="center"/>
            </w:pPr>
            <w:r>
              <w:t xml:space="preserve">event</w:t>
            </w:r>
          </w:p>
        </w:tc>
        <w:tc>
          <w:tcPr/>
          <w:p>
            <w:pPr>
              <w:pStyle w:val="Compact"/>
              <w:jc w:val="center"/>
            </w:pPr>
            <w:r>
              <w:t xml:space="preserve">count</w:t>
            </w:r>
          </w:p>
        </w:tc>
        <w:tc>
          <w:tcPr/>
          <w:p>
            <w:pPr>
              <w:pStyle w:val="Compact"/>
              <w:jc w:val="center"/>
            </w:pPr>
            <w:r>
              <w:t xml:space="preserve">prop</w:t>
            </w:r>
          </w:p>
        </w:tc>
      </w:tr>
      <w:tr>
        <w:tc>
          <w:tcPr/>
          <w:p>
            <w:pPr>
              <w:pStyle w:val="Compact"/>
              <w:jc w:val="center"/>
            </w:pPr>
            <w:r>
              <w:t xml:space="preserve">ADHD</w:t>
            </w:r>
          </w:p>
        </w:tc>
        <w:tc>
          <w:tcPr/>
          <w:p>
            <w:pPr>
              <w:pStyle w:val="Compact"/>
              <w:jc w:val="center"/>
            </w:pPr>
            <w:r>
              <w:t xml:space="preserve">Yes</w:t>
            </w:r>
          </w:p>
        </w:tc>
        <w:tc>
          <w:tcPr/>
          <w:p>
            <w:pPr>
              <w:pStyle w:val="Compact"/>
              <w:jc w:val="center"/>
            </w:pPr>
            <w:r>
              <w:t xml:space="preserve">1379</w:t>
            </w:r>
          </w:p>
        </w:tc>
        <w:tc>
          <w:tcPr/>
          <w:p>
            <w:pPr>
              <w:pStyle w:val="Compact"/>
              <w:jc w:val="center"/>
            </w:pPr>
            <w:r>
              <w:t xml:space="preserve">10.2%</w:t>
            </w:r>
          </w:p>
        </w:tc>
      </w:tr>
      <w:tr>
        <w:tc>
          <w:tcPr/>
          <w:p>
            <w:pPr>
              <w:pStyle w:val="Compact"/>
              <w:jc w:val="center"/>
            </w:pPr>
            <w:r>
              <w:t xml:space="preserve">ADHD</w:t>
            </w:r>
          </w:p>
        </w:tc>
        <w:tc>
          <w:tcPr/>
          <w:p>
            <w:pPr>
              <w:pStyle w:val="Compact"/>
              <w:jc w:val="center"/>
            </w:pPr>
            <w:r>
              <w:t xml:space="preserve">No</w:t>
            </w:r>
          </w:p>
        </w:tc>
        <w:tc>
          <w:tcPr/>
          <w:p>
            <w:pPr>
              <w:pStyle w:val="Compact"/>
              <w:jc w:val="center"/>
            </w:pPr>
            <w:r>
              <w:t xml:space="preserve">12156</w:t>
            </w:r>
          </w:p>
        </w:tc>
        <w:tc>
          <w:tcPr/>
          <w:p>
            <w:pPr>
              <w:pStyle w:val="Compact"/>
              <w:jc w:val="center"/>
            </w:pPr>
            <w:r>
              <w:t xml:space="preserve">89.8%</w:t>
            </w:r>
          </w:p>
        </w:tc>
      </w:tr>
      <w:tr>
        <w:tc>
          <w:tcPr/>
          <w:p>
            <w:pPr>
              <w:pStyle w:val="Compact"/>
              <w:jc w:val="center"/>
            </w:pPr>
            <w:r>
              <w:t xml:space="preserve">SC_HISPANIC_R</w:t>
            </w:r>
          </w:p>
        </w:tc>
        <w:tc>
          <w:tcPr/>
          <w:p>
            <w:pPr>
              <w:pStyle w:val="Compact"/>
              <w:jc w:val="center"/>
            </w:pPr>
            <w:r>
              <w:t xml:space="preserve">Hispanic</w:t>
            </w:r>
          </w:p>
        </w:tc>
        <w:tc>
          <w:tcPr/>
          <w:p>
            <w:pPr>
              <w:pStyle w:val="Compact"/>
              <w:jc w:val="center"/>
            </w:pPr>
            <w:r>
              <w:t xml:space="preserve">1738</w:t>
            </w:r>
          </w:p>
        </w:tc>
        <w:tc>
          <w:tcPr/>
          <w:p>
            <w:pPr>
              <w:pStyle w:val="Compact"/>
              <w:jc w:val="center"/>
            </w:pPr>
            <w:r>
              <w:t xml:space="preserve">12.8%</w:t>
            </w:r>
          </w:p>
        </w:tc>
      </w:tr>
      <w:tr>
        <w:tc>
          <w:tcPr/>
          <w:p>
            <w:pPr>
              <w:pStyle w:val="Compact"/>
              <w:jc w:val="center"/>
            </w:pPr>
            <w:r>
              <w:t xml:space="preserve">SC_HISPANIC_R</w:t>
            </w:r>
          </w:p>
        </w:tc>
        <w:tc>
          <w:tcPr/>
          <w:p>
            <w:pPr>
              <w:pStyle w:val="Compact"/>
              <w:jc w:val="center"/>
            </w:pPr>
            <w:r>
              <w:t xml:space="preserve">Not Hispanic</w:t>
            </w:r>
          </w:p>
        </w:tc>
        <w:tc>
          <w:tcPr/>
          <w:p>
            <w:pPr>
              <w:pStyle w:val="Compact"/>
              <w:jc w:val="center"/>
            </w:pPr>
            <w:r>
              <w:t xml:space="preserve">11797</w:t>
            </w:r>
          </w:p>
        </w:tc>
        <w:tc>
          <w:tcPr/>
          <w:p>
            <w:pPr>
              <w:pStyle w:val="Compact"/>
              <w:jc w:val="center"/>
            </w:pPr>
            <w:r>
              <w:t xml:space="preserve">87.2%</w:t>
            </w:r>
          </w:p>
        </w:tc>
      </w:tr>
      <w:tr>
        <w:tc>
          <w:tcPr/>
          <w:p>
            <w:pPr>
              <w:pStyle w:val="Compact"/>
              <w:jc w:val="center"/>
            </w:pPr>
            <w:r>
              <w:t xml:space="preserve">SC_RACE_R</w:t>
            </w:r>
          </w:p>
        </w:tc>
        <w:tc>
          <w:tcPr/>
          <w:p>
            <w:pPr>
              <w:pStyle w:val="Compact"/>
              <w:jc w:val="center"/>
            </w:pPr>
            <w:r>
              <w:t xml:space="preserve">White</w:t>
            </w:r>
          </w:p>
        </w:tc>
        <w:tc>
          <w:tcPr/>
          <w:p>
            <w:pPr>
              <w:pStyle w:val="Compact"/>
              <w:jc w:val="center"/>
            </w:pPr>
            <w:r>
              <w:t xml:space="preserve">10590</w:t>
            </w:r>
          </w:p>
        </w:tc>
        <w:tc>
          <w:tcPr/>
          <w:p>
            <w:pPr>
              <w:pStyle w:val="Compact"/>
              <w:jc w:val="center"/>
            </w:pPr>
            <w:r>
              <w:t xml:space="preserve">78.2%</w:t>
            </w:r>
          </w:p>
        </w:tc>
      </w:tr>
      <w:tr>
        <w:tc>
          <w:tcPr/>
          <w:p>
            <w:pPr>
              <w:pStyle w:val="Compact"/>
              <w:jc w:val="center"/>
            </w:pPr>
            <w:r>
              <w:t xml:space="preserve">SC_RACE_R</w:t>
            </w:r>
          </w:p>
        </w:tc>
        <w:tc>
          <w:tcPr/>
          <w:p>
            <w:pPr>
              <w:pStyle w:val="Compact"/>
              <w:jc w:val="center"/>
            </w:pPr>
            <w:r>
              <w:t xml:space="preserve">Black</w:t>
            </w:r>
          </w:p>
        </w:tc>
        <w:tc>
          <w:tcPr/>
          <w:p>
            <w:pPr>
              <w:pStyle w:val="Compact"/>
              <w:jc w:val="center"/>
            </w:pPr>
            <w:r>
              <w:t xml:space="preserve">931</w:t>
            </w:r>
          </w:p>
        </w:tc>
        <w:tc>
          <w:tcPr/>
          <w:p>
            <w:pPr>
              <w:pStyle w:val="Compact"/>
              <w:jc w:val="center"/>
            </w:pPr>
            <w:r>
              <w:t xml:space="preserve">6.9%</w:t>
            </w:r>
          </w:p>
        </w:tc>
      </w:tr>
      <w:tr>
        <w:tc>
          <w:tcPr/>
          <w:p>
            <w:pPr>
              <w:pStyle w:val="Compact"/>
              <w:jc w:val="center"/>
            </w:pPr>
            <w:r>
              <w:t xml:space="preserve">SC_RACE_R</w:t>
            </w:r>
          </w:p>
        </w:tc>
        <w:tc>
          <w:tcPr/>
          <w:p>
            <w:pPr>
              <w:pStyle w:val="Compact"/>
              <w:jc w:val="center"/>
            </w:pPr>
            <w:r>
              <w:t xml:space="preserve">American Indian</w:t>
            </w:r>
          </w:p>
        </w:tc>
        <w:tc>
          <w:tcPr/>
          <w:p>
            <w:pPr>
              <w:pStyle w:val="Compact"/>
              <w:jc w:val="center"/>
            </w:pPr>
            <w:r>
              <w:t xml:space="preserve">120</w:t>
            </w:r>
          </w:p>
        </w:tc>
        <w:tc>
          <w:tcPr/>
          <w:p>
            <w:pPr>
              <w:pStyle w:val="Compact"/>
              <w:jc w:val="center"/>
            </w:pPr>
            <w:r>
              <w:t xml:space="preserve">0.9%</w:t>
            </w:r>
          </w:p>
        </w:tc>
      </w:tr>
      <w:tr>
        <w:tc>
          <w:tcPr/>
          <w:p>
            <w:pPr>
              <w:pStyle w:val="Compact"/>
              <w:jc w:val="center"/>
            </w:pPr>
            <w:r>
              <w:t xml:space="preserve">SC_RACE_R</w:t>
            </w:r>
          </w:p>
        </w:tc>
        <w:tc>
          <w:tcPr/>
          <w:p>
            <w:pPr>
              <w:pStyle w:val="Compact"/>
              <w:jc w:val="center"/>
            </w:pPr>
            <w:r>
              <w:t xml:space="preserve">Asian</w:t>
            </w:r>
          </w:p>
        </w:tc>
        <w:tc>
          <w:tcPr/>
          <w:p>
            <w:pPr>
              <w:pStyle w:val="Compact"/>
              <w:jc w:val="center"/>
            </w:pPr>
            <w:r>
              <w:t xml:space="preserve">692</w:t>
            </w:r>
          </w:p>
        </w:tc>
        <w:tc>
          <w:tcPr/>
          <w:p>
            <w:pPr>
              <w:pStyle w:val="Compact"/>
              <w:jc w:val="center"/>
            </w:pPr>
            <w:r>
              <w:t xml:space="preserve">5.1%</w:t>
            </w:r>
          </w:p>
        </w:tc>
      </w:tr>
      <w:tr>
        <w:tc>
          <w:tcPr/>
          <w:p>
            <w:pPr>
              <w:pStyle w:val="Compact"/>
              <w:jc w:val="center"/>
            </w:pPr>
            <w:r>
              <w:t xml:space="preserve">SC_RACE_R</w:t>
            </w:r>
          </w:p>
        </w:tc>
        <w:tc>
          <w:tcPr/>
          <w:p>
            <w:pPr>
              <w:pStyle w:val="Compact"/>
              <w:jc w:val="center"/>
            </w:pPr>
            <w:r>
              <w:t xml:space="preserve">Pacific Islander</w:t>
            </w:r>
          </w:p>
        </w:tc>
        <w:tc>
          <w:tcPr/>
          <w:p>
            <w:pPr>
              <w:pStyle w:val="Compact"/>
              <w:jc w:val="center"/>
            </w:pPr>
            <w:r>
              <w:t xml:space="preserve">93</w:t>
            </w:r>
          </w:p>
        </w:tc>
        <w:tc>
          <w:tcPr/>
          <w:p>
            <w:pPr>
              <w:pStyle w:val="Compact"/>
              <w:jc w:val="center"/>
            </w:pPr>
            <w:r>
              <w:t xml:space="preserve">0.7%</w:t>
            </w:r>
          </w:p>
        </w:tc>
      </w:tr>
      <w:tr>
        <w:tc>
          <w:tcPr/>
          <w:p>
            <w:pPr>
              <w:pStyle w:val="Compact"/>
              <w:jc w:val="center"/>
            </w:pPr>
            <w:r>
              <w:t xml:space="preserve">SC_RACE_R</w:t>
            </w:r>
          </w:p>
        </w:tc>
        <w:tc>
          <w:tcPr/>
          <w:p>
            <w:pPr>
              <w:pStyle w:val="Compact"/>
              <w:jc w:val="center"/>
            </w:pPr>
            <w:r>
              <w:t xml:space="preserve">Two or More Races</w:t>
            </w:r>
          </w:p>
        </w:tc>
        <w:tc>
          <w:tcPr/>
          <w:p>
            <w:pPr>
              <w:pStyle w:val="Compact"/>
              <w:jc w:val="center"/>
            </w:pPr>
            <w:r>
              <w:t xml:space="preserve">1109</w:t>
            </w:r>
          </w:p>
        </w:tc>
        <w:tc>
          <w:tcPr/>
          <w:p>
            <w:pPr>
              <w:pStyle w:val="Compact"/>
              <w:jc w:val="center"/>
            </w:pPr>
            <w:r>
              <w:t xml:space="preserve">8.2%</w:t>
            </w:r>
          </w:p>
        </w:tc>
      </w:tr>
      <w:tr>
        <w:tc>
          <w:tcPr/>
          <w:p>
            <w:pPr>
              <w:pStyle w:val="Compact"/>
              <w:jc w:val="center"/>
            </w:pPr>
            <w:r>
              <w:t xml:space="preserve">SC_SEX</w:t>
            </w:r>
          </w:p>
        </w:tc>
        <w:tc>
          <w:tcPr/>
          <w:p>
            <w:pPr>
              <w:pStyle w:val="Compact"/>
              <w:jc w:val="center"/>
            </w:pPr>
            <w:r>
              <w:t xml:space="preserve">Male</w:t>
            </w:r>
          </w:p>
        </w:tc>
        <w:tc>
          <w:tcPr/>
          <w:p>
            <w:pPr>
              <w:pStyle w:val="Compact"/>
              <w:jc w:val="center"/>
            </w:pPr>
            <w:r>
              <w:t xml:space="preserve">7055</w:t>
            </w:r>
          </w:p>
        </w:tc>
        <w:tc>
          <w:tcPr/>
          <w:p>
            <w:pPr>
              <w:pStyle w:val="Compact"/>
              <w:jc w:val="center"/>
            </w:pPr>
            <w:r>
              <w:t xml:space="preserve">52.1%</w:t>
            </w:r>
          </w:p>
        </w:tc>
      </w:tr>
      <w:tr>
        <w:tc>
          <w:tcPr/>
          <w:p>
            <w:pPr>
              <w:pStyle w:val="Compact"/>
              <w:jc w:val="center"/>
            </w:pPr>
            <w:r>
              <w:t xml:space="preserve">SC_SEX</w:t>
            </w:r>
          </w:p>
        </w:tc>
        <w:tc>
          <w:tcPr/>
          <w:p>
            <w:pPr>
              <w:pStyle w:val="Compact"/>
              <w:jc w:val="center"/>
            </w:pPr>
            <w:r>
              <w:t xml:space="preserve">Female</w:t>
            </w:r>
          </w:p>
        </w:tc>
        <w:tc>
          <w:tcPr/>
          <w:p>
            <w:pPr>
              <w:pStyle w:val="Compact"/>
              <w:jc w:val="center"/>
            </w:pPr>
            <w:r>
              <w:t xml:space="preserve">6480</w:t>
            </w:r>
          </w:p>
        </w:tc>
        <w:tc>
          <w:tcPr/>
          <w:p>
            <w:pPr>
              <w:pStyle w:val="Compact"/>
              <w:jc w:val="center"/>
            </w:pPr>
            <w:r>
              <w:t xml:space="preserve">47.9%</w:t>
            </w:r>
          </w:p>
        </w:tc>
      </w:tr>
    </w:tbl>
    <w:p>
      <w:pPr>
        <w:pStyle w:val="BodyText"/>
      </w:pPr>
      <w:r>
        <w:t xml:space="preserve">This table below shows the mean and the sd for the numeric variables in the training set. The mean and sd has almost no changes.</w:t>
      </w:r>
    </w:p>
    <w:tbl>
      <w:tblPr>
        <w:tblStyle w:val="Table"/>
        <w:tblW w:type="pct" w:w="2292"/>
        <w:tblLook w:firstRow="1" w:lastRow="0" w:firstColumn="0" w:lastColumn="0" w:noHBand="0" w:noVBand="0" w:val="0020"/>
        <w:jc w:val="start"/>
      </w:tblPr>
      <w:tblGrid>
        <w:gridCol w:w="1650"/>
        <w:gridCol w:w="990"/>
        <w:gridCol w:w="990"/>
      </w:tblGrid>
      <w:tr>
        <w:trPr>
          <w:tblHeader w:val="true"/>
        </w:trPr>
        <w:tc>
          <w:tcPr/>
          <w:p>
            <w:pPr>
              <w:pStyle w:val="Compact"/>
              <w:jc w:val="center"/>
            </w:pPr>
            <w:r>
              <w:t xml:space="preserve">variable</w:t>
            </w:r>
          </w:p>
        </w:tc>
        <w:tc>
          <w:tcPr/>
          <w:p>
            <w:pPr>
              <w:pStyle w:val="Compact"/>
              <w:jc w:val="center"/>
            </w:pPr>
            <w:r>
              <w:t xml:space="preserve">mean</w:t>
            </w:r>
          </w:p>
        </w:tc>
        <w:tc>
          <w:tcPr/>
          <w:p>
            <w:pPr>
              <w:pStyle w:val="Compact"/>
              <w:jc w:val="center"/>
            </w:pPr>
            <w:r>
              <w:t xml:space="preserve">sd</w:t>
            </w:r>
          </w:p>
        </w:tc>
      </w:tr>
      <w:tr>
        <w:tc>
          <w:tcPr/>
          <w:p>
            <w:pPr>
              <w:pStyle w:val="Compact"/>
              <w:jc w:val="center"/>
            </w:pPr>
            <w:r>
              <w:t xml:space="preserve">ACE_total</w:t>
            </w:r>
          </w:p>
        </w:tc>
        <w:tc>
          <w:tcPr/>
          <w:p>
            <w:pPr>
              <w:pStyle w:val="Compact"/>
              <w:jc w:val="center"/>
            </w:pPr>
            <w:r>
              <w:t xml:space="preserve">0.7246</w:t>
            </w:r>
          </w:p>
        </w:tc>
        <w:tc>
          <w:tcPr/>
          <w:p>
            <w:pPr>
              <w:pStyle w:val="Compact"/>
              <w:jc w:val="center"/>
            </w:pPr>
            <w:r>
              <w:t xml:space="preserve">1.26</w:t>
            </w:r>
          </w:p>
        </w:tc>
      </w:tr>
      <w:tr>
        <w:tc>
          <w:tcPr/>
          <w:p>
            <w:pPr>
              <w:pStyle w:val="Compact"/>
              <w:jc w:val="center"/>
            </w:pPr>
            <w:r>
              <w:t xml:space="preserve">SC_AGE_YEARS</w:t>
            </w:r>
          </w:p>
        </w:tc>
        <w:tc>
          <w:tcPr/>
          <w:p>
            <w:pPr>
              <w:pStyle w:val="Compact"/>
              <w:jc w:val="center"/>
            </w:pPr>
            <w:r>
              <w:t xml:space="preserve">9.422</w:t>
            </w:r>
          </w:p>
        </w:tc>
        <w:tc>
          <w:tcPr/>
          <w:p>
            <w:pPr>
              <w:pStyle w:val="Compact"/>
              <w:jc w:val="center"/>
            </w:pPr>
            <w:r>
              <w:t xml:space="preserve">5.226</w:t>
            </w:r>
          </w:p>
        </w:tc>
      </w:tr>
    </w:tbl>
    <w:p>
      <w:r>
        <w:br w:type="page"/>
      </w:r>
    </w:p>
    <w:bookmarkEnd w:id="49"/>
    <w:bookmarkStart w:id="50" w:name="class-imbalance"/>
    <w:p>
      <w:pPr>
        <w:pStyle w:val="Heading2"/>
      </w:pPr>
      <w:r>
        <w:t xml:space="preserve">Class Imbalance</w:t>
      </w:r>
    </w:p>
    <w:p>
      <w:pPr>
        <w:pStyle w:val="FirstParagraph"/>
      </w:pPr>
      <w:r>
        <w:t xml:space="preserve">As we can see the train dataset contains 10.18% of cases for whom ADHD is Yes and 89.82% of cases for whom ADHD is No. We can call the ADHD Yes as minority class on the other hand the ADHD No majority class. If the proportion of the minority class and majority class significantly differ the problem refers as class imbalance problem. If the class imbalance problem exist then there become a tendency for the Machine Learning algorithm to always predict the majority class. In that case there are some techniques which are useful to deal with this problem.</w:t>
      </w:r>
    </w:p>
    <w:p>
      <w:pPr>
        <w:pStyle w:val="BodyText"/>
      </w:pPr>
      <w:r>
        <w:t xml:space="preserve">In this project to deal with the class imbalance we will apply SMOTE algorithm to the minority class (ADHD No). We will use over ration equals one. That is the total number of the minority class will match the total number of the majority class in the training set. Extra synthetic samples were generated from the existing minority class using SMOTE algorithm. Before applying the SMOTE-NC algorithm there were 5512 training example in the minority class. After applying the SMOTE-NC, the minority class will match the total number of observation of the majority class (48621) which will consist in total 97242 observations in the training data.</w:t>
      </w:r>
    </w:p>
    <w:bookmarkEnd w:id="50"/>
    <w:bookmarkStart w:id="51" w:name="metric"/>
    <w:p>
      <w:pPr>
        <w:pStyle w:val="Heading2"/>
      </w:pPr>
      <w:r>
        <w:t xml:space="preserve">Metric</w:t>
      </w:r>
    </w:p>
    <w:p>
      <w:pPr>
        <w:pStyle w:val="FirstParagraph"/>
      </w:pPr>
      <w:r>
        <w:t xml:space="preserve">There are several metric which can be used to evaluate performance of the machine learning models. The metric are selected on the objective of the model. We will calculate the sensitivity, specificity, precision, recall, accuracy, balanced accuracy and area under the roc curve. Those metrics are defined as</w:t>
      </w:r>
    </w:p>
    <w:p>
      <w:pPr>
        <w:numPr>
          <w:ilvl w:val="0"/>
          <w:numId w:val="1003"/>
        </w:numPr>
        <w:pStyle w:val="Compact"/>
      </w:pPr>
      <w:r>
        <w:t xml:space="preserve">Sensitivity = A/(A+C)</w:t>
      </w:r>
    </w:p>
    <w:p>
      <w:pPr>
        <w:numPr>
          <w:ilvl w:val="0"/>
          <w:numId w:val="1003"/>
        </w:numPr>
        <w:pStyle w:val="Compact"/>
      </w:pPr>
      <w:r>
        <w:t xml:space="preserve">Specificity = D/(B+D)</w:t>
      </w:r>
    </w:p>
    <w:p>
      <w:pPr>
        <w:numPr>
          <w:ilvl w:val="0"/>
          <w:numId w:val="1003"/>
        </w:numPr>
        <w:pStyle w:val="Compact"/>
      </w:pPr>
      <w:r>
        <w:t xml:space="preserve">Precision = A/(A+B)</w:t>
      </w:r>
    </w:p>
    <w:p>
      <w:pPr>
        <w:numPr>
          <w:ilvl w:val="0"/>
          <w:numId w:val="1003"/>
        </w:numPr>
        <w:pStyle w:val="Compact"/>
      </w:pPr>
      <w:r>
        <w:t xml:space="preserve">Recall = A/(A+C)</w:t>
      </w:r>
    </w:p>
    <w:p>
      <w:pPr>
        <w:numPr>
          <w:ilvl w:val="0"/>
          <w:numId w:val="1003"/>
        </w:numPr>
        <w:pStyle w:val="Compact"/>
      </w:pPr>
      <w:r>
        <w:t xml:space="preserve">Accuracy = (A+C)/(A+B+C+D)</w:t>
      </w:r>
    </w:p>
    <w:p>
      <w:pPr>
        <w:numPr>
          <w:ilvl w:val="0"/>
          <w:numId w:val="1003"/>
        </w:numPr>
        <w:pStyle w:val="Compact"/>
      </w:pPr>
      <w:r>
        <w:t xml:space="preserve">Balanced Accuracy = (sensitivity+specificity)/2</w:t>
      </w:r>
    </w:p>
    <w:p>
      <w:pPr>
        <w:pStyle w:val="FirstParagraph"/>
      </w:pPr>
      <w:r>
        <w:t xml:space="preserve">Where,</w:t>
      </w:r>
    </w:p>
    <w:tbl>
      <w:tblPr>
        <w:tblStyle w:val="Table"/>
        <w:tblW w:type="pct" w:w="1250"/>
        <w:tblLook w:firstRow="0" w:lastRow="0" w:firstColumn="0" w:lastColumn="0" w:noHBand="0" w:noVBand="0" w:val="0000"/>
        <w:jc w:val="start"/>
      </w:tblPr>
      <w:tblGrid>
        <w:gridCol w:w="1210"/>
        <w:gridCol w:w="440"/>
        <w:gridCol w:w="330"/>
      </w:tblGrid>
      <w:tr>
        <w:tc>
          <w:tcPr/>
          <w:p>
            <w:pPr>
              <w:pStyle w:val="Compact"/>
            </w:pPr>
          </w:p>
        </w:tc>
        <w:tc>
          <w:tcPr>
            <w:gridSpan w:val="2"/>
          </w:tcPr>
          <w:p>
            <w:pPr>
              <w:pStyle w:val="Compact"/>
              <w:jc w:val="left"/>
            </w:pPr>
            <w:r>
              <w:t xml:space="preserve">Truth</w:t>
            </w:r>
          </w:p>
        </w:tc>
      </w:tr>
      <w:tr>
        <w:tc>
          <w:tcPr/>
          <w:p>
            <w:pPr>
              <w:pStyle w:val="Compact"/>
              <w:jc w:val="left"/>
            </w:pPr>
            <w:r>
              <w:t xml:space="preserve">Prediction</w:t>
            </w:r>
          </w:p>
        </w:tc>
        <w:tc>
          <w:tcPr/>
          <w:p>
            <w:pPr>
              <w:pStyle w:val="Compact"/>
              <w:jc w:val="left"/>
            </w:pPr>
            <w:r>
              <w:t xml:space="preserve">Yes</w:t>
            </w:r>
          </w:p>
        </w:tc>
        <w:tc>
          <w:tcPr/>
          <w:p>
            <w:pPr>
              <w:pStyle w:val="Compact"/>
              <w:jc w:val="left"/>
            </w:pPr>
            <w:r>
              <w:t xml:space="preserve">No</w:t>
            </w:r>
          </w:p>
        </w:tc>
      </w:tr>
      <w:tr>
        <w:tc>
          <w:tcPr/>
          <w:p>
            <w:pPr>
              <w:pStyle w:val="Compact"/>
              <w:jc w:val="left"/>
            </w:pPr>
            <w:r>
              <w:t xml:space="preserve">Yes</w:t>
            </w:r>
          </w:p>
        </w:tc>
        <w:tc>
          <w:tcPr/>
          <w:p>
            <w:pPr>
              <w:pStyle w:val="Compact"/>
              <w:jc w:val="left"/>
            </w:pPr>
            <w:r>
              <w:t xml:space="preserve">A</w:t>
            </w:r>
          </w:p>
        </w:tc>
        <w:tc>
          <w:tcPr/>
          <w:p>
            <w:pPr>
              <w:pStyle w:val="Compact"/>
              <w:jc w:val="left"/>
            </w:pPr>
            <w:r>
              <w:t xml:space="preserve">B</w:t>
            </w:r>
          </w:p>
        </w:tc>
      </w:tr>
      <w:tr>
        <w:tc>
          <w:tcPr/>
          <w:p>
            <w:pPr>
              <w:pStyle w:val="Compact"/>
              <w:jc w:val="left"/>
            </w:pPr>
            <w:r>
              <w:t xml:space="preserve">Yes</w:t>
            </w:r>
          </w:p>
        </w:tc>
        <w:tc>
          <w:tcPr/>
          <w:p>
            <w:pPr>
              <w:pStyle w:val="Compact"/>
              <w:jc w:val="left"/>
            </w:pPr>
            <w:r>
              <w:t xml:space="preserve">C</w:t>
            </w:r>
          </w:p>
        </w:tc>
        <w:tc>
          <w:tcPr/>
          <w:p>
            <w:pPr>
              <w:pStyle w:val="Compact"/>
              <w:jc w:val="left"/>
            </w:pPr>
            <w:r>
              <w:t xml:space="preserve">D</w:t>
            </w:r>
          </w:p>
        </w:tc>
      </w:tr>
    </w:tbl>
    <w:p>
      <w:r>
        <w:br w:type="page"/>
      </w:r>
    </w:p>
    <w:bookmarkEnd w:id="51"/>
    <w:bookmarkStart w:id="52" w:name="distribution-in-training"/>
    <w:p>
      <w:pPr>
        <w:pStyle w:val="Heading2"/>
      </w:pPr>
      <w:r>
        <w:t xml:space="preserve">Distribution in Training</w:t>
      </w:r>
    </w:p>
    <w:p>
      <w:pPr>
        <w:pStyle w:val="FirstParagraph"/>
      </w:pPr>
      <w:r>
        <w:t xml:space="preserve">This table illustrates the distribution of categorical variables in the training example following the application of the SMOTE algorithm. It is evident that both the ADHD</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classes exhibit similar percentages. The proportions of the categories within the predictor variables are generally consistent, except for the SC_SEX (Male) group. This discrepancy can be attributed to the association between SC_SEX (Male) and the ADHD</w:t>
      </w:r>
      <w:r>
        <w:t xml:space="preserve"> </w:t>
      </w:r>
      <w:r>
        <w:t xml:space="preserve">“</w:t>
      </w:r>
      <w:r>
        <w:t xml:space="preserve">Yes</w:t>
      </w:r>
      <w:r>
        <w:t xml:space="preserve">”</w:t>
      </w:r>
      <w:r>
        <w:t xml:space="preserve"> </w:t>
      </w:r>
      <w:r>
        <w:t xml:space="preserve">group. As synthetic samples were generated from the ADHD</w:t>
      </w:r>
      <w:r>
        <w:t xml:space="preserve"> </w:t>
      </w:r>
      <w:r>
        <w:t xml:space="preserve">“</w:t>
      </w:r>
      <w:r>
        <w:t xml:space="preserve">Yes</w:t>
      </w:r>
      <w:r>
        <w:t xml:space="preserve">”</w:t>
      </w:r>
      <w:r>
        <w:t xml:space="preserve"> </w:t>
      </w:r>
      <w:r>
        <w:t xml:space="preserve">group, the percentage values of all associated levels increased accordingly.</w:t>
      </w:r>
    </w:p>
    <w:tbl>
      <w:tblPr>
        <w:tblStyle w:val="Table"/>
        <w:tblW w:type="pct" w:w="3611"/>
        <w:tblLook w:firstRow="1" w:lastRow="0" w:firstColumn="0" w:lastColumn="0" w:noHBand="0" w:noVBand="0" w:val="0020"/>
        <w:jc w:val="start"/>
      </w:tblPr>
      <w:tblGrid>
        <w:gridCol w:w="1760"/>
        <w:gridCol w:w="2200"/>
        <w:gridCol w:w="880"/>
        <w:gridCol w:w="880"/>
      </w:tblGrid>
      <w:tr>
        <w:trPr>
          <w:tblHeader w:val="true"/>
        </w:trPr>
        <w:tc>
          <w:tcPr/>
          <w:p>
            <w:pPr>
              <w:pStyle w:val="Compact"/>
              <w:jc w:val="center"/>
            </w:pPr>
            <w:r>
              <w:t xml:space="preserve">variables</w:t>
            </w:r>
          </w:p>
        </w:tc>
        <w:tc>
          <w:tcPr/>
          <w:p>
            <w:pPr>
              <w:pStyle w:val="Compact"/>
              <w:jc w:val="center"/>
            </w:pPr>
            <w:r>
              <w:t xml:space="preserve">event</w:t>
            </w:r>
          </w:p>
        </w:tc>
        <w:tc>
          <w:tcPr/>
          <w:p>
            <w:pPr>
              <w:pStyle w:val="Compact"/>
              <w:jc w:val="center"/>
            </w:pPr>
            <w:r>
              <w:t xml:space="preserve">count</w:t>
            </w:r>
          </w:p>
        </w:tc>
        <w:tc>
          <w:tcPr/>
          <w:p>
            <w:pPr>
              <w:pStyle w:val="Compact"/>
              <w:jc w:val="center"/>
            </w:pPr>
            <w:r>
              <w:t xml:space="preserve">prop</w:t>
            </w:r>
          </w:p>
        </w:tc>
      </w:tr>
      <w:tr>
        <w:tc>
          <w:tcPr/>
          <w:p>
            <w:pPr>
              <w:pStyle w:val="Compact"/>
              <w:jc w:val="center"/>
            </w:pPr>
            <w:r>
              <w:t xml:space="preserve">ADHD</w:t>
            </w:r>
          </w:p>
        </w:tc>
        <w:tc>
          <w:tcPr/>
          <w:p>
            <w:pPr>
              <w:pStyle w:val="Compact"/>
              <w:jc w:val="center"/>
            </w:pPr>
            <w:r>
              <w:t xml:space="preserve">Yes</w:t>
            </w:r>
          </w:p>
        </w:tc>
        <w:tc>
          <w:tcPr/>
          <w:p>
            <w:pPr>
              <w:pStyle w:val="Compact"/>
              <w:jc w:val="center"/>
            </w:pPr>
            <w:r>
              <w:t xml:space="preserve">48621</w:t>
            </w:r>
          </w:p>
        </w:tc>
        <w:tc>
          <w:tcPr/>
          <w:p>
            <w:pPr>
              <w:pStyle w:val="Compact"/>
              <w:jc w:val="center"/>
            </w:pPr>
            <w:r>
              <w:t xml:space="preserve">50.0%</w:t>
            </w:r>
          </w:p>
        </w:tc>
      </w:tr>
      <w:tr>
        <w:tc>
          <w:tcPr/>
          <w:p>
            <w:pPr>
              <w:pStyle w:val="Compact"/>
              <w:jc w:val="center"/>
            </w:pPr>
            <w:r>
              <w:t xml:space="preserve">ADHD</w:t>
            </w:r>
          </w:p>
        </w:tc>
        <w:tc>
          <w:tcPr/>
          <w:p>
            <w:pPr>
              <w:pStyle w:val="Compact"/>
              <w:jc w:val="center"/>
            </w:pPr>
            <w:r>
              <w:t xml:space="preserve">No</w:t>
            </w:r>
          </w:p>
        </w:tc>
        <w:tc>
          <w:tcPr/>
          <w:p>
            <w:pPr>
              <w:pStyle w:val="Compact"/>
              <w:jc w:val="center"/>
            </w:pPr>
            <w:r>
              <w:t xml:space="preserve">48621</w:t>
            </w:r>
          </w:p>
        </w:tc>
        <w:tc>
          <w:tcPr/>
          <w:p>
            <w:pPr>
              <w:pStyle w:val="Compact"/>
              <w:jc w:val="center"/>
            </w:pPr>
            <w:r>
              <w:t xml:space="preserve">50.0%</w:t>
            </w:r>
          </w:p>
        </w:tc>
      </w:tr>
      <w:tr>
        <w:tc>
          <w:tcPr/>
          <w:p>
            <w:pPr>
              <w:pStyle w:val="Compact"/>
              <w:jc w:val="center"/>
            </w:pPr>
            <w:r>
              <w:t xml:space="preserve">SC_HISPANIC_R</w:t>
            </w:r>
          </w:p>
        </w:tc>
        <w:tc>
          <w:tcPr/>
          <w:p>
            <w:pPr>
              <w:pStyle w:val="Compact"/>
              <w:jc w:val="center"/>
            </w:pPr>
            <w:r>
              <w:t xml:space="preserve">Not Hispanic</w:t>
            </w:r>
          </w:p>
        </w:tc>
        <w:tc>
          <w:tcPr/>
          <w:p>
            <w:pPr>
              <w:pStyle w:val="Compact"/>
              <w:jc w:val="center"/>
            </w:pPr>
            <w:r>
              <w:t xml:space="preserve">85952</w:t>
            </w:r>
          </w:p>
        </w:tc>
        <w:tc>
          <w:tcPr/>
          <w:p>
            <w:pPr>
              <w:pStyle w:val="Compact"/>
              <w:jc w:val="center"/>
            </w:pPr>
            <w:r>
              <w:t xml:space="preserve">88.4%</w:t>
            </w:r>
          </w:p>
        </w:tc>
      </w:tr>
      <w:tr>
        <w:tc>
          <w:tcPr/>
          <w:p>
            <w:pPr>
              <w:pStyle w:val="Compact"/>
              <w:jc w:val="center"/>
            </w:pPr>
            <w:r>
              <w:t xml:space="preserve">SC_HISPANIC_R</w:t>
            </w:r>
          </w:p>
        </w:tc>
        <w:tc>
          <w:tcPr/>
          <w:p>
            <w:pPr>
              <w:pStyle w:val="Compact"/>
              <w:jc w:val="center"/>
            </w:pPr>
            <w:r>
              <w:t xml:space="preserve">Hispanic</w:t>
            </w:r>
          </w:p>
        </w:tc>
        <w:tc>
          <w:tcPr/>
          <w:p>
            <w:pPr>
              <w:pStyle w:val="Compact"/>
              <w:jc w:val="center"/>
            </w:pPr>
            <w:r>
              <w:t xml:space="preserve">11290</w:t>
            </w:r>
          </w:p>
        </w:tc>
        <w:tc>
          <w:tcPr/>
          <w:p>
            <w:pPr>
              <w:pStyle w:val="Compact"/>
              <w:jc w:val="center"/>
            </w:pPr>
            <w:r>
              <w:t xml:space="preserve">11.6%</w:t>
            </w:r>
          </w:p>
        </w:tc>
      </w:tr>
      <w:tr>
        <w:tc>
          <w:tcPr/>
          <w:p>
            <w:pPr>
              <w:pStyle w:val="Compact"/>
              <w:jc w:val="center"/>
            </w:pPr>
            <w:r>
              <w:t xml:space="preserve">SC_RACE_R</w:t>
            </w:r>
          </w:p>
        </w:tc>
        <w:tc>
          <w:tcPr/>
          <w:p>
            <w:pPr>
              <w:pStyle w:val="Compact"/>
              <w:jc w:val="center"/>
            </w:pPr>
            <w:r>
              <w:t xml:space="preserve">White</w:t>
            </w:r>
          </w:p>
        </w:tc>
        <w:tc>
          <w:tcPr/>
          <w:p>
            <w:pPr>
              <w:pStyle w:val="Compact"/>
              <w:jc w:val="center"/>
            </w:pPr>
            <w:r>
              <w:t xml:space="preserve">77131</w:t>
            </w:r>
          </w:p>
        </w:tc>
        <w:tc>
          <w:tcPr/>
          <w:p>
            <w:pPr>
              <w:pStyle w:val="Compact"/>
              <w:jc w:val="center"/>
            </w:pPr>
            <w:r>
              <w:t xml:space="preserve">79.3%</w:t>
            </w:r>
          </w:p>
        </w:tc>
      </w:tr>
      <w:tr>
        <w:tc>
          <w:tcPr/>
          <w:p>
            <w:pPr>
              <w:pStyle w:val="Compact"/>
              <w:jc w:val="center"/>
            </w:pPr>
            <w:r>
              <w:t xml:space="preserve">SC_RACE_R</w:t>
            </w:r>
          </w:p>
        </w:tc>
        <w:tc>
          <w:tcPr/>
          <w:p>
            <w:pPr>
              <w:pStyle w:val="Compact"/>
              <w:jc w:val="center"/>
            </w:pPr>
            <w:r>
              <w:t xml:space="preserve">Two or More Races</w:t>
            </w:r>
          </w:p>
        </w:tc>
        <w:tc>
          <w:tcPr/>
          <w:p>
            <w:pPr>
              <w:pStyle w:val="Compact"/>
              <w:jc w:val="center"/>
            </w:pPr>
            <w:r>
              <w:t xml:space="preserve">8012</w:t>
            </w:r>
          </w:p>
        </w:tc>
        <w:tc>
          <w:tcPr/>
          <w:p>
            <w:pPr>
              <w:pStyle w:val="Compact"/>
              <w:jc w:val="center"/>
            </w:pPr>
            <w:r>
              <w:t xml:space="preserve">8.2%</w:t>
            </w:r>
          </w:p>
        </w:tc>
      </w:tr>
      <w:tr>
        <w:tc>
          <w:tcPr/>
          <w:p>
            <w:pPr>
              <w:pStyle w:val="Compact"/>
              <w:jc w:val="center"/>
            </w:pPr>
            <w:r>
              <w:t xml:space="preserve">SC_RACE_R</w:t>
            </w:r>
          </w:p>
        </w:tc>
        <w:tc>
          <w:tcPr/>
          <w:p>
            <w:pPr>
              <w:pStyle w:val="Compact"/>
              <w:jc w:val="center"/>
            </w:pPr>
            <w:r>
              <w:t xml:space="preserve">Black</w:t>
            </w:r>
          </w:p>
        </w:tc>
        <w:tc>
          <w:tcPr/>
          <w:p>
            <w:pPr>
              <w:pStyle w:val="Compact"/>
              <w:jc w:val="center"/>
            </w:pPr>
            <w:r>
              <w:t xml:space="preserve">6987</w:t>
            </w:r>
          </w:p>
        </w:tc>
        <w:tc>
          <w:tcPr/>
          <w:p>
            <w:pPr>
              <w:pStyle w:val="Compact"/>
              <w:jc w:val="center"/>
            </w:pPr>
            <w:r>
              <w:t xml:space="preserve">7.2%</w:t>
            </w:r>
          </w:p>
        </w:tc>
      </w:tr>
      <w:tr>
        <w:tc>
          <w:tcPr/>
          <w:p>
            <w:pPr>
              <w:pStyle w:val="Compact"/>
              <w:jc w:val="center"/>
            </w:pPr>
            <w:r>
              <w:t xml:space="preserve">SC_RACE_R</w:t>
            </w:r>
          </w:p>
        </w:tc>
        <w:tc>
          <w:tcPr/>
          <w:p>
            <w:pPr>
              <w:pStyle w:val="Compact"/>
              <w:jc w:val="center"/>
            </w:pPr>
            <w:r>
              <w:t xml:space="preserve">Asian</w:t>
            </w:r>
          </w:p>
        </w:tc>
        <w:tc>
          <w:tcPr/>
          <w:p>
            <w:pPr>
              <w:pStyle w:val="Compact"/>
              <w:jc w:val="center"/>
            </w:pPr>
            <w:r>
              <w:t xml:space="preserve">3667</w:t>
            </w:r>
          </w:p>
        </w:tc>
        <w:tc>
          <w:tcPr/>
          <w:p>
            <w:pPr>
              <w:pStyle w:val="Compact"/>
              <w:jc w:val="center"/>
            </w:pPr>
            <w:r>
              <w:t xml:space="preserve">3.8%</w:t>
            </w:r>
          </w:p>
        </w:tc>
      </w:tr>
      <w:tr>
        <w:tc>
          <w:tcPr/>
          <w:p>
            <w:pPr>
              <w:pStyle w:val="Compact"/>
              <w:jc w:val="center"/>
            </w:pPr>
            <w:r>
              <w:t xml:space="preserve">SC_RACE_R</w:t>
            </w:r>
          </w:p>
        </w:tc>
        <w:tc>
          <w:tcPr/>
          <w:p>
            <w:pPr>
              <w:pStyle w:val="Compact"/>
              <w:jc w:val="center"/>
            </w:pPr>
            <w:r>
              <w:t xml:space="preserve">American Indian</w:t>
            </w:r>
          </w:p>
        </w:tc>
        <w:tc>
          <w:tcPr/>
          <w:p>
            <w:pPr>
              <w:pStyle w:val="Compact"/>
              <w:jc w:val="center"/>
            </w:pPr>
            <w:r>
              <w:t xml:space="preserve">872</w:t>
            </w:r>
          </w:p>
        </w:tc>
        <w:tc>
          <w:tcPr/>
          <w:p>
            <w:pPr>
              <w:pStyle w:val="Compact"/>
              <w:jc w:val="center"/>
            </w:pPr>
            <w:r>
              <w:t xml:space="preserve">0.9%</w:t>
            </w:r>
          </w:p>
        </w:tc>
      </w:tr>
      <w:tr>
        <w:tc>
          <w:tcPr/>
          <w:p>
            <w:pPr>
              <w:pStyle w:val="Compact"/>
              <w:jc w:val="center"/>
            </w:pPr>
            <w:r>
              <w:t xml:space="preserve">SC_RACE_R</w:t>
            </w:r>
          </w:p>
        </w:tc>
        <w:tc>
          <w:tcPr/>
          <w:p>
            <w:pPr>
              <w:pStyle w:val="Compact"/>
              <w:jc w:val="center"/>
            </w:pPr>
            <w:r>
              <w:t xml:space="preserve">Pacific Islander</w:t>
            </w:r>
          </w:p>
        </w:tc>
        <w:tc>
          <w:tcPr/>
          <w:p>
            <w:pPr>
              <w:pStyle w:val="Compact"/>
              <w:jc w:val="center"/>
            </w:pPr>
            <w:r>
              <w:t xml:space="preserve">573</w:t>
            </w:r>
          </w:p>
        </w:tc>
        <w:tc>
          <w:tcPr/>
          <w:p>
            <w:pPr>
              <w:pStyle w:val="Compact"/>
              <w:jc w:val="center"/>
            </w:pPr>
            <w:r>
              <w:t xml:space="preserve">0.6%</w:t>
            </w:r>
          </w:p>
        </w:tc>
      </w:tr>
      <w:tr>
        <w:tc>
          <w:tcPr/>
          <w:p>
            <w:pPr>
              <w:pStyle w:val="Compact"/>
              <w:jc w:val="center"/>
            </w:pPr>
            <w:r>
              <w:t xml:space="preserve">SC_SEX</w:t>
            </w:r>
          </w:p>
        </w:tc>
        <w:tc>
          <w:tcPr/>
          <w:p>
            <w:pPr>
              <w:pStyle w:val="Compact"/>
              <w:jc w:val="center"/>
            </w:pPr>
            <w:r>
              <w:t xml:space="preserve">Male</w:t>
            </w:r>
          </w:p>
        </w:tc>
        <w:tc>
          <w:tcPr/>
          <w:p>
            <w:pPr>
              <w:pStyle w:val="Compact"/>
              <w:jc w:val="center"/>
            </w:pPr>
            <w:r>
              <w:t xml:space="preserve">57446</w:t>
            </w:r>
          </w:p>
        </w:tc>
        <w:tc>
          <w:tcPr/>
          <w:p>
            <w:pPr>
              <w:pStyle w:val="Compact"/>
              <w:jc w:val="center"/>
            </w:pPr>
            <w:r>
              <w:t xml:space="preserve">59.1%</w:t>
            </w:r>
          </w:p>
        </w:tc>
      </w:tr>
      <w:tr>
        <w:tc>
          <w:tcPr/>
          <w:p>
            <w:pPr>
              <w:pStyle w:val="Compact"/>
              <w:jc w:val="center"/>
            </w:pPr>
            <w:r>
              <w:t xml:space="preserve">SC_SEX</w:t>
            </w:r>
          </w:p>
        </w:tc>
        <w:tc>
          <w:tcPr/>
          <w:p>
            <w:pPr>
              <w:pStyle w:val="Compact"/>
              <w:jc w:val="center"/>
            </w:pPr>
            <w:r>
              <w:t xml:space="preserve">Female</w:t>
            </w:r>
          </w:p>
        </w:tc>
        <w:tc>
          <w:tcPr/>
          <w:p>
            <w:pPr>
              <w:pStyle w:val="Compact"/>
              <w:jc w:val="center"/>
            </w:pPr>
            <w:r>
              <w:t xml:space="preserve">39796</w:t>
            </w:r>
          </w:p>
        </w:tc>
        <w:tc>
          <w:tcPr/>
          <w:p>
            <w:pPr>
              <w:pStyle w:val="Compact"/>
              <w:jc w:val="center"/>
            </w:pPr>
            <w:r>
              <w:t xml:space="preserve">40.9%</w:t>
            </w:r>
          </w:p>
        </w:tc>
      </w:tr>
    </w:tbl>
    <w:p>
      <w:pPr>
        <w:pStyle w:val="BodyText"/>
      </w:pPr>
      <w:r>
        <w:t xml:space="preserve">This table below shows the mean and the sd of the numeric variables. We can see an increase in both of the numeric variables. This is due to the same effect discussed above which is a higher than the average values were associated with the minority class (ADHA Yes). Due to the increase in the minority sample (synthetic) the variabes which are associated with it also changes.</w:t>
      </w:r>
    </w:p>
    <w:tbl>
      <w:tblPr>
        <w:tblStyle w:val="Table"/>
        <w:tblW w:type="pct" w:w="2153"/>
        <w:tblLook w:firstRow="1" w:lastRow="0" w:firstColumn="0" w:lastColumn="0" w:noHBand="0" w:noVBand="0" w:val="0020"/>
        <w:jc w:val="start"/>
      </w:tblPr>
      <w:tblGrid>
        <w:gridCol w:w="1650"/>
        <w:gridCol w:w="880"/>
        <w:gridCol w:w="880"/>
      </w:tblGrid>
      <w:tr>
        <w:trPr>
          <w:tblHeader w:val="true"/>
        </w:trPr>
        <w:tc>
          <w:tcPr/>
          <w:p>
            <w:pPr>
              <w:pStyle w:val="Compact"/>
              <w:jc w:val="center"/>
            </w:pPr>
            <w:r>
              <w:t xml:space="preserve">variable</w:t>
            </w:r>
          </w:p>
        </w:tc>
        <w:tc>
          <w:tcPr/>
          <w:p>
            <w:pPr>
              <w:pStyle w:val="Compact"/>
              <w:jc w:val="center"/>
            </w:pPr>
            <w:r>
              <w:t xml:space="preserve">mean</w:t>
            </w:r>
          </w:p>
        </w:tc>
        <w:tc>
          <w:tcPr/>
          <w:p>
            <w:pPr>
              <w:pStyle w:val="Compact"/>
              <w:jc w:val="center"/>
            </w:pPr>
            <w:r>
              <w:t xml:space="preserve">sd</w:t>
            </w:r>
          </w:p>
        </w:tc>
      </w:tr>
      <w:tr>
        <w:tc>
          <w:tcPr/>
          <w:p>
            <w:pPr>
              <w:pStyle w:val="Compact"/>
              <w:jc w:val="center"/>
            </w:pPr>
            <w:r>
              <w:t xml:space="preserve">ACE_total</w:t>
            </w:r>
          </w:p>
        </w:tc>
        <w:tc>
          <w:tcPr/>
          <w:p>
            <w:pPr>
              <w:pStyle w:val="Compact"/>
              <w:jc w:val="center"/>
            </w:pPr>
            <w:r>
              <w:t xml:space="preserve">1.074</w:t>
            </w:r>
          </w:p>
        </w:tc>
        <w:tc>
          <w:tcPr/>
          <w:p>
            <w:pPr>
              <w:pStyle w:val="Compact"/>
              <w:jc w:val="center"/>
            </w:pPr>
            <w:r>
              <w:t xml:space="preserve">1.55</w:t>
            </w:r>
          </w:p>
        </w:tc>
      </w:tr>
      <w:tr>
        <w:tc>
          <w:tcPr/>
          <w:p>
            <w:pPr>
              <w:pStyle w:val="Compact"/>
              <w:jc w:val="center"/>
            </w:pPr>
            <w:r>
              <w:t xml:space="preserve">SC_AGE_YEARS</w:t>
            </w:r>
          </w:p>
        </w:tc>
        <w:tc>
          <w:tcPr/>
          <w:p>
            <w:pPr>
              <w:pStyle w:val="Compact"/>
              <w:jc w:val="center"/>
            </w:pPr>
            <w:r>
              <w:t xml:space="preserve">10.73</w:t>
            </w:r>
          </w:p>
        </w:tc>
        <w:tc>
          <w:tcPr/>
          <w:p>
            <w:pPr>
              <w:pStyle w:val="Compact"/>
              <w:jc w:val="center"/>
            </w:pPr>
            <w:r>
              <w:t xml:space="preserve">4.718</w:t>
            </w:r>
          </w:p>
        </w:tc>
      </w:tr>
    </w:tbl>
    <w:p>
      <w:r>
        <w:br w:type="page"/>
      </w:r>
    </w:p>
    <w:bookmarkEnd w:id="52"/>
    <w:bookmarkEnd w:id="53"/>
    <w:bookmarkStart w:id="72" w:name="logistic-regression"/>
    <w:p>
      <w:pPr>
        <w:pStyle w:val="Heading1"/>
      </w:pPr>
      <w:r>
        <w:t xml:space="preserve">Logistic regression</w:t>
      </w:r>
    </w:p>
    <w:bookmarkStart w:id="54" w:name="summary-table-with-p.value"/>
    <w:p>
      <w:pPr>
        <w:pStyle w:val="Heading2"/>
      </w:pPr>
      <w:r>
        <w:t xml:space="preserve">Summary Table with p.value</w:t>
      </w:r>
    </w:p>
    <w:p>
      <w:pPr>
        <w:pStyle w:val="FirstParagraph"/>
      </w:pPr>
      <w:r>
        <w:t xml:space="preserve">Logistic regression is one of the most classic algorithm. In logistic regression the log of odds of the ADHD Yes has been tried to model using the linear combination of the features. The categorical variables were decomposed using one hot encoding. Though the logistic regression is not very well for the prediction capabilities the model can provide a great interpretation for the predictor variables. The table below is showing the output of the logistic regression. We can see that all of the variables are significant to the model at 1% level of significant since the p-value for the all of the variables are less that 0.01. The odds of having ADHD(Yes) will increase on average by</w:t>
      </w:r>
      <w:r>
        <w:t xml:space="preserve"> </w:t>
      </w:r>
      <m:oMath>
        <m:sSup>
          <m:e>
            <m:r>
              <m:t>e</m:t>
            </m:r>
          </m:e>
          <m:sup>
            <m:r>
              <m:t>0.290478</m:t>
            </m:r>
          </m:sup>
        </m:sSup>
      </m:oMath>
      <w:r>
        <w:t xml:space="preserve"> </w:t>
      </w:r>
      <w:r>
        <w:t xml:space="preserve">= 1.337066 times for an</w:t>
      </w:r>
      <w:r>
        <w:t xml:space="preserve"> </w:t>
      </w:r>
      <w:r>
        <w:t xml:space="preserve">“</w:t>
      </w:r>
      <w:r>
        <w:t xml:space="preserve">Not Hispanic</w:t>
      </w:r>
      <w:r>
        <w:t xml:space="preserve">”</w:t>
      </w:r>
      <w:r>
        <w:t xml:space="preserve"> </w:t>
      </w:r>
      <w:r>
        <w:t xml:space="preserve">than the Hispanic individuals. Similarly for the individuals who belongs to the race Black, American Indian, Asian, Pacific Islander and Two or More Races the odds of having ADHD will decrease by 0.946, 0.681, 0.335, 0.710 and 0.913 times compare to the individuals belong to race white. The odds of having ADHD for female is 0.437 times lower than the boys group. For 1 unit increase in the age or ACE_Total variable the odds of having ADHD increase by 1.159 and 1.414 times respectively.</w:t>
      </w:r>
    </w:p>
    <w:p>
      <w:pPr>
        <w:pStyle w:val="SourceCode"/>
      </w:pPr>
      <w:r>
        <w:rPr>
          <w:rStyle w:val="VerbatimChar"/>
        </w:rPr>
        <w:t xml:space="preserve">   </w:t>
      </w:r>
      <w:r>
        <w:br/>
      </w:r>
      <w:r>
        <w:rPr>
          <w:rStyle w:val="VerbatimChar"/>
        </w:rPr>
        <w:t xml:space="preserve">   Call:</w:t>
      </w:r>
      <w:r>
        <w:br/>
      </w:r>
      <w:r>
        <w:rPr>
          <w:rStyle w:val="VerbatimChar"/>
        </w:rPr>
        <w:t xml:space="preserve">   glm(formula = ADHD ~ ., family = "binomial", data = mutate(df_train, </w:t>
      </w:r>
      <w:r>
        <w:br/>
      </w:r>
      <w:r>
        <w:rPr>
          <w:rStyle w:val="VerbatimChar"/>
        </w:rPr>
        <w:t xml:space="preserve">       ADHD = relevel(ADHD, "No")))</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-2.74733  -0.97463  -0.00326   0.99373   2.30009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-1.820646   0.028891 -63.018  &lt; 2e-16 ***</w:t>
      </w:r>
      <w:r>
        <w:br/>
      </w:r>
      <w:r>
        <w:rPr>
          <w:rStyle w:val="VerbatimChar"/>
        </w:rPr>
        <w:t xml:space="preserve">   SC_RACE_RBlack             -0.055093   0.027921  -1.973 0.048477 *  </w:t>
      </w:r>
      <w:r>
        <w:br/>
      </w:r>
      <w:r>
        <w:rPr>
          <w:rStyle w:val="VerbatimChar"/>
        </w:rPr>
        <w:t xml:space="preserve">   SC_RACE_RAmerican Indian   -0.384893   0.076411  -5.037 4.72e-07 ***</w:t>
      </w:r>
      <w:r>
        <w:br/>
      </w:r>
      <w:r>
        <w:rPr>
          <w:rStyle w:val="VerbatimChar"/>
        </w:rPr>
        <w:t xml:space="preserve">   SC_RACE_RAsian             -1.092313   0.042325 -25.808  &lt; 2e-16 ***</w:t>
      </w:r>
      <w:r>
        <w:br/>
      </w:r>
      <w:r>
        <w:rPr>
          <w:rStyle w:val="VerbatimChar"/>
        </w:rPr>
        <w:t xml:space="preserve">   SC_RACE_RPacific Islander  -0.342778   0.096052  -3.569 0.000359 ***</w:t>
      </w:r>
      <w:r>
        <w:br/>
      </w:r>
      <w:r>
        <w:rPr>
          <w:rStyle w:val="VerbatimChar"/>
        </w:rPr>
        <w:t xml:space="preserve">   SC_RACE_RTwo or More Races -0.091218   0.026579  -3.432 0.000599 ***</w:t>
      </w:r>
      <w:r>
        <w:br/>
      </w:r>
      <w:r>
        <w:rPr>
          <w:rStyle w:val="VerbatimChar"/>
        </w:rPr>
        <w:t xml:space="preserve">   SC_HISPANIC_RNot Hispanic   0.290478   0.022720  12.785  &lt; 2e-16 ***</w:t>
      </w:r>
      <w:r>
        <w:br/>
      </w:r>
      <w:r>
        <w:rPr>
          <w:rStyle w:val="VerbatimChar"/>
        </w:rPr>
        <w:t xml:space="preserve">   SC_AGE_YEARS                0.147496   0.001658  88.958  &lt; 2e-16 ***</w:t>
      </w:r>
      <w:r>
        <w:br/>
      </w:r>
      <w:r>
        <w:rPr>
          <w:rStyle w:val="VerbatimChar"/>
        </w:rPr>
        <w:t xml:space="preserve">   SC_SEXFemale               -0.827660   0.014699 -56.306  &lt; 2e-16 ***</w:t>
      </w:r>
      <w:r>
        <w:br/>
      </w:r>
      <w:r>
        <w:rPr>
          <w:rStyle w:val="VerbatimChar"/>
        </w:rPr>
        <w:t xml:space="preserve">   ACE_total                   0.346678   0.005367  64.595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134806  on 97241  degrees of freedom</w:t>
      </w:r>
      <w:r>
        <w:br/>
      </w:r>
      <w:r>
        <w:rPr>
          <w:rStyle w:val="VerbatimChar"/>
        </w:rPr>
        <w:t xml:space="preserve">   Residual deviance: 113744  on 97232  degrees of freedom</w:t>
      </w:r>
      <w:r>
        <w:br/>
      </w:r>
      <w:r>
        <w:rPr>
          <w:rStyle w:val="VerbatimChar"/>
        </w:rPr>
        <w:t xml:space="preserve">   AIC: 113764</w:t>
      </w:r>
      <w:r>
        <w:br/>
      </w:r>
      <w:r>
        <w:rPr>
          <w:rStyle w:val="VerbatimChar"/>
        </w:rPr>
        <w:t xml:space="preserve">   </w:t>
      </w:r>
      <w:r>
        <w:br/>
      </w:r>
      <w:r>
        <w:rPr>
          <w:rStyle w:val="VerbatimChar"/>
        </w:rPr>
        <w:t xml:space="preserve">   Number of Fisher Scoring iterations: 4</w:t>
      </w:r>
    </w:p>
    <w:p>
      <w:r>
        <w:br w:type="page"/>
      </w:r>
    </w:p>
    <w:bookmarkEnd w:id="54"/>
    <w:bookmarkStart w:id="55" w:name="confidence-interval"/>
    <w:p>
      <w:pPr>
        <w:pStyle w:val="Heading2"/>
      </w:pPr>
      <w:r>
        <w:t xml:space="preserve">Confidence interval</w:t>
      </w:r>
    </w:p>
    <w:p>
      <w:pPr>
        <w:pStyle w:val="FirstParagraph"/>
      </w:pPr>
      <w:r>
        <w:t xml:space="preserve">Table for showing the 95% CI for the intercept of the logistic regression. As we previously seen that the p.value for all of the variables are significant, the 95% CI does not contains the value zero for any of the CI.</w:t>
      </w:r>
    </w:p>
    <w:tbl>
      <w:tblPr>
        <w:tblStyle w:val="Table"/>
        <w:tblW w:type="pct" w:w="4444"/>
        <w:tblLook w:firstRow="1" w:lastRow="0" w:firstColumn="0" w:lastColumn="0" w:noHBand="0" w:noVBand="0" w:val="0020"/>
        <w:jc w:val="start"/>
      </w:tblPr>
      <w:tblGrid>
        <w:gridCol w:w="3190"/>
        <w:gridCol w:w="1320"/>
        <w:gridCol w:w="1100"/>
        <w:gridCol w:w="1430"/>
      </w:tblGrid>
      <w:tr>
        <w:trPr>
          <w:tblHeader w:val="true"/>
        </w:trPr>
        <w:tc>
          <w:tcPr/>
          <w:p>
            <w:pPr>
              <w:pStyle w:val="Compact"/>
              <w:jc w:val="center"/>
            </w:pPr>
            <w:r>
              <w:t xml:space="preserve">variables</w:t>
            </w:r>
          </w:p>
        </w:tc>
        <w:tc>
          <w:tcPr/>
          <w:p>
            <w:pPr>
              <w:pStyle w:val="Compact"/>
              <w:jc w:val="center"/>
            </w:pPr>
            <w:r>
              <w:t xml:space="preserve">intercept</w:t>
            </w:r>
          </w:p>
        </w:tc>
        <w:tc>
          <w:tcPr/>
          <w:p>
            <w:pPr>
              <w:pStyle w:val="Compact"/>
              <w:jc w:val="center"/>
            </w:pPr>
            <w:r>
              <w:t xml:space="preserve">2.5 %</w:t>
            </w:r>
          </w:p>
        </w:tc>
        <w:tc>
          <w:tcPr/>
          <w:p>
            <w:pPr>
              <w:pStyle w:val="Compact"/>
              <w:jc w:val="center"/>
            </w:pPr>
            <w:r>
              <w:t xml:space="preserve">97.5 %</w:t>
            </w:r>
          </w:p>
        </w:tc>
      </w:tr>
      <w:tr>
        <w:tc>
          <w:tcPr/>
          <w:p>
            <w:pPr>
              <w:pStyle w:val="Compact"/>
              <w:jc w:val="center"/>
            </w:pPr>
            <w:r>
              <w:t xml:space="preserve">(Intercept)</w:t>
            </w:r>
          </w:p>
        </w:tc>
        <w:tc>
          <w:tcPr/>
          <w:p>
            <w:pPr>
              <w:pStyle w:val="Compact"/>
              <w:jc w:val="center"/>
            </w:pPr>
            <w:r>
              <w:t xml:space="preserve">-1.821</w:t>
            </w:r>
          </w:p>
        </w:tc>
        <w:tc>
          <w:tcPr/>
          <w:p>
            <w:pPr>
              <w:pStyle w:val="Compact"/>
              <w:jc w:val="center"/>
            </w:pPr>
            <w:r>
              <w:t xml:space="preserve">-1.877</w:t>
            </w:r>
          </w:p>
        </w:tc>
        <w:tc>
          <w:tcPr/>
          <w:p>
            <w:pPr>
              <w:pStyle w:val="Compact"/>
              <w:jc w:val="center"/>
            </w:pPr>
            <w:r>
              <w:t xml:space="preserve">-1.764</w:t>
            </w:r>
          </w:p>
        </w:tc>
      </w:tr>
      <w:tr>
        <w:tc>
          <w:tcPr/>
          <w:p>
            <w:pPr>
              <w:pStyle w:val="Compact"/>
              <w:jc w:val="center"/>
            </w:pPr>
            <w:r>
              <w:t xml:space="preserve">SC_RACE_RBlack</w:t>
            </w:r>
          </w:p>
        </w:tc>
        <w:tc>
          <w:tcPr/>
          <w:p>
            <w:pPr>
              <w:pStyle w:val="Compact"/>
              <w:jc w:val="center"/>
            </w:pPr>
            <w:r>
              <w:t xml:space="preserve">-0.05509</w:t>
            </w:r>
          </w:p>
        </w:tc>
        <w:tc>
          <w:tcPr/>
          <w:p>
            <w:pPr>
              <w:pStyle w:val="Compact"/>
              <w:jc w:val="center"/>
            </w:pPr>
            <w:r>
              <w:t xml:space="preserve">-0.1098</w:t>
            </w:r>
          </w:p>
        </w:tc>
        <w:tc>
          <w:tcPr/>
          <w:p>
            <w:pPr>
              <w:pStyle w:val="Compact"/>
              <w:jc w:val="center"/>
            </w:pPr>
            <w:r>
              <w:t xml:space="preserve">-0.0003686</w:t>
            </w:r>
          </w:p>
        </w:tc>
      </w:tr>
      <w:tr>
        <w:tc>
          <w:tcPr/>
          <w:p>
            <w:pPr>
              <w:pStyle w:val="Compact"/>
              <w:jc w:val="center"/>
            </w:pPr>
            <w:r>
              <w:t xml:space="preserve">SC_RACE_RAmerican Indian</w:t>
            </w:r>
          </w:p>
        </w:tc>
        <w:tc>
          <w:tcPr/>
          <w:p>
            <w:pPr>
              <w:pStyle w:val="Compact"/>
              <w:jc w:val="center"/>
            </w:pPr>
            <w:r>
              <w:t xml:space="preserve">-0.3849</w:t>
            </w:r>
          </w:p>
        </w:tc>
        <w:tc>
          <w:tcPr/>
          <w:p>
            <w:pPr>
              <w:pStyle w:val="Compact"/>
              <w:jc w:val="center"/>
            </w:pPr>
            <w:r>
              <w:t xml:space="preserve">-0.5347</w:t>
            </w:r>
          </w:p>
        </w:tc>
        <w:tc>
          <w:tcPr/>
          <w:p>
            <w:pPr>
              <w:pStyle w:val="Compact"/>
              <w:jc w:val="center"/>
            </w:pPr>
            <w:r>
              <w:t xml:space="preserve">-0.2351</w:t>
            </w:r>
          </w:p>
        </w:tc>
      </w:tr>
      <w:tr>
        <w:tc>
          <w:tcPr/>
          <w:p>
            <w:pPr>
              <w:pStyle w:val="Compact"/>
              <w:jc w:val="center"/>
            </w:pPr>
            <w:r>
              <w:t xml:space="preserve">SC_RACE_RAsian</w:t>
            </w:r>
          </w:p>
        </w:tc>
        <w:tc>
          <w:tcPr/>
          <w:p>
            <w:pPr>
              <w:pStyle w:val="Compact"/>
              <w:jc w:val="center"/>
            </w:pPr>
            <w:r>
              <w:t xml:space="preserve">-1.092</w:t>
            </w:r>
          </w:p>
        </w:tc>
        <w:tc>
          <w:tcPr/>
          <w:p>
            <w:pPr>
              <w:pStyle w:val="Compact"/>
              <w:jc w:val="center"/>
            </w:pPr>
            <w:r>
              <w:t xml:space="preserve">-1.175</w:t>
            </w:r>
          </w:p>
        </w:tc>
        <w:tc>
          <w:tcPr/>
          <w:p>
            <w:pPr>
              <w:pStyle w:val="Compact"/>
              <w:jc w:val="center"/>
            </w:pPr>
            <w:r>
              <w:t xml:space="preserve">-1.009</w:t>
            </w:r>
          </w:p>
        </w:tc>
      </w:tr>
      <w:tr>
        <w:tc>
          <w:tcPr/>
          <w:p>
            <w:pPr>
              <w:pStyle w:val="Compact"/>
              <w:jc w:val="center"/>
            </w:pPr>
            <w:r>
              <w:t xml:space="preserve">SC_RACE_RPacific Islander</w:t>
            </w:r>
          </w:p>
        </w:tc>
        <w:tc>
          <w:tcPr/>
          <w:p>
            <w:pPr>
              <w:pStyle w:val="Compact"/>
              <w:jc w:val="center"/>
            </w:pPr>
            <w:r>
              <w:t xml:space="preserve">-0.3428</w:t>
            </w:r>
          </w:p>
        </w:tc>
        <w:tc>
          <w:tcPr/>
          <w:p>
            <w:pPr>
              <w:pStyle w:val="Compact"/>
              <w:jc w:val="center"/>
            </w:pPr>
            <w:r>
              <w:t xml:space="preserve">-0.531</w:t>
            </w:r>
          </w:p>
        </w:tc>
        <w:tc>
          <w:tcPr/>
          <w:p>
            <w:pPr>
              <w:pStyle w:val="Compact"/>
              <w:jc w:val="center"/>
            </w:pPr>
            <w:r>
              <w:t xml:space="preserve">-0.1545</w:t>
            </w:r>
          </w:p>
        </w:tc>
      </w:tr>
      <w:tr>
        <w:tc>
          <w:tcPr/>
          <w:p>
            <w:pPr>
              <w:pStyle w:val="Compact"/>
              <w:jc w:val="center"/>
            </w:pPr>
            <w:r>
              <w:t xml:space="preserve">SC_RACE_RTwo or More Races</w:t>
            </w:r>
          </w:p>
        </w:tc>
        <w:tc>
          <w:tcPr/>
          <w:p>
            <w:pPr>
              <w:pStyle w:val="Compact"/>
              <w:jc w:val="center"/>
            </w:pPr>
            <w:r>
              <w:t xml:space="preserve">-0.09122</w:t>
            </w:r>
          </w:p>
        </w:tc>
        <w:tc>
          <w:tcPr/>
          <w:p>
            <w:pPr>
              <w:pStyle w:val="Compact"/>
              <w:jc w:val="center"/>
            </w:pPr>
            <w:r>
              <w:t xml:space="preserve">-0.1433</w:t>
            </w:r>
          </w:p>
        </w:tc>
        <w:tc>
          <w:tcPr/>
          <w:p>
            <w:pPr>
              <w:pStyle w:val="Compact"/>
              <w:jc w:val="center"/>
            </w:pPr>
            <w:r>
              <w:t xml:space="preserve">-0.03912</w:t>
            </w:r>
          </w:p>
        </w:tc>
      </w:tr>
      <w:tr>
        <w:tc>
          <w:tcPr/>
          <w:p>
            <w:pPr>
              <w:pStyle w:val="Compact"/>
              <w:jc w:val="center"/>
            </w:pPr>
            <w:r>
              <w:t xml:space="preserve">SC_HISPANIC_RNot Hispanic</w:t>
            </w:r>
          </w:p>
        </w:tc>
        <w:tc>
          <w:tcPr/>
          <w:p>
            <w:pPr>
              <w:pStyle w:val="Compact"/>
              <w:jc w:val="center"/>
            </w:pPr>
            <w:r>
              <w:t xml:space="preserve">0.2905</w:t>
            </w:r>
          </w:p>
        </w:tc>
        <w:tc>
          <w:tcPr/>
          <w:p>
            <w:pPr>
              <w:pStyle w:val="Compact"/>
              <w:jc w:val="center"/>
            </w:pPr>
            <w:r>
              <w:t xml:space="preserve">0.2459</w:t>
            </w:r>
          </w:p>
        </w:tc>
        <w:tc>
          <w:tcPr/>
          <w:p>
            <w:pPr>
              <w:pStyle w:val="Compact"/>
              <w:jc w:val="center"/>
            </w:pPr>
            <w:r>
              <w:t xml:space="preserve">0.335</w:t>
            </w:r>
          </w:p>
        </w:tc>
      </w:tr>
      <w:tr>
        <w:tc>
          <w:tcPr/>
          <w:p>
            <w:pPr>
              <w:pStyle w:val="Compact"/>
              <w:jc w:val="center"/>
            </w:pPr>
            <w:r>
              <w:t xml:space="preserve">SC_AGE_YEARS</w:t>
            </w:r>
          </w:p>
        </w:tc>
        <w:tc>
          <w:tcPr/>
          <w:p>
            <w:pPr>
              <w:pStyle w:val="Compact"/>
              <w:jc w:val="center"/>
            </w:pPr>
            <w:r>
              <w:t xml:space="preserve">0.1475</w:t>
            </w:r>
          </w:p>
        </w:tc>
        <w:tc>
          <w:tcPr/>
          <w:p>
            <w:pPr>
              <w:pStyle w:val="Compact"/>
              <w:jc w:val="center"/>
            </w:pPr>
            <w:r>
              <w:t xml:space="preserve">0.1442</w:t>
            </w:r>
          </w:p>
        </w:tc>
        <w:tc>
          <w:tcPr/>
          <w:p>
            <w:pPr>
              <w:pStyle w:val="Compact"/>
              <w:jc w:val="center"/>
            </w:pPr>
            <w:r>
              <w:t xml:space="preserve">0.1507</w:t>
            </w:r>
          </w:p>
        </w:tc>
      </w:tr>
      <w:tr>
        <w:tc>
          <w:tcPr/>
          <w:p>
            <w:pPr>
              <w:pStyle w:val="Compact"/>
              <w:jc w:val="center"/>
            </w:pPr>
            <w:r>
              <w:t xml:space="preserve">SC_SEXFemale</w:t>
            </w:r>
          </w:p>
        </w:tc>
        <w:tc>
          <w:tcPr/>
          <w:p>
            <w:pPr>
              <w:pStyle w:val="Compact"/>
              <w:jc w:val="center"/>
            </w:pPr>
            <w:r>
              <w:t xml:space="preserve">-0.8277</w:t>
            </w:r>
          </w:p>
        </w:tc>
        <w:tc>
          <w:tcPr/>
          <w:p>
            <w:pPr>
              <w:pStyle w:val="Compact"/>
              <w:jc w:val="center"/>
            </w:pPr>
            <w:r>
              <w:t xml:space="preserve">-0.8565</w:t>
            </w:r>
          </w:p>
        </w:tc>
        <w:tc>
          <w:tcPr/>
          <w:p>
            <w:pPr>
              <w:pStyle w:val="Compact"/>
              <w:jc w:val="center"/>
            </w:pPr>
            <w:r>
              <w:t xml:space="preserve">-0.7988</w:t>
            </w:r>
          </w:p>
        </w:tc>
      </w:tr>
      <w:tr>
        <w:tc>
          <w:tcPr/>
          <w:p>
            <w:pPr>
              <w:pStyle w:val="Compact"/>
              <w:jc w:val="center"/>
            </w:pPr>
            <w:r>
              <w:t xml:space="preserve">ACE_total</w:t>
            </w:r>
          </w:p>
        </w:tc>
        <w:tc>
          <w:tcPr/>
          <w:p>
            <w:pPr>
              <w:pStyle w:val="Compact"/>
              <w:jc w:val="center"/>
            </w:pPr>
            <w:r>
              <w:t xml:space="preserve">0.3467</w:t>
            </w:r>
          </w:p>
        </w:tc>
        <w:tc>
          <w:tcPr/>
          <w:p>
            <w:pPr>
              <w:pStyle w:val="Compact"/>
              <w:jc w:val="center"/>
            </w:pPr>
            <w:r>
              <w:t xml:space="preserve">0.3362</w:t>
            </w:r>
          </w:p>
        </w:tc>
        <w:tc>
          <w:tcPr/>
          <w:p>
            <w:pPr>
              <w:pStyle w:val="Compact"/>
              <w:jc w:val="center"/>
            </w:pPr>
            <w:r>
              <w:t xml:space="preserve">0.3572</w:t>
            </w:r>
          </w:p>
        </w:tc>
      </w:tr>
    </w:tbl>
    <w:bookmarkEnd w:id="55"/>
    <w:bookmarkStart w:id="56" w:name="confusion-matrix"/>
    <w:p>
      <w:pPr>
        <w:pStyle w:val="Heading2"/>
      </w:pPr>
      <w:r>
        <w:t xml:space="preserve">Confusion Matrix</w:t>
      </w:r>
    </w:p>
    <w:p>
      <w:pPr>
        <w:pStyle w:val="FirstParagraph"/>
      </w:pPr>
      <w:r>
        <w:t xml:space="preserve">This matrix show the table for the true and the predicted value. Among the observations 984 and 8104 observations were classified as Yes and No correctly.</w:t>
      </w:r>
    </w:p>
    <w:p>
      <w:pPr>
        <w:pStyle w:val="SourceCode"/>
      </w:pPr>
      <w:r>
        <w:rPr>
          <w:rStyle w:val="VerbatimChar"/>
        </w:rPr>
        <w:t xml:space="preserve">             Truth</w:t>
      </w:r>
      <w:r>
        <w:br/>
      </w:r>
      <w:r>
        <w:rPr>
          <w:rStyle w:val="VerbatimChar"/>
        </w:rPr>
        <w:t xml:space="preserve">   Prediction  Yes   No</w:t>
      </w:r>
      <w:r>
        <w:br/>
      </w:r>
      <w:r>
        <w:rPr>
          <w:rStyle w:val="VerbatimChar"/>
        </w:rPr>
        <w:t xml:space="preserve">          Yes  984 4052</w:t>
      </w:r>
      <w:r>
        <w:br/>
      </w:r>
      <w:r>
        <w:rPr>
          <w:rStyle w:val="VerbatimChar"/>
        </w:rPr>
        <w:t xml:space="preserve">          No   395 8104</w:t>
      </w:r>
    </w:p>
    <w:bookmarkEnd w:id="56"/>
    <w:bookmarkStart w:id="57" w:name="performance-metric"/>
    <w:p>
      <w:pPr>
        <w:pStyle w:val="Heading2"/>
      </w:pPr>
      <w:r>
        <w:t xml:space="preserve">Performance Metric</w:t>
      </w:r>
    </w:p>
    <w:p>
      <w:pPr>
        <w:pStyle w:val="FirstParagraph"/>
      </w:pPr>
      <w:r>
        <w:t xml:space="preserve">The table below show us the performance metrics which are calculated from the confusion matrix.</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0.6714</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0.1954</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0.7136</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0.6667</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0.7136</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0.7624</w:t>
            </w:r>
          </w:p>
        </w:tc>
      </w:tr>
    </w:tbl>
    <w:p>
      <w:r>
        <w:br w:type="page"/>
      </w:r>
    </w:p>
    <w:bookmarkEnd w:id="57"/>
    <w:bookmarkStart w:id="58" w:name="decision-tree"/>
    <w:p>
      <w:pPr>
        <w:pStyle w:val="Heading2"/>
      </w:pPr>
      <w:r>
        <w:t xml:space="preserve">Decision Tree</w:t>
      </w:r>
    </w:p>
    <w:p>
      <w:pPr>
        <w:pStyle w:val="FirstParagraph"/>
      </w:pPr>
      <w:r>
        <w:t xml:space="preserve">Decision tree is another algorithm which provide a higher prediction performance if it correctly trained. There are many parameters related to decision tree model which can ton be optimized from the data, are refers to the hyperparameters. Among all the hyperparameters we are going to talk about:</w:t>
      </w:r>
    </w:p>
    <w:p>
      <w:pPr>
        <w:numPr>
          <w:ilvl w:val="0"/>
          <w:numId w:val="1004"/>
        </w:numPr>
        <w:pStyle w:val="Compact"/>
      </w:pPr>
      <w:r>
        <w:t xml:space="preserve">minsplit : The minimum number of observations that must exist in a node in order for a split to be attempted.</w:t>
      </w:r>
    </w:p>
    <w:p>
      <w:pPr>
        <w:numPr>
          <w:ilvl w:val="0"/>
          <w:numId w:val="1004"/>
        </w:numPr>
        <w:pStyle w:val="Compact"/>
      </w:pPr>
      <w:r>
        <w:t xml:space="preserve">CP (cost complexity) : The main role of this parameter is to save computing time by pruning off splits that are obviously not worthwhile.</w:t>
      </w:r>
    </w:p>
    <w:p>
      <w:pPr>
        <w:numPr>
          <w:ilvl w:val="0"/>
          <w:numId w:val="1004"/>
        </w:numPr>
        <w:pStyle w:val="Compact"/>
      </w:pPr>
      <w:r>
        <w:t xml:space="preserve">maxdepth: Set the maximum depth of any node of the final tree.</w:t>
      </w:r>
    </w:p>
    <w:p>
      <w:pPr>
        <w:pStyle w:val="FirstParagraph"/>
      </w:pPr>
      <w:r>
        <w:t xml:space="preserve">In this project we are using the default value of the algorithm set by rpart. The value of minsplit, cp and maxdepth are 20, 0.01 and 30.</w:t>
      </w:r>
    </w:p>
    <w:bookmarkEnd w:id="58"/>
    <w:bookmarkStart w:id="62" w:name="figure-for-the-decision-tree"/>
    <w:p>
      <w:pPr>
        <w:pStyle w:val="Heading2"/>
      </w:pPr>
      <w:r>
        <w:t xml:space="preserve">Figure for the Decision Tree</w:t>
      </w:r>
    </w:p>
    <w:p>
      <w:pPr>
        <w:pStyle w:val="FirstParagraph"/>
      </w:pPr>
      <w:r>
        <w:t xml:space="preserve">This figure show us that the age, ACE total, sex and race are the most important variable respectively.</w:t>
      </w:r>
      <w:r>
        <w:t xml:space="preserve"> </w:t>
      </w:r>
      <w:r>
        <w:drawing>
          <wp:inline>
            <wp:extent cx="5334000" cy="4267200"/>
            <wp:effectExtent b="0" l="0" r="0" t="0"/>
            <wp:docPr descr="" title="" id="60" name="Picture"/>
            <a:graphic>
              <a:graphicData uri="http://schemas.openxmlformats.org/drawingml/2006/picture">
                <pic:pic>
                  <pic:nvPicPr>
                    <pic:cNvPr descr="Initial-Report-v2.2_files/figure-docx/unnamed-chunk-24-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62"/>
    <w:bookmarkStart w:id="63" w:name="confusion-matrix-1"/>
    <w:p>
      <w:pPr>
        <w:pStyle w:val="Heading2"/>
      </w:pPr>
      <w:r>
        <w:t xml:space="preserve">Confusion Matrix</w:t>
      </w:r>
    </w:p>
    <w:p>
      <w:pPr>
        <w:pStyle w:val="FirstParagraph"/>
      </w:pPr>
      <w:r>
        <w:t xml:space="preserve">This matrix show the table for the true and the predicted value. Among the observations 1085 and 7538 observations were classified as Yes and No correctly.</w:t>
      </w:r>
    </w:p>
    <w:p>
      <w:pPr>
        <w:pStyle w:val="SourceCode"/>
      </w:pPr>
      <w:r>
        <w:rPr>
          <w:rStyle w:val="VerbatimChar"/>
        </w:rPr>
        <w:t xml:space="preserve">             Truth</w:t>
      </w:r>
      <w:r>
        <w:br/>
      </w:r>
      <w:r>
        <w:rPr>
          <w:rStyle w:val="VerbatimChar"/>
        </w:rPr>
        <w:t xml:space="preserve">   Prediction  Yes   No</w:t>
      </w:r>
      <w:r>
        <w:br/>
      </w:r>
      <w:r>
        <w:rPr>
          <w:rStyle w:val="VerbatimChar"/>
        </w:rPr>
        <w:t xml:space="preserve">          Yes 1085 4618</w:t>
      </w:r>
      <w:r>
        <w:br/>
      </w:r>
      <w:r>
        <w:rPr>
          <w:rStyle w:val="VerbatimChar"/>
        </w:rPr>
        <w:t xml:space="preserve">          No   294 7538</w:t>
      </w:r>
    </w:p>
    <w:bookmarkEnd w:id="63"/>
    <w:bookmarkStart w:id="64" w:name="performance-metric-1"/>
    <w:p>
      <w:pPr>
        <w:pStyle w:val="Heading2"/>
      </w:pPr>
      <w:r>
        <w:t xml:space="preserve">Performance Metric</w:t>
      </w:r>
    </w:p>
    <w:p>
      <w:pPr>
        <w:pStyle w:val="FirstParagraph"/>
      </w:pPr>
      <w:r>
        <w:t xml:space="preserve">The table below show us the performance metrics which are calculated from the confusion matrix. Since we used the default value of hyper-parameter setting it was quite obvious that the performance of the model wont be that perfect. However, with the random setting of the hyper-parameter provide descent performance of the model compare to the logistic regression model. The roc_auc is close to logistic regression model.</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0.6371</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0.1903</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0.7868</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0.6201</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0.7868</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0.7444</w:t>
            </w:r>
          </w:p>
        </w:tc>
      </w:tr>
    </w:tbl>
    <w:p>
      <w:r>
        <w:br w:type="page"/>
      </w:r>
    </w:p>
    <w:bookmarkEnd w:id="64"/>
    <w:bookmarkStart w:id="65" w:name="conditional-inferance-tree"/>
    <w:p>
      <w:pPr>
        <w:pStyle w:val="Heading2"/>
      </w:pPr>
      <w:r>
        <w:t xml:space="preserve">Conditional Inferance Tree</w:t>
      </w:r>
    </w:p>
    <w:p>
      <w:pPr>
        <w:pStyle w:val="FirstParagraph"/>
      </w:pPr>
      <w:r>
        <w:t xml:space="preserve">Unlike the decision tree where the gini impurity measure is usually use to make the spiting decision, conditional inference trees employ statistical tests such as the chi-squared test or permutation tests to evaluate the quality of splits. The primary advantage of using conditional inference trees is that they provide a principled and statistically rigorous framework for building decision trees. By incorporating statistical tests, these trees can handle both categorical and continuous predictor variables and account for potential interactions among variables. Additionally, they are less prone to overfitting compared to traditional decision trees. There are also several hyperparameters associated with the model. Since the conditional inference tree is not prone to the overfitting compare to the decision tree model we may use the default parameters.</w:t>
      </w:r>
    </w:p>
    <w:bookmarkEnd w:id="65"/>
    <w:bookmarkStart w:id="69" w:name="tree-visualization"/>
    <w:p>
      <w:pPr>
        <w:pStyle w:val="Heading2"/>
      </w:pPr>
      <w:r>
        <w:t xml:space="preserve">Tree Visualization</w:t>
      </w:r>
    </w:p>
    <w:p>
      <w:pPr>
        <w:pStyle w:val="FirstParagraph"/>
      </w:pPr>
      <w:r>
        <w:t xml:space="preserve">The depth of the tree is very large the whole tree is not possible to plot. We are only plotting the depth of 3.</w:t>
      </w:r>
      <w:r>
        <w:t xml:space="preserve"> </w:t>
      </w:r>
      <w:r>
        <w:drawing>
          <wp:inline>
            <wp:extent cx="5334000" cy="4267200"/>
            <wp:effectExtent b="0" l="0" r="0" t="0"/>
            <wp:docPr descr="" title="" id="67" name="Picture"/>
            <a:graphic>
              <a:graphicData uri="http://schemas.openxmlformats.org/drawingml/2006/picture">
                <pic:pic>
                  <pic:nvPicPr>
                    <pic:cNvPr descr="Initial-Report-v2.2_files/figure-docx/unnamed-chunk-27-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9"/>
    <w:bookmarkStart w:id="70" w:name="confusion-matrix-2"/>
    <w:p>
      <w:pPr>
        <w:pStyle w:val="Heading2"/>
      </w:pPr>
      <w:r>
        <w:t xml:space="preserve">Confusion Matrix</w:t>
      </w:r>
    </w:p>
    <w:p>
      <w:pPr>
        <w:pStyle w:val="FirstParagraph"/>
      </w:pPr>
      <w:r>
        <w:t xml:space="preserve">This matrix show the table for the true and the predicted value. Among the observations 1016 and 8208 observations were classified as Yes and No correctly.</w:t>
      </w:r>
    </w:p>
    <w:p>
      <w:pPr>
        <w:pStyle w:val="SourceCode"/>
      </w:pPr>
      <w:r>
        <w:rPr>
          <w:rStyle w:val="VerbatimChar"/>
        </w:rPr>
        <w:t xml:space="preserve">             Truth</w:t>
      </w:r>
      <w:r>
        <w:br/>
      </w:r>
      <w:r>
        <w:rPr>
          <w:rStyle w:val="VerbatimChar"/>
        </w:rPr>
        <w:t xml:space="preserve">   Prediction  Yes   No</w:t>
      </w:r>
      <w:r>
        <w:br/>
      </w:r>
      <w:r>
        <w:rPr>
          <w:rStyle w:val="VerbatimChar"/>
        </w:rPr>
        <w:t xml:space="preserve">          Yes 1016 3948</w:t>
      </w:r>
      <w:r>
        <w:br/>
      </w:r>
      <w:r>
        <w:rPr>
          <w:rStyle w:val="VerbatimChar"/>
        </w:rPr>
        <w:t xml:space="preserve">          No   363 8208</w:t>
      </w:r>
    </w:p>
    <w:bookmarkEnd w:id="70"/>
    <w:bookmarkStart w:id="71" w:name="performance-metrix"/>
    <w:p>
      <w:pPr>
        <w:pStyle w:val="Heading2"/>
      </w:pPr>
      <w:r>
        <w:t xml:space="preserve">Performance Metrix</w:t>
      </w:r>
    </w:p>
    <w:p>
      <w:pPr>
        <w:pStyle w:val="FirstParagraph"/>
      </w:pPr>
      <w:r>
        <w:t xml:space="preserve">The table below show us the performance metrics which are calculated from the confusion matrix. Since we used the default value of hyper-parameter setting it was quite obvious that the performance of the model wont be that perfect. However, with the random setting of the hyper-parameter provide descent performance of the model compare to the logistic regression model. The roc_auc is close to logistic regression model.</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0.6815</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0.2047</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0.7368</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0.6752</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0.7368</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0.7748</w:t>
            </w:r>
          </w:p>
        </w:tc>
      </w:tr>
    </w:tbl>
    <w:p>
      <w:r>
        <w:br w:type="page"/>
      </w:r>
    </w:p>
    <w:bookmarkEnd w:id="71"/>
    <w:bookmarkEnd w:id="72"/>
    <w:bookmarkStart w:id="81" w:name="decision-tree-1"/>
    <w:p>
      <w:pPr>
        <w:pStyle w:val="Heading1"/>
      </w:pPr>
      <w:r>
        <w:t xml:space="preserve">Decision Tree</w:t>
      </w:r>
    </w:p>
    <w:bookmarkStart w:id="76" w:name="cp-0.001"/>
    <w:p>
      <w:pPr>
        <w:pStyle w:val="Heading2"/>
      </w:pPr>
      <w:r>
        <w:t xml:space="preserve">CP = 0.001</w:t>
      </w:r>
    </w:p>
    <w:p>
      <w:pPr>
        <w:pStyle w:val="FirstParagraph"/>
      </w:pPr>
      <w:r>
        <w:t xml:space="preserve">There are many related hyper-parameter among them we are only working with cost complexity parameter. Which are directly related to the pruning.</w:t>
      </w:r>
    </w:p>
    <w:p>
      <w:pPr>
        <w:pStyle w:val="BodyText"/>
      </w:pPr>
      <w:r>
        <w:drawing>
          <wp:inline>
            <wp:extent cx="5334000" cy="4267200"/>
            <wp:effectExtent b="0" l="0" r="0" t="0"/>
            <wp:docPr descr="" title="" id="74" name="Picture"/>
            <a:graphic>
              <a:graphicData uri="http://schemas.openxmlformats.org/drawingml/2006/picture">
                <pic:pic>
                  <pic:nvPicPr>
                    <pic:cNvPr descr="Initial-Report-v2.2_files/figure-docx/unnamed-chunk-30-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evaluation for the tree</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0.6711</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0.2004</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0.7447</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0.6628</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0.7447</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0.751</w:t>
            </w:r>
          </w:p>
        </w:tc>
      </w:tr>
    </w:tbl>
    <w:p>
      <w:r>
        <w:br w:type="page"/>
      </w:r>
    </w:p>
    <w:bookmarkEnd w:id="76"/>
    <w:bookmarkStart w:id="80" w:name="cp-0.0005."/>
    <w:p>
      <w:pPr>
        <w:pStyle w:val="Heading2"/>
      </w:pPr>
      <w:r>
        <w:t xml:space="preserve">CP = 0.0005.</w:t>
      </w:r>
    </w:p>
    <w:p>
      <w:pPr>
        <w:pStyle w:val="FirstParagraph"/>
      </w:pPr>
      <w:r>
        <w:drawing>
          <wp:inline>
            <wp:extent cx="5334000" cy="4267200"/>
            <wp:effectExtent b="0" l="0" r="0" t="0"/>
            <wp:docPr descr="" title="" id="78" name="Picture"/>
            <a:graphic>
              <a:graphicData uri="http://schemas.openxmlformats.org/drawingml/2006/picture">
                <pic:pic>
                  <pic:nvPicPr>
                    <pic:cNvPr descr="Initial-Report-v2.2_files/figure-docx/unnamed-chunk-32-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evaluation for the tree</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0.6362</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0.1921</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0.802</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0.6174</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0.802</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0.7657</w:t>
            </w:r>
          </w:p>
        </w:tc>
      </w:tr>
    </w:tbl>
    <w:p>
      <w:r>
        <w:br w:type="page"/>
      </w:r>
    </w:p>
    <w:bookmarkEnd w:id="80"/>
    <w:bookmarkEnd w:id="81"/>
    <w:bookmarkStart w:id="86" w:name="conditioanl-inferance-tree"/>
    <w:p>
      <w:pPr>
        <w:pStyle w:val="Heading1"/>
      </w:pPr>
      <w:r>
        <w:t xml:space="preserve">Conditioanl Inferance Tree</w:t>
      </w:r>
    </w:p>
    <w:bookmarkStart w:id="85" w:name="max-depth-5"/>
    <w:p>
      <w:pPr>
        <w:pStyle w:val="Heading2"/>
      </w:pPr>
      <w:r>
        <w:t xml:space="preserve">Max Depth = 5</w:t>
      </w:r>
    </w:p>
    <w:p>
      <w:pPr>
        <w:pStyle w:val="FirstParagraph"/>
      </w:pPr>
      <w:r>
        <w:drawing>
          <wp:inline>
            <wp:extent cx="5334000" cy="4267200"/>
            <wp:effectExtent b="0" l="0" r="0" t="0"/>
            <wp:docPr descr="" title="" id="83" name="Picture"/>
            <a:graphic>
              <a:graphicData uri="http://schemas.openxmlformats.org/drawingml/2006/picture">
                <pic:pic>
                  <pic:nvPicPr>
                    <pic:cNvPr descr="Initial-Report-v2.2_files/figure-docx/unnamed-chunk-34-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evaluation for the conditional tree</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0.6435</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0.1919</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0.7781</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0.6282</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0.7781</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0.7679</w:t>
            </w:r>
          </w:p>
        </w:tc>
      </w:tr>
    </w:tbl>
    <w:bookmarkEnd w:id="85"/>
    <w:bookmarkEnd w:id="86"/>
    <w:bookmarkStart w:id="91" w:name="conditioanl-inferance-tree-1"/>
    <w:p>
      <w:pPr>
        <w:pStyle w:val="Heading1"/>
      </w:pPr>
      <w:r>
        <w:t xml:space="preserve">Conditioanl Inferance Tree</w:t>
      </w:r>
    </w:p>
    <w:bookmarkStart w:id="90" w:name="max-depth-7"/>
    <w:p>
      <w:pPr>
        <w:pStyle w:val="Heading2"/>
      </w:pPr>
      <w:r>
        <w:t xml:space="preserve">Max Depth = 7</w:t>
      </w:r>
    </w:p>
    <w:p>
      <w:pPr>
        <w:pStyle w:val="FirstParagraph"/>
      </w:pPr>
      <w:r>
        <w:drawing>
          <wp:inline>
            <wp:extent cx="5334000" cy="4267200"/>
            <wp:effectExtent b="0" l="0" r="0" t="0"/>
            <wp:docPr descr="" title="" id="88" name="Picture"/>
            <a:graphic>
              <a:graphicData uri="http://schemas.openxmlformats.org/drawingml/2006/picture">
                <pic:pic>
                  <pic:nvPicPr>
                    <pic:cNvPr descr="Initial-Report-v2.2_files/figure-docx/unnamed-chunk-36-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evaluation for the conditional tree</w:t>
      </w:r>
    </w:p>
    <w:tbl>
      <w:tblPr>
        <w:tblStyle w:val="Table"/>
        <w:tblW w:type="pct" w:w="2778"/>
        <w:tblLook w:firstRow="1" w:lastRow="0" w:firstColumn="0" w:lastColumn="0" w:noHBand="0" w:noVBand="0" w:val="0020"/>
        <w:jc w:val="start"/>
      </w:tblPr>
      <w:tblGrid>
        <w:gridCol w:w="1540"/>
        <w:gridCol w:w="1430"/>
        <w:gridCol w:w="1430"/>
      </w:tblGrid>
      <w:tr>
        <w:trPr>
          <w:tblHeader w:val="true"/>
        </w:trPr>
        <w:tc>
          <w:tcPr/>
          <w:p>
            <w:pPr>
              <w:pStyle w:val="Compact"/>
              <w:jc w:val="center"/>
            </w:pPr>
            <w:r>
              <w:t xml:space="preserve">.metric</w:t>
            </w:r>
          </w:p>
        </w:tc>
        <w:tc>
          <w:tcPr/>
          <w:p>
            <w:pPr>
              <w:pStyle w:val="Compact"/>
              <w:jc w:val="center"/>
            </w:pPr>
            <w:r>
              <w:t xml:space="preserve">.estimator</w:t>
            </w:r>
          </w:p>
        </w:tc>
        <w:tc>
          <w:tcPr/>
          <w:p>
            <w:pPr>
              <w:pStyle w:val="Compact"/>
              <w:jc w:val="center"/>
            </w:pPr>
            <w:r>
              <w:t xml:space="preserve">.estimate</w:t>
            </w:r>
          </w:p>
        </w:tc>
      </w:tr>
      <w:tr>
        <w:tc>
          <w:tcPr/>
          <w:p>
            <w:pPr>
              <w:pStyle w:val="Compact"/>
              <w:jc w:val="center"/>
            </w:pPr>
            <w:r>
              <w:t xml:space="preserve">accuracy</w:t>
            </w:r>
          </w:p>
        </w:tc>
        <w:tc>
          <w:tcPr/>
          <w:p>
            <w:pPr>
              <w:pStyle w:val="Compact"/>
              <w:jc w:val="center"/>
            </w:pPr>
            <w:r>
              <w:t xml:space="preserve">binary</w:t>
            </w:r>
          </w:p>
        </w:tc>
        <w:tc>
          <w:tcPr/>
          <w:p>
            <w:pPr>
              <w:pStyle w:val="Compact"/>
              <w:jc w:val="center"/>
            </w:pPr>
            <w:r>
              <w:t xml:space="preserve">0.6755</w:t>
            </w:r>
          </w:p>
        </w:tc>
      </w:tr>
      <w:tr>
        <w:tc>
          <w:tcPr/>
          <w:p>
            <w:pPr>
              <w:pStyle w:val="Compact"/>
              <w:jc w:val="center"/>
            </w:pPr>
            <w:r>
              <w:t xml:space="preserve">precision</w:t>
            </w:r>
          </w:p>
        </w:tc>
        <w:tc>
          <w:tcPr/>
          <w:p>
            <w:pPr>
              <w:pStyle w:val="Compact"/>
              <w:jc w:val="center"/>
            </w:pPr>
            <w:r>
              <w:t xml:space="preserve">binary</w:t>
            </w:r>
          </w:p>
        </w:tc>
        <w:tc>
          <w:tcPr/>
          <w:p>
            <w:pPr>
              <w:pStyle w:val="Compact"/>
              <w:jc w:val="center"/>
            </w:pPr>
            <w:r>
              <w:t xml:space="preserve">0.203</w:t>
            </w:r>
          </w:p>
        </w:tc>
      </w:tr>
      <w:tr>
        <w:tc>
          <w:tcPr/>
          <w:p>
            <w:pPr>
              <w:pStyle w:val="Compact"/>
              <w:jc w:val="center"/>
            </w:pPr>
            <w:r>
              <w:t xml:space="preserve">recall</w:t>
            </w:r>
          </w:p>
        </w:tc>
        <w:tc>
          <w:tcPr/>
          <w:p>
            <w:pPr>
              <w:pStyle w:val="Compact"/>
              <w:jc w:val="center"/>
            </w:pPr>
            <w:r>
              <w:t xml:space="preserve">binary</w:t>
            </w:r>
          </w:p>
        </w:tc>
        <w:tc>
          <w:tcPr/>
          <w:p>
            <w:pPr>
              <w:pStyle w:val="Compact"/>
              <w:jc w:val="center"/>
            </w:pPr>
            <w:r>
              <w:t xml:space="preserve">0.7469</w:t>
            </w:r>
          </w:p>
        </w:tc>
      </w:tr>
      <w:tr>
        <w:tc>
          <w:tcPr/>
          <w:p>
            <w:pPr>
              <w:pStyle w:val="Compact"/>
              <w:jc w:val="center"/>
            </w:pPr>
            <w:r>
              <w:t xml:space="preserve">specificity</w:t>
            </w:r>
          </w:p>
        </w:tc>
        <w:tc>
          <w:tcPr/>
          <w:p>
            <w:pPr>
              <w:pStyle w:val="Compact"/>
              <w:jc w:val="center"/>
            </w:pPr>
            <w:r>
              <w:t xml:space="preserve">binary</w:t>
            </w:r>
          </w:p>
        </w:tc>
        <w:tc>
          <w:tcPr/>
          <w:p>
            <w:pPr>
              <w:pStyle w:val="Compact"/>
              <w:jc w:val="center"/>
            </w:pPr>
            <w:r>
              <w:t xml:space="preserve">0.6674</w:t>
            </w:r>
          </w:p>
        </w:tc>
      </w:tr>
      <w:tr>
        <w:tc>
          <w:tcPr/>
          <w:p>
            <w:pPr>
              <w:pStyle w:val="Compact"/>
              <w:jc w:val="center"/>
            </w:pPr>
            <w:r>
              <w:t xml:space="preserve">sensitivity</w:t>
            </w:r>
          </w:p>
        </w:tc>
        <w:tc>
          <w:tcPr/>
          <w:p>
            <w:pPr>
              <w:pStyle w:val="Compact"/>
              <w:jc w:val="center"/>
            </w:pPr>
            <w:r>
              <w:t xml:space="preserve">binary</w:t>
            </w:r>
          </w:p>
        </w:tc>
        <w:tc>
          <w:tcPr/>
          <w:p>
            <w:pPr>
              <w:pStyle w:val="Compact"/>
              <w:jc w:val="center"/>
            </w:pPr>
            <w:r>
              <w:t xml:space="preserve">0.7469</w:t>
            </w:r>
          </w:p>
        </w:tc>
      </w:tr>
      <w:tr>
        <w:tc>
          <w:tcPr/>
          <w:p>
            <w:pPr>
              <w:pStyle w:val="Compact"/>
              <w:jc w:val="center"/>
            </w:pPr>
            <w:r>
              <w:t xml:space="preserve">roc_auc</w:t>
            </w:r>
          </w:p>
        </w:tc>
        <w:tc>
          <w:tcPr/>
          <w:p>
            <w:pPr>
              <w:pStyle w:val="Compact"/>
              <w:jc w:val="center"/>
            </w:pPr>
            <w:r>
              <w:t xml:space="preserve">binary</w:t>
            </w:r>
          </w:p>
        </w:tc>
        <w:tc>
          <w:tcPr/>
          <w:p>
            <w:pPr>
              <w:pStyle w:val="Compact"/>
              <w:jc w:val="center"/>
            </w:pPr>
            <w:r>
              <w:t xml:space="preserve">0.7743</w:t>
            </w:r>
          </w:p>
        </w:tc>
      </w:tr>
    </w:tbl>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V2</dc:title>
  <dc:creator>Pritom</dc:creator>
  <cp:keywords/>
  <dcterms:created xsi:type="dcterms:W3CDTF">2023-06-23T15:15:23Z</dcterms:created>
  <dcterms:modified xsi:type="dcterms:W3CDTF">2023-06-23T15:15:23Z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2023-06-23</vt:lpwstr>
  </property>
  <property fmtid="{D5CDD505-2E9C-101B-9397-08002B2CF9AE}" pid="3" name="editor_options">
    <vt:lpwstr/>
  </property>
  <property fmtid="{D5CDD505-2E9C-101B-9397-08002B2CF9AE}" pid="4" name="output">
    <vt:lpwstr/>
  </property>
</Properties>
</file>