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veat" w:cs="Caveat" w:eastAsia="Caveat" w:hAnsi="Caveat"/>
          <w:sz w:val="60"/>
          <w:szCs w:val="60"/>
        </w:rPr>
      </w:pPr>
      <w:r w:rsidDel="00000000" w:rsidR="00000000" w:rsidRPr="00000000">
        <w:rPr>
          <w:b w:val="1"/>
          <w:sz w:val="32"/>
          <w:szCs w:val="32"/>
          <w:u w:val="single"/>
        </w:rPr>
        <w:drawing>
          <wp:inline distB="0" distT="0" distL="0" distR="0">
            <wp:extent cx="5057775" cy="251555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57775" cy="25155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00" w:before="480" w:line="276" w:lineRule="auto"/>
        <w:jc w:val="center"/>
        <w:rPr>
          <w:b w:val="1"/>
          <w:sz w:val="32"/>
          <w:szCs w:val="32"/>
          <w:u w:val="single"/>
        </w:rPr>
      </w:pPr>
      <w:bookmarkStart w:colFirst="0" w:colLast="0" w:name="_fbbadixtv67e" w:id="0"/>
      <w:bookmarkEnd w:id="0"/>
      <w:r w:rsidDel="00000000" w:rsidR="00000000" w:rsidRPr="00000000">
        <w:rPr>
          <w:rFonts w:ascii="Caveat" w:cs="Caveat" w:eastAsia="Caveat" w:hAnsi="Caveat"/>
          <w:b w:val="1"/>
          <w:sz w:val="60"/>
          <w:szCs w:val="60"/>
          <w:rtl w:val="0"/>
        </w:rPr>
        <w:t xml:space="preserve">Cloud Application Development </w:t>
      </w:r>
      <w:r w:rsidDel="00000000" w:rsidR="00000000" w:rsidRPr="00000000">
        <w:rPr>
          <w:rtl w:val="0"/>
        </w:rPr>
      </w:r>
    </w:p>
    <w:p w:rsidR="00000000" w:rsidDel="00000000" w:rsidP="00000000" w:rsidRDefault="00000000" w:rsidRPr="00000000" w14:paraId="00000003">
      <w:pPr>
        <w:spacing w:after="200" w:line="276" w:lineRule="auto"/>
        <w:jc w:val="center"/>
        <w:rPr>
          <w:b w:val="1"/>
          <w:sz w:val="32"/>
          <w:szCs w:val="32"/>
          <w:u w:val="single"/>
        </w:rPr>
      </w:pPr>
      <w:r w:rsidDel="00000000" w:rsidR="00000000" w:rsidRPr="00000000">
        <w:rPr>
          <w:rtl w:val="0"/>
        </w:rPr>
      </w:r>
    </w:p>
    <w:p w:rsidR="00000000" w:rsidDel="00000000" w:rsidP="00000000" w:rsidRDefault="00000000" w:rsidRPr="00000000" w14:paraId="00000004">
      <w:pPr>
        <w:spacing w:after="200" w:line="276" w:lineRule="auto"/>
        <w:jc w:val="center"/>
        <w:rPr>
          <w:sz w:val="30"/>
          <w:szCs w:val="30"/>
        </w:rPr>
      </w:pPr>
      <w:r w:rsidDel="00000000" w:rsidR="00000000" w:rsidRPr="00000000">
        <w:rPr>
          <w:sz w:val="30"/>
          <w:szCs w:val="30"/>
          <w:rtl w:val="0"/>
        </w:rPr>
        <w:t xml:space="preserve">Submitted By :</w:t>
      </w:r>
    </w:p>
    <w:p w:rsidR="00000000" w:rsidDel="00000000" w:rsidP="00000000" w:rsidRDefault="00000000" w:rsidRPr="00000000" w14:paraId="00000005">
      <w:pPr>
        <w:spacing w:after="200" w:line="276" w:lineRule="auto"/>
        <w:jc w:val="center"/>
        <w:rPr>
          <w:sz w:val="30"/>
          <w:szCs w:val="30"/>
        </w:rPr>
      </w:pPr>
      <w:r w:rsidDel="00000000" w:rsidR="00000000" w:rsidRPr="00000000">
        <w:rPr>
          <w:sz w:val="30"/>
          <w:szCs w:val="30"/>
          <w:rtl w:val="0"/>
        </w:rPr>
        <w:t xml:space="preserve"> Aayush Chaudhary</w:t>
      </w:r>
    </w:p>
    <w:p w:rsidR="00000000" w:rsidDel="00000000" w:rsidP="00000000" w:rsidRDefault="00000000" w:rsidRPr="00000000" w14:paraId="00000006">
      <w:pPr>
        <w:spacing w:after="200" w:line="276" w:lineRule="auto"/>
        <w:jc w:val="center"/>
        <w:rPr>
          <w:sz w:val="30"/>
          <w:szCs w:val="30"/>
        </w:rPr>
      </w:pPr>
      <w:r w:rsidDel="00000000" w:rsidR="00000000" w:rsidRPr="00000000">
        <w:rPr>
          <w:sz w:val="30"/>
          <w:szCs w:val="30"/>
          <w:rtl w:val="0"/>
        </w:rPr>
        <w:t xml:space="preserve">SAP ID: 500086126</w:t>
      </w:r>
    </w:p>
    <w:p w:rsidR="00000000" w:rsidDel="00000000" w:rsidP="00000000" w:rsidRDefault="00000000" w:rsidRPr="00000000" w14:paraId="00000007">
      <w:pPr>
        <w:spacing w:after="200" w:line="276" w:lineRule="auto"/>
        <w:jc w:val="center"/>
        <w:rPr>
          <w:sz w:val="30"/>
          <w:szCs w:val="30"/>
        </w:rPr>
      </w:pPr>
      <w:r w:rsidDel="00000000" w:rsidR="00000000" w:rsidRPr="00000000">
        <w:rPr>
          <w:sz w:val="30"/>
          <w:szCs w:val="30"/>
          <w:rtl w:val="0"/>
        </w:rPr>
        <w:t xml:space="preserve">Semester: 6th</w:t>
      </w:r>
    </w:p>
    <w:p w:rsidR="00000000" w:rsidDel="00000000" w:rsidP="00000000" w:rsidRDefault="00000000" w:rsidRPr="00000000" w14:paraId="00000008">
      <w:pPr>
        <w:spacing w:after="200" w:line="276" w:lineRule="auto"/>
        <w:jc w:val="center"/>
        <w:rPr>
          <w:sz w:val="30"/>
          <w:szCs w:val="30"/>
        </w:rPr>
      </w:pPr>
      <w:r w:rsidDel="00000000" w:rsidR="00000000" w:rsidRPr="00000000">
        <w:rPr>
          <w:sz w:val="30"/>
          <w:szCs w:val="30"/>
          <w:rtl w:val="0"/>
        </w:rPr>
        <w:t xml:space="preserve">Roll Number: R2142201534</w:t>
      </w:r>
    </w:p>
    <w:p w:rsidR="00000000" w:rsidDel="00000000" w:rsidP="00000000" w:rsidRDefault="00000000" w:rsidRPr="00000000" w14:paraId="00000009">
      <w:pPr>
        <w:spacing w:after="200" w:line="276" w:lineRule="auto"/>
        <w:jc w:val="center"/>
        <w:rPr>
          <w:sz w:val="30"/>
          <w:szCs w:val="30"/>
        </w:rPr>
      </w:pPr>
      <w:r w:rsidDel="00000000" w:rsidR="00000000" w:rsidRPr="00000000">
        <w:rPr>
          <w:sz w:val="30"/>
          <w:szCs w:val="30"/>
          <w:rtl w:val="0"/>
        </w:rPr>
        <w:t xml:space="preserve">Batch: 2(NH)</w:t>
      </w:r>
    </w:p>
    <w:p w:rsidR="00000000" w:rsidDel="00000000" w:rsidP="00000000" w:rsidRDefault="00000000" w:rsidRPr="00000000" w14:paraId="0000000A">
      <w:pPr>
        <w:spacing w:after="200" w:line="276" w:lineRule="auto"/>
        <w:jc w:val="center"/>
        <w:rPr>
          <w:sz w:val="30"/>
          <w:szCs w:val="30"/>
        </w:rPr>
      </w:pPr>
      <w:r w:rsidDel="00000000" w:rsidR="00000000" w:rsidRPr="00000000">
        <w:rPr>
          <w:sz w:val="30"/>
          <w:szCs w:val="30"/>
          <w:rtl w:val="0"/>
        </w:rPr>
        <w:t xml:space="preserve">Branch: CCVT</w:t>
      </w:r>
    </w:p>
    <w:p w:rsidR="00000000" w:rsidDel="00000000" w:rsidP="00000000" w:rsidRDefault="00000000" w:rsidRPr="00000000" w14:paraId="0000000B">
      <w:pPr>
        <w:spacing w:after="200" w:line="276" w:lineRule="auto"/>
        <w:rPr>
          <w:sz w:val="30"/>
          <w:szCs w:val="30"/>
        </w:rPr>
      </w:pPr>
      <w:r w:rsidDel="00000000" w:rsidR="00000000" w:rsidRPr="00000000">
        <w:rPr>
          <w:rtl w:val="0"/>
        </w:rPr>
      </w:r>
    </w:p>
    <w:p w:rsidR="00000000" w:rsidDel="00000000" w:rsidP="00000000" w:rsidRDefault="00000000" w:rsidRPr="00000000" w14:paraId="0000000C">
      <w:pPr>
        <w:spacing w:after="200" w:line="276" w:lineRule="auto"/>
        <w:rPr>
          <w:sz w:val="30"/>
          <w:szCs w:val="30"/>
        </w:rPr>
      </w:pPr>
      <w:r w:rsidDel="00000000" w:rsidR="00000000" w:rsidRPr="00000000">
        <w:rPr>
          <w:rtl w:val="0"/>
        </w:rPr>
      </w:r>
    </w:p>
    <w:p w:rsidR="00000000" w:rsidDel="00000000" w:rsidP="00000000" w:rsidRDefault="00000000" w:rsidRPr="00000000" w14:paraId="0000000D">
      <w:pPr>
        <w:spacing w:after="200" w:line="276" w:lineRule="auto"/>
        <w:jc w:val="center"/>
        <w:rPr>
          <w:sz w:val="30"/>
          <w:szCs w:val="30"/>
        </w:rPr>
      </w:pPr>
      <w:r w:rsidDel="00000000" w:rsidR="00000000" w:rsidRPr="00000000">
        <w:rPr>
          <w:sz w:val="30"/>
          <w:szCs w:val="30"/>
          <w:rtl w:val="0"/>
        </w:rPr>
        <w:t xml:space="preserve">Submitted to :</w:t>
      </w:r>
    </w:p>
    <w:p w:rsidR="00000000" w:rsidDel="00000000" w:rsidP="00000000" w:rsidRDefault="00000000" w:rsidRPr="00000000" w14:paraId="0000000E">
      <w:pPr>
        <w:pStyle w:val="Heading4"/>
        <w:keepNext w:val="0"/>
        <w:keepLines w:val="0"/>
        <w:shd w:fill="ffffff" w:val="clear"/>
        <w:spacing w:after="40" w:before="0" w:line="288" w:lineRule="auto"/>
        <w:jc w:val="center"/>
        <w:rPr>
          <w:color w:val="000000"/>
          <w:sz w:val="30"/>
          <w:szCs w:val="30"/>
        </w:rPr>
      </w:pPr>
      <w:bookmarkStart w:colFirst="0" w:colLast="0" w:name="_bbhtrehku12z" w:id="1"/>
      <w:bookmarkEnd w:id="1"/>
      <w:r w:rsidDel="00000000" w:rsidR="00000000" w:rsidRPr="00000000">
        <w:rPr>
          <w:color w:val="000000"/>
          <w:sz w:val="30"/>
          <w:szCs w:val="30"/>
          <w:rtl w:val="0"/>
        </w:rPr>
        <w:t xml:space="preserve">Mr. Saurabh Shanu</w:t>
      </w:r>
    </w:p>
    <w:p w:rsidR="00000000" w:rsidDel="00000000" w:rsidP="00000000" w:rsidRDefault="00000000" w:rsidRPr="00000000" w14:paraId="0000000F">
      <w:pPr>
        <w:shd w:fill="ffffff" w:val="clear"/>
        <w:spacing w:after="240" w:line="276" w:lineRule="auto"/>
        <w:jc w:val="center"/>
        <w:rPr>
          <w:sz w:val="30"/>
          <w:szCs w:val="30"/>
        </w:rPr>
      </w:pPr>
      <w:r w:rsidDel="00000000" w:rsidR="00000000" w:rsidRPr="00000000">
        <w:rPr>
          <w:sz w:val="30"/>
          <w:szCs w:val="30"/>
          <w:rtl w:val="0"/>
        </w:rPr>
        <w:t xml:space="preserve">Assistant Professor</w:t>
      </w:r>
    </w:p>
    <w:p w:rsidR="00000000" w:rsidDel="00000000" w:rsidP="00000000" w:rsidRDefault="00000000" w:rsidRPr="00000000" w14:paraId="00000010">
      <w:pPr>
        <w:shd w:fill="ffffff" w:val="clear"/>
        <w:spacing w:after="240" w:line="276" w:lineRule="auto"/>
        <w:jc w:val="center"/>
        <w:rPr>
          <w:sz w:val="30"/>
          <w:szCs w:val="30"/>
        </w:rPr>
      </w:pPr>
      <w:r w:rsidDel="00000000" w:rsidR="00000000" w:rsidRPr="00000000">
        <w:rPr>
          <w:rtl w:val="0"/>
        </w:rPr>
      </w:r>
    </w:p>
    <w:p w:rsidR="00000000" w:rsidDel="00000000" w:rsidP="00000000" w:rsidRDefault="00000000" w:rsidRPr="00000000" w14:paraId="00000011">
      <w:pPr>
        <w:shd w:fill="ffffff" w:val="clear"/>
        <w:spacing w:after="240" w:line="276" w:lineRule="auto"/>
        <w:jc w:val="center"/>
        <w:rPr>
          <w:sz w:val="30"/>
          <w:szCs w:val="30"/>
        </w:rPr>
      </w:pPr>
      <w:r w:rsidDel="00000000" w:rsidR="00000000" w:rsidRPr="00000000">
        <w:rPr>
          <w:sz w:val="30"/>
          <w:szCs w:val="30"/>
          <w:rtl w:val="0"/>
        </w:rPr>
        <w:t xml:space="preserve">Week 2 Assignment </w:t>
      </w:r>
    </w:p>
    <w:p w:rsidR="00000000" w:rsidDel="00000000" w:rsidP="00000000" w:rsidRDefault="00000000" w:rsidRPr="00000000" w14:paraId="00000012">
      <w:pPr>
        <w:shd w:fill="ffffff" w:val="clear"/>
        <w:spacing w:after="240" w:line="276" w:lineRule="auto"/>
        <w:rPr>
          <w:rFonts w:ascii="Open Sans" w:cs="Open Sans" w:eastAsia="Open Sans" w:hAnsi="Open Sans"/>
          <w:b w:val="1"/>
          <w:color w:val="262626"/>
          <w:sz w:val="21"/>
          <w:szCs w:val="21"/>
          <w:highlight w:val="white"/>
        </w:rPr>
      </w:pPr>
      <w:r w:rsidDel="00000000" w:rsidR="00000000" w:rsidRPr="00000000">
        <w:rPr>
          <w:rFonts w:ascii="Open Sans" w:cs="Open Sans" w:eastAsia="Open Sans" w:hAnsi="Open Sans"/>
          <w:b w:val="1"/>
          <w:color w:val="262626"/>
          <w:sz w:val="21"/>
          <w:szCs w:val="21"/>
          <w:highlight w:val="white"/>
          <w:rtl w:val="0"/>
        </w:rPr>
        <w:t xml:space="preserve">Q. As a final project output, you are expected to upload your designed applications on the public cloud (AWS/Azure). Hence, you need to analyze and explain which application platform you will follow and why?</w:t>
      </w:r>
    </w:p>
    <w:p w:rsidR="00000000" w:rsidDel="00000000" w:rsidP="00000000" w:rsidRDefault="00000000" w:rsidRPr="00000000" w14:paraId="00000013">
      <w:pPr>
        <w:shd w:fill="ffffff" w:val="clear"/>
        <w:spacing w:after="240" w:line="276" w:lineRule="auto"/>
        <w:rPr>
          <w:rFonts w:ascii="Open Sans" w:cs="Open Sans" w:eastAsia="Open Sans" w:hAnsi="Open Sans"/>
          <w:color w:val="262626"/>
          <w:sz w:val="21"/>
          <w:szCs w:val="21"/>
          <w:highlight w:val="white"/>
        </w:rPr>
      </w:pPr>
      <w:r w:rsidDel="00000000" w:rsidR="00000000" w:rsidRPr="00000000">
        <w:rPr>
          <w:rtl w:val="0"/>
        </w:rPr>
      </w:r>
    </w:p>
    <w:p w:rsidR="00000000" w:rsidDel="00000000" w:rsidP="00000000" w:rsidRDefault="00000000" w:rsidRPr="00000000" w14:paraId="00000014">
      <w:pPr>
        <w:numPr>
          <w:ilvl w:val="0"/>
          <w:numId w:val="3"/>
        </w:numPr>
        <w:shd w:fill="ffffff" w:val="clear"/>
        <w:spacing w:after="240" w:line="276" w:lineRule="auto"/>
        <w:ind w:left="720" w:hanging="360"/>
        <w:rPr>
          <w:rFonts w:ascii="Open Sans" w:cs="Open Sans" w:eastAsia="Open Sans" w:hAnsi="Open Sans"/>
          <w:b w:val="1"/>
          <w:color w:val="262626"/>
          <w:sz w:val="21"/>
          <w:szCs w:val="21"/>
          <w:highlight w:val="white"/>
          <w:u w:val="none"/>
        </w:rPr>
      </w:pPr>
      <w:r w:rsidDel="00000000" w:rsidR="00000000" w:rsidRPr="00000000">
        <w:rPr>
          <w:rFonts w:ascii="Open Sans" w:cs="Open Sans" w:eastAsia="Open Sans" w:hAnsi="Open Sans"/>
          <w:b w:val="1"/>
          <w:color w:val="262626"/>
          <w:sz w:val="21"/>
          <w:szCs w:val="21"/>
          <w:highlight w:val="white"/>
          <w:rtl w:val="0"/>
        </w:rPr>
        <w:t xml:space="preserve">Architectural Style of my Project :</w:t>
      </w:r>
    </w:p>
    <w:p w:rsidR="00000000" w:rsidDel="00000000" w:rsidP="00000000" w:rsidRDefault="00000000" w:rsidRPr="00000000" w14:paraId="00000015">
      <w:pPr>
        <w:shd w:fill="ffffff" w:val="clear"/>
        <w:spacing w:after="240" w:line="276" w:lineRule="auto"/>
        <w:rPr>
          <w:rFonts w:ascii="Open Sans" w:cs="Open Sans" w:eastAsia="Open Sans" w:hAnsi="Open Sans"/>
          <w:color w:val="262626"/>
          <w:sz w:val="21"/>
          <w:szCs w:val="21"/>
          <w:highlight w:val="white"/>
        </w:rPr>
      </w:pPr>
      <w:r w:rsidDel="00000000" w:rsidR="00000000" w:rsidRPr="00000000">
        <w:rPr>
          <w:rFonts w:ascii="Open Sans" w:cs="Open Sans" w:eastAsia="Open Sans" w:hAnsi="Open Sans"/>
          <w:color w:val="262626"/>
          <w:sz w:val="21"/>
          <w:szCs w:val="21"/>
          <w:highlight w:val="white"/>
          <w:rtl w:val="0"/>
        </w:rPr>
        <w:t xml:space="preserve">M</w:t>
      </w:r>
      <w:r w:rsidDel="00000000" w:rsidR="00000000" w:rsidRPr="00000000">
        <w:rPr>
          <w:rFonts w:ascii="Open Sans" w:cs="Open Sans" w:eastAsia="Open Sans" w:hAnsi="Open Sans"/>
          <w:color w:val="262626"/>
          <w:sz w:val="21"/>
          <w:szCs w:val="21"/>
          <w:highlight w:val="white"/>
          <w:rtl w:val="0"/>
        </w:rPr>
        <w:t xml:space="preserve">y project will have SIMD computer architecture. SIMD stands for Single Instruction Multiple Data. It is a type of computer architecture that allows multiple processing elements to work together in parallel to perform the same operation on different pieces of data.</w:t>
      </w:r>
    </w:p>
    <w:p w:rsidR="00000000" w:rsidDel="00000000" w:rsidP="00000000" w:rsidRDefault="00000000" w:rsidRPr="00000000" w14:paraId="00000016">
      <w:pPr>
        <w:shd w:fill="ffffff" w:val="clear"/>
        <w:spacing w:after="240" w:line="276" w:lineRule="auto"/>
        <w:rPr>
          <w:rFonts w:ascii="Open Sans" w:cs="Open Sans" w:eastAsia="Open Sans" w:hAnsi="Open Sans"/>
          <w:color w:val="262626"/>
          <w:sz w:val="21"/>
          <w:szCs w:val="21"/>
          <w:highlight w:val="white"/>
        </w:rPr>
      </w:pPr>
      <w:r w:rsidDel="00000000" w:rsidR="00000000" w:rsidRPr="00000000">
        <w:rPr>
          <w:rFonts w:ascii="Open Sans" w:cs="Open Sans" w:eastAsia="Open Sans" w:hAnsi="Open Sans"/>
          <w:color w:val="262626"/>
          <w:sz w:val="21"/>
          <w:szCs w:val="21"/>
          <w:highlight w:val="white"/>
          <w:rtl w:val="0"/>
        </w:rPr>
        <w:t xml:space="preserve">In a SIMD architecture, a single instruction is broadcast to multiple processing elements, and each processing element performs the same operation on its own piece of data. This allows for a high degree of parallelism and enables the processing of multiple data elements simultaneously. </w:t>
      </w:r>
    </w:p>
    <w:p w:rsidR="00000000" w:rsidDel="00000000" w:rsidP="00000000" w:rsidRDefault="00000000" w:rsidRPr="00000000" w14:paraId="00000017">
      <w:pPr>
        <w:numPr>
          <w:ilvl w:val="0"/>
          <w:numId w:val="2"/>
        </w:numPr>
        <w:shd w:fill="ffffff" w:val="clear"/>
        <w:spacing w:after="240" w:line="276" w:lineRule="auto"/>
        <w:ind w:left="720" w:hanging="360"/>
        <w:rPr>
          <w:rFonts w:ascii="Open Sans" w:cs="Open Sans" w:eastAsia="Open Sans" w:hAnsi="Open Sans"/>
          <w:b w:val="1"/>
          <w:color w:val="262626"/>
          <w:sz w:val="21"/>
          <w:szCs w:val="21"/>
          <w:highlight w:val="white"/>
          <w:u w:val="none"/>
        </w:rPr>
      </w:pPr>
      <w:r w:rsidDel="00000000" w:rsidR="00000000" w:rsidRPr="00000000">
        <w:rPr>
          <w:rFonts w:ascii="Open Sans" w:cs="Open Sans" w:eastAsia="Open Sans" w:hAnsi="Open Sans"/>
          <w:b w:val="1"/>
          <w:color w:val="262626"/>
          <w:sz w:val="21"/>
          <w:szCs w:val="21"/>
          <w:highlight w:val="white"/>
          <w:rtl w:val="0"/>
        </w:rPr>
        <w:t xml:space="preserve">Why it requires SIMD :</w:t>
      </w:r>
    </w:p>
    <w:p w:rsidR="00000000" w:rsidDel="00000000" w:rsidP="00000000" w:rsidRDefault="00000000" w:rsidRPr="00000000" w14:paraId="00000018">
      <w:pPr>
        <w:shd w:fill="ffffff" w:val="clear"/>
        <w:spacing w:after="240" w:line="276" w:lineRule="auto"/>
        <w:ind w:left="0" w:firstLine="0"/>
        <w:rPr>
          <w:rFonts w:ascii="Open Sans" w:cs="Open Sans" w:eastAsia="Open Sans" w:hAnsi="Open Sans"/>
          <w:color w:val="262626"/>
          <w:sz w:val="21"/>
          <w:szCs w:val="21"/>
          <w:highlight w:val="white"/>
        </w:rPr>
      </w:pPr>
      <w:r w:rsidDel="00000000" w:rsidR="00000000" w:rsidRPr="00000000">
        <w:rPr>
          <w:rFonts w:ascii="Open Sans" w:cs="Open Sans" w:eastAsia="Open Sans" w:hAnsi="Open Sans"/>
          <w:color w:val="262626"/>
          <w:sz w:val="21"/>
          <w:szCs w:val="21"/>
          <w:highlight w:val="white"/>
          <w:rtl w:val="0"/>
        </w:rPr>
        <w:t xml:space="preserve">A web browser is considered to be a Single Instruction Multiple Data (SIMD) system, rather than a Multiple Instruction Multiple Data (MIMD) system because it uses parallel processing to handle multiple tasks simultaneously using the same instruction set.</w:t>
      </w:r>
    </w:p>
    <w:p w:rsidR="00000000" w:rsidDel="00000000" w:rsidP="00000000" w:rsidRDefault="00000000" w:rsidRPr="00000000" w14:paraId="00000019">
      <w:pPr>
        <w:shd w:fill="ffffff" w:val="clear"/>
        <w:spacing w:after="240" w:line="276" w:lineRule="auto"/>
        <w:ind w:left="0" w:firstLine="0"/>
        <w:rPr>
          <w:rFonts w:ascii="Open Sans" w:cs="Open Sans" w:eastAsia="Open Sans" w:hAnsi="Open Sans"/>
          <w:color w:val="262626"/>
          <w:sz w:val="21"/>
          <w:szCs w:val="21"/>
          <w:highlight w:val="white"/>
        </w:rPr>
      </w:pPr>
      <w:r w:rsidDel="00000000" w:rsidR="00000000" w:rsidRPr="00000000">
        <w:rPr>
          <w:rFonts w:ascii="Open Sans" w:cs="Open Sans" w:eastAsia="Open Sans" w:hAnsi="Open Sans"/>
          <w:color w:val="262626"/>
          <w:sz w:val="21"/>
          <w:szCs w:val="21"/>
          <w:highlight w:val="white"/>
          <w:rtl w:val="0"/>
        </w:rPr>
        <w:t xml:space="preserve">In SIMD systems, multiple processing elements work together in parallel to execute the same instruction on different data elements. In a web browser, processing tasks are executed in parallel on different parts of the web page. This enables the browser to handle multiple tasks simultaneously, making the browsing experience faster and more seamless for users.</w:t>
      </w:r>
    </w:p>
    <w:p w:rsidR="00000000" w:rsidDel="00000000" w:rsidP="00000000" w:rsidRDefault="00000000" w:rsidRPr="00000000" w14:paraId="0000001A">
      <w:pPr>
        <w:numPr>
          <w:ilvl w:val="0"/>
          <w:numId w:val="1"/>
        </w:numPr>
        <w:shd w:fill="ffffff" w:val="clear"/>
        <w:spacing w:after="240" w:line="276" w:lineRule="auto"/>
        <w:ind w:left="720" w:hanging="360"/>
        <w:rPr>
          <w:rFonts w:ascii="Open Sans" w:cs="Open Sans" w:eastAsia="Open Sans" w:hAnsi="Open Sans"/>
          <w:b w:val="1"/>
          <w:color w:val="262626"/>
          <w:sz w:val="21"/>
          <w:szCs w:val="21"/>
          <w:highlight w:val="white"/>
          <w:u w:val="none"/>
        </w:rPr>
      </w:pPr>
      <w:r w:rsidDel="00000000" w:rsidR="00000000" w:rsidRPr="00000000">
        <w:rPr>
          <w:rFonts w:ascii="Open Sans" w:cs="Open Sans" w:eastAsia="Open Sans" w:hAnsi="Open Sans"/>
          <w:b w:val="1"/>
          <w:color w:val="262626"/>
          <w:sz w:val="21"/>
          <w:szCs w:val="21"/>
          <w:highlight w:val="white"/>
          <w:rtl w:val="0"/>
        </w:rPr>
        <w:t xml:space="preserve"> The services it requires to deploy on azure :</w:t>
      </w:r>
    </w:p>
    <w:p w:rsidR="00000000" w:rsidDel="00000000" w:rsidP="00000000" w:rsidRDefault="00000000" w:rsidRPr="00000000" w14:paraId="0000001B">
      <w:pPr>
        <w:shd w:fill="ffffff" w:val="clear"/>
        <w:spacing w:after="240" w:line="276" w:lineRule="auto"/>
        <w:ind w:left="0" w:firstLine="0"/>
        <w:rPr>
          <w:rFonts w:ascii="Open Sans" w:cs="Open Sans" w:eastAsia="Open Sans" w:hAnsi="Open Sans"/>
          <w:color w:val="262626"/>
          <w:sz w:val="21"/>
          <w:szCs w:val="21"/>
          <w:highlight w:val="white"/>
        </w:rPr>
      </w:pPr>
      <w:r w:rsidDel="00000000" w:rsidR="00000000" w:rsidRPr="00000000">
        <w:rPr>
          <w:rFonts w:ascii="Open Sans" w:cs="Open Sans" w:eastAsia="Open Sans" w:hAnsi="Open Sans"/>
          <w:color w:val="262626"/>
          <w:sz w:val="21"/>
          <w:szCs w:val="21"/>
          <w:highlight w:val="white"/>
          <w:rtl w:val="0"/>
        </w:rPr>
        <w:t xml:space="preserve">To deploy a web browser application on Microsoft Azure, you can use the following services:</w:t>
      </w:r>
    </w:p>
    <w:p w:rsidR="00000000" w:rsidDel="00000000" w:rsidP="00000000" w:rsidRDefault="00000000" w:rsidRPr="00000000" w14:paraId="0000001C">
      <w:pPr>
        <w:numPr>
          <w:ilvl w:val="0"/>
          <w:numId w:val="4"/>
        </w:numPr>
        <w:shd w:fill="ffffff" w:val="clear"/>
        <w:spacing w:after="240" w:line="276" w:lineRule="auto"/>
        <w:ind w:left="720" w:hanging="360"/>
        <w:rPr>
          <w:rFonts w:ascii="Open Sans" w:cs="Open Sans" w:eastAsia="Open Sans" w:hAnsi="Open Sans"/>
          <w:color w:val="262626"/>
          <w:sz w:val="21"/>
          <w:szCs w:val="21"/>
          <w:highlight w:val="white"/>
          <w:u w:val="none"/>
        </w:rPr>
      </w:pPr>
      <w:r w:rsidDel="00000000" w:rsidR="00000000" w:rsidRPr="00000000">
        <w:rPr>
          <w:rFonts w:ascii="Open Sans" w:cs="Open Sans" w:eastAsia="Open Sans" w:hAnsi="Open Sans"/>
          <w:color w:val="262626"/>
          <w:sz w:val="21"/>
          <w:szCs w:val="21"/>
          <w:highlight w:val="white"/>
          <w:rtl w:val="0"/>
        </w:rPr>
        <w:t xml:space="preserve">Azure Virtual Machines: This service allows you to deploy and run a web browser application on a virtual machine in the cloud. You can use Virtual Machines to host the application, a web server, or a database.</w:t>
      </w:r>
    </w:p>
    <w:p w:rsidR="00000000" w:rsidDel="00000000" w:rsidP="00000000" w:rsidRDefault="00000000" w:rsidRPr="00000000" w14:paraId="0000001D">
      <w:pPr>
        <w:shd w:fill="ffffff" w:val="clear"/>
        <w:spacing w:after="240" w:line="276" w:lineRule="auto"/>
        <w:ind w:left="720" w:firstLine="0"/>
        <w:rPr>
          <w:rFonts w:ascii="Open Sans" w:cs="Open Sans" w:eastAsia="Open Sans" w:hAnsi="Open Sans"/>
          <w:color w:val="262626"/>
          <w:sz w:val="2"/>
          <w:szCs w:val="2"/>
          <w:highlight w:val="white"/>
        </w:rPr>
      </w:pPr>
      <w:r w:rsidDel="00000000" w:rsidR="00000000" w:rsidRPr="00000000">
        <w:rPr>
          <w:rtl w:val="0"/>
        </w:rPr>
      </w:r>
    </w:p>
    <w:p w:rsidR="00000000" w:rsidDel="00000000" w:rsidP="00000000" w:rsidRDefault="00000000" w:rsidRPr="00000000" w14:paraId="0000001E">
      <w:pPr>
        <w:numPr>
          <w:ilvl w:val="0"/>
          <w:numId w:val="4"/>
        </w:numPr>
        <w:shd w:fill="ffffff" w:val="clear"/>
        <w:spacing w:after="0" w:afterAutospacing="0" w:line="276" w:lineRule="auto"/>
        <w:ind w:left="720" w:hanging="360"/>
        <w:rPr>
          <w:rFonts w:ascii="Open Sans" w:cs="Open Sans" w:eastAsia="Open Sans" w:hAnsi="Open Sans"/>
          <w:color w:val="262626"/>
          <w:sz w:val="21"/>
          <w:szCs w:val="21"/>
          <w:highlight w:val="white"/>
          <w:u w:val="none"/>
        </w:rPr>
      </w:pPr>
      <w:r w:rsidDel="00000000" w:rsidR="00000000" w:rsidRPr="00000000">
        <w:rPr>
          <w:rFonts w:ascii="Open Sans" w:cs="Open Sans" w:eastAsia="Open Sans" w:hAnsi="Open Sans"/>
          <w:color w:val="262626"/>
          <w:sz w:val="21"/>
          <w:szCs w:val="21"/>
          <w:highlight w:val="white"/>
          <w:rtl w:val="0"/>
        </w:rPr>
        <w:t xml:space="preserve">Azure Blob Storage: This service can be used to store the static assets of the web browser application, such as images, videos, and JavaScript files. Blob Storage provides highly available and scalable storage, making it an ideal choice for storing the content of a web browser application.</w:t>
      </w:r>
    </w:p>
    <w:p w:rsidR="00000000" w:rsidDel="00000000" w:rsidP="00000000" w:rsidRDefault="00000000" w:rsidRPr="00000000" w14:paraId="0000001F">
      <w:pPr>
        <w:numPr>
          <w:ilvl w:val="0"/>
          <w:numId w:val="4"/>
        </w:numPr>
        <w:shd w:fill="ffffff" w:val="clear"/>
        <w:spacing w:after="240" w:line="276" w:lineRule="auto"/>
        <w:ind w:left="720" w:hanging="360"/>
        <w:rPr>
          <w:rFonts w:ascii="Open Sans" w:cs="Open Sans" w:eastAsia="Open Sans" w:hAnsi="Open Sans"/>
          <w:color w:val="262626"/>
          <w:sz w:val="21"/>
          <w:szCs w:val="21"/>
          <w:highlight w:val="white"/>
          <w:u w:val="none"/>
        </w:rPr>
      </w:pPr>
      <w:r w:rsidDel="00000000" w:rsidR="00000000" w:rsidRPr="00000000">
        <w:rPr>
          <w:rFonts w:ascii="Open Sans" w:cs="Open Sans" w:eastAsia="Open Sans" w:hAnsi="Open Sans"/>
          <w:color w:val="262626"/>
          <w:sz w:val="21"/>
          <w:szCs w:val="21"/>
          <w:highlight w:val="white"/>
          <w:rtl w:val="0"/>
        </w:rPr>
        <w:t xml:space="preserve">Azure CDN: This service can be used to distribute the content stored in Blob Storage to users more efficiently. Azure CDN uses a global network of edge servers to cache and distribute content, reducing latency and improving the performance of the web browser application.</w:t>
      </w:r>
    </w:p>
    <w:p w:rsidR="00000000" w:rsidDel="00000000" w:rsidP="00000000" w:rsidRDefault="00000000" w:rsidRPr="00000000" w14:paraId="00000020">
      <w:pPr>
        <w:shd w:fill="ffffff" w:val="clear"/>
        <w:spacing w:after="240" w:line="276" w:lineRule="auto"/>
        <w:ind w:left="720" w:firstLine="0"/>
        <w:rPr>
          <w:rFonts w:ascii="Open Sans" w:cs="Open Sans" w:eastAsia="Open Sans" w:hAnsi="Open Sans"/>
          <w:color w:val="262626"/>
          <w:sz w:val="2"/>
          <w:szCs w:val="2"/>
          <w:highlight w:val="white"/>
        </w:rPr>
      </w:pPr>
      <w:r w:rsidDel="00000000" w:rsidR="00000000" w:rsidRPr="00000000">
        <w:rPr>
          <w:rtl w:val="0"/>
        </w:rPr>
      </w:r>
    </w:p>
    <w:p w:rsidR="00000000" w:rsidDel="00000000" w:rsidP="00000000" w:rsidRDefault="00000000" w:rsidRPr="00000000" w14:paraId="00000021">
      <w:pPr>
        <w:numPr>
          <w:ilvl w:val="0"/>
          <w:numId w:val="4"/>
        </w:numPr>
        <w:shd w:fill="ffffff" w:val="clear"/>
        <w:spacing w:after="240" w:line="276" w:lineRule="auto"/>
        <w:ind w:left="720" w:hanging="360"/>
        <w:rPr>
          <w:rFonts w:ascii="Open Sans" w:cs="Open Sans" w:eastAsia="Open Sans" w:hAnsi="Open Sans"/>
          <w:color w:val="262626"/>
          <w:sz w:val="21"/>
          <w:szCs w:val="21"/>
          <w:highlight w:val="white"/>
          <w:u w:val="none"/>
        </w:rPr>
      </w:pPr>
      <w:r w:rsidDel="00000000" w:rsidR="00000000" w:rsidRPr="00000000">
        <w:rPr>
          <w:rFonts w:ascii="Open Sans" w:cs="Open Sans" w:eastAsia="Open Sans" w:hAnsi="Open Sans"/>
          <w:color w:val="262626"/>
          <w:sz w:val="21"/>
          <w:szCs w:val="21"/>
          <w:highlight w:val="white"/>
          <w:rtl w:val="0"/>
        </w:rPr>
        <w:t xml:space="preserve">Azure DNS: This service can be used to manage the domain name system (DNS) for the web browser application. Azure DNS can be used to map domain names to the IP addresses of the virtual machines running the application, making it easier for users to access the application.</w:t>
      </w:r>
    </w:p>
    <w:p w:rsidR="00000000" w:rsidDel="00000000" w:rsidP="00000000" w:rsidRDefault="00000000" w:rsidRPr="00000000" w14:paraId="00000022">
      <w:pPr>
        <w:shd w:fill="ffffff" w:val="clear"/>
        <w:spacing w:after="240" w:line="276" w:lineRule="auto"/>
        <w:ind w:left="720" w:firstLine="0"/>
        <w:rPr>
          <w:rFonts w:ascii="Open Sans" w:cs="Open Sans" w:eastAsia="Open Sans" w:hAnsi="Open Sans"/>
          <w:color w:val="262626"/>
          <w:sz w:val="2"/>
          <w:szCs w:val="2"/>
          <w:highlight w:val="white"/>
        </w:rPr>
      </w:pPr>
      <w:r w:rsidDel="00000000" w:rsidR="00000000" w:rsidRPr="00000000">
        <w:rPr>
          <w:rtl w:val="0"/>
        </w:rPr>
      </w:r>
    </w:p>
    <w:p w:rsidR="00000000" w:rsidDel="00000000" w:rsidP="00000000" w:rsidRDefault="00000000" w:rsidRPr="00000000" w14:paraId="00000023">
      <w:pPr>
        <w:numPr>
          <w:ilvl w:val="0"/>
          <w:numId w:val="4"/>
        </w:numPr>
        <w:shd w:fill="ffffff" w:val="clear"/>
        <w:spacing w:after="240" w:line="276" w:lineRule="auto"/>
        <w:ind w:left="720" w:hanging="360"/>
        <w:rPr>
          <w:rFonts w:ascii="Open Sans" w:cs="Open Sans" w:eastAsia="Open Sans" w:hAnsi="Open Sans"/>
          <w:color w:val="262626"/>
          <w:sz w:val="21"/>
          <w:szCs w:val="21"/>
          <w:highlight w:val="white"/>
          <w:u w:val="none"/>
        </w:rPr>
      </w:pPr>
      <w:r w:rsidDel="00000000" w:rsidR="00000000" w:rsidRPr="00000000">
        <w:rPr>
          <w:rFonts w:ascii="Open Sans" w:cs="Open Sans" w:eastAsia="Open Sans" w:hAnsi="Open Sans"/>
          <w:color w:val="262626"/>
          <w:sz w:val="21"/>
          <w:szCs w:val="21"/>
          <w:highlight w:val="white"/>
          <w:rtl w:val="0"/>
        </w:rPr>
        <w:t xml:space="preserve">Azure Load Balancer: This service can be used to balance the load across multiple virtual machines running the web browser application. Azure Load Balancer can automatically route traffic to healthy virtual machines and detect and replace virtual machines that are unhealthy, improving the reliability and availability of the application.</w:t>
      </w:r>
    </w:p>
    <w:p w:rsidR="00000000" w:rsidDel="00000000" w:rsidP="00000000" w:rsidRDefault="00000000" w:rsidRPr="00000000" w14:paraId="00000024">
      <w:pPr>
        <w:shd w:fill="ffffff" w:val="clear"/>
        <w:spacing w:after="240" w:line="276" w:lineRule="auto"/>
        <w:ind w:left="0" w:firstLine="0"/>
        <w:rPr>
          <w:rFonts w:ascii="Open Sans" w:cs="Open Sans" w:eastAsia="Open Sans" w:hAnsi="Open Sans"/>
          <w:color w:val="262626"/>
          <w:sz w:val="21"/>
          <w:szCs w:val="21"/>
          <w:highlight w:val="white"/>
        </w:rPr>
      </w:pPr>
      <w:r w:rsidDel="00000000" w:rsidR="00000000" w:rsidRPr="00000000">
        <w:rPr>
          <w:rFonts w:ascii="Open Sans" w:cs="Open Sans" w:eastAsia="Open Sans" w:hAnsi="Open Sans"/>
          <w:color w:val="262626"/>
          <w:sz w:val="21"/>
          <w:szCs w:val="21"/>
          <w:highlight w:val="white"/>
          <w:rtl w:val="0"/>
        </w:rPr>
        <w:t xml:space="preserve">These are the core Azure services that would typically be used to deploy a web browser application on Azure. Depending on the specific requirements of the application, other Azure services, such as Azure SQL Database, Azure Cosmos DB, or Azure Functions, may also be used.</w:t>
      </w:r>
    </w:p>
    <w:p w:rsidR="00000000" w:rsidDel="00000000" w:rsidP="00000000" w:rsidRDefault="00000000" w:rsidRPr="00000000" w14:paraId="00000025">
      <w:pPr>
        <w:shd w:fill="ffffff" w:val="clear"/>
        <w:spacing w:after="240" w:line="276" w:lineRule="auto"/>
        <w:ind w:left="0" w:firstLine="0"/>
        <w:rPr>
          <w:rFonts w:ascii="Open Sans" w:cs="Open Sans" w:eastAsia="Open Sans" w:hAnsi="Open Sans"/>
          <w:b w:val="1"/>
          <w:color w:val="262626"/>
          <w:sz w:val="21"/>
          <w:szCs w:val="21"/>
          <w:highlight w:val="white"/>
        </w:rPr>
      </w:pPr>
      <w:r w:rsidDel="00000000" w:rsidR="00000000" w:rsidRPr="00000000">
        <w:rPr>
          <w:rtl w:val="0"/>
        </w:rPr>
      </w:r>
    </w:p>
    <w:p w:rsidR="00000000" w:rsidDel="00000000" w:rsidP="00000000" w:rsidRDefault="00000000" w:rsidRPr="00000000" w14:paraId="00000026">
      <w:pPr>
        <w:shd w:fill="ffffff" w:val="clear"/>
        <w:spacing w:after="240" w:line="276" w:lineRule="auto"/>
        <w:rPr>
          <w:rFonts w:ascii="Open Sans" w:cs="Open Sans" w:eastAsia="Open Sans" w:hAnsi="Open Sans"/>
          <w:color w:val="262626"/>
          <w:sz w:val="21"/>
          <w:szCs w:val="21"/>
          <w:highlight w:val="white"/>
        </w:rPr>
      </w:pPr>
      <w:r w:rsidDel="00000000" w:rsidR="00000000" w:rsidRPr="00000000">
        <w:rPr>
          <w:rtl w:val="0"/>
        </w:rPr>
      </w:r>
    </w:p>
    <w:p w:rsidR="00000000" w:rsidDel="00000000" w:rsidP="00000000" w:rsidRDefault="00000000" w:rsidRPr="00000000" w14:paraId="00000027">
      <w:pPr>
        <w:shd w:fill="ffffff" w:val="clear"/>
        <w:spacing w:after="240" w:line="276" w:lineRule="auto"/>
        <w:rPr>
          <w:rFonts w:ascii="Open Sans" w:cs="Open Sans" w:eastAsia="Open Sans" w:hAnsi="Open Sans"/>
          <w:color w:val="262626"/>
          <w:sz w:val="21"/>
          <w:szCs w:val="21"/>
          <w:highlight w:val="white"/>
        </w:rPr>
      </w:pPr>
      <w:r w:rsidDel="00000000" w:rsidR="00000000" w:rsidRPr="00000000">
        <w:rPr>
          <w:rtl w:val="0"/>
        </w:rPr>
      </w:r>
    </w:p>
    <w:p w:rsidR="00000000" w:rsidDel="00000000" w:rsidP="00000000" w:rsidRDefault="00000000" w:rsidRPr="00000000" w14:paraId="00000028">
      <w:pPr>
        <w:shd w:fill="ffffff" w:val="clear"/>
        <w:spacing w:after="240" w:line="276" w:lineRule="auto"/>
        <w:rPr>
          <w:rFonts w:ascii="Open Sans" w:cs="Open Sans" w:eastAsia="Open Sans" w:hAnsi="Open Sans"/>
          <w:color w:val="262626"/>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