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color w:val="0f0f0f"/>
          <w:sz w:val="104"/>
          <w:szCs w:val="104"/>
        </w:rPr>
      </w:pPr>
      <w:bookmarkStart w:colFirst="0" w:colLast="0" w:name="_i3lz4uoajzar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104"/>
          <w:szCs w:val="104"/>
          <w:rtl w:val="0"/>
        </w:rPr>
        <w:t xml:space="preserve">[ORGANIZATION_1] Benefits Overview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mqcvddhxt13r" w:id="1"/>
      <w:bookmarkEnd w:id="1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Welcome to the [ORGANIZATION_1] Family!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At [ORGANIZATION_1], we believe in not just empowering our employees through technology but also through a comprehensive benefits package designed to support your health, well-being, and financial security. Here is an overview of the benefits you are eligible for as a valued member of our team.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9icldlg4ujn0" w:id="2"/>
      <w:bookmarkEnd w:id="2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1. Health, Dental, and Vision Insurance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Health Insurance: Comprehensive health insurance including coverage for medical, surgical, and hospital expenses.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Dental Insurance: Coverage includes [MEDICAL_PROCESS_1], as well as basic and major [MEDICAL_PROCESS_2].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Vision Insurance: Coverage for [MEDICAL_PROCESS_3], prescription lenses, frames, and contact lenses.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qaozvspr2qll" w:id="3"/>
      <w:bookmarkEnd w:id="3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2. Retirement Savings Plan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401(k) Plan: Employees are eligible to contribute to a 401(k) retirement savings plan. [ORGANIZATION_1] offers a competitive matching contribution of up to 5% of your salary.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r4vjdnw20xh9" w:id="4"/>
      <w:bookmarkEnd w:id="4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3. Life and [CONDITION_1] Insurance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Life Insurance: Basic life insurance coverage at no cost to you.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Short-term and Long-term [CONDITION_1]: Insurance to provide income protection in case of illness or [INJURY_1] that prevents you from working.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op02xaowqga" w:id="5"/>
      <w:bookmarkEnd w:id="5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4. Paid Time Off (PTO) and Holidays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PTO: [ORGANIZATION_1] offers generous PTO of [DURATION_1] per year, accumulating with each pay period.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Holidays: 10 paid federal holidays per year.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92h2gxm9c8b2" w:id="6"/>
      <w:bookmarkEnd w:id="6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5. Flexible Working Arrangements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We support work-life balance with flexible working hours and the opportunity for remote work arrangements, subject to departmental policies.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8svujc11pipc" w:id="7"/>
      <w:bookmarkEnd w:id="7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6. Professional Development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Tuition Reimbursement: Up to [MONEY_1] per year for approved courses or professional certifications.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Training and Development: Access to various training programs and workshops.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aafc0cgtz16i" w:id="8"/>
      <w:bookmarkEnd w:id="8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7. Wellness Programs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Gym Membership Reimbursement: Up to [MONEY_2] per [DURATION_2] towards gym membership fees.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Employee Assistance Program (EAP): Free, confidential [MEDICAL_PROCESS_4] services for employees and their families.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u8u6qfyz9z75" w:id="9"/>
      <w:bookmarkEnd w:id="9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8. Parental Leave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Maternity Leave: Up to [DURATION_3] of paid leave.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Paternity Leave: Up to [DURATION_4] of paid leave.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f0f0f"/>
          <w:sz w:val="33"/>
          <w:szCs w:val="33"/>
        </w:rPr>
      </w:pPr>
      <w:bookmarkStart w:colFirst="0" w:colLast="0" w:name="_u0mu9vbm2b2a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f0f0f"/>
          <w:sz w:val="33"/>
          <w:szCs w:val="33"/>
          <w:rtl w:val="0"/>
        </w:rPr>
        <w:t xml:space="preserve">9. Additional Perks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Health and Wellness Reimbursement: Up to [MONEY_3] per [DURATION_5] for health and wellness-related expenses.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Employee Discounts: Discounts on various products and services.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