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7" w:rsidRDefault="00EA3BD5">
      <w:pPr>
        <w:spacing w:after="216"/>
        <w:ind w:left="0" w:firstLine="0"/>
      </w:pPr>
      <w:r>
        <w:t xml:space="preserve"> </w:t>
      </w:r>
    </w:p>
    <w:p w:rsidR="009F74E7" w:rsidRDefault="00EA3BD5">
      <w:pPr>
        <w:spacing w:after="103"/>
        <w:ind w:left="2186" w:firstLine="0"/>
      </w:pPr>
      <w:r>
        <w:rPr>
          <w:b/>
          <w:sz w:val="28"/>
        </w:rPr>
        <w:t xml:space="preserve">Project Initialization and Planning Phase </w:t>
      </w:r>
    </w:p>
    <w:p w:rsidR="009F74E7" w:rsidRDefault="00EA3BD5">
      <w:pPr>
        <w:spacing w:after="0"/>
        <w:ind w:left="0" w:firstLine="0"/>
      </w:pPr>
      <w:r>
        <w:t xml:space="preserve"> </w:t>
      </w:r>
    </w:p>
    <w:tbl>
      <w:tblPr>
        <w:tblStyle w:val="TableGrid"/>
        <w:tblW w:w="908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8"/>
        <w:gridCol w:w="6950"/>
      </w:tblGrid>
      <w:tr w:rsidR="009F74E7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r>
              <w:t>16</w:t>
            </w:r>
            <w:bookmarkStart w:id="0" w:name="_GoBack"/>
            <w:bookmarkEnd w:id="0"/>
            <w:r>
              <w:t xml:space="preserve"> May 2025</w:t>
            </w:r>
            <w:r>
              <w:t xml:space="preserve"> </w:t>
            </w:r>
          </w:p>
        </w:tc>
      </w:tr>
      <w:tr w:rsidR="009F74E7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r>
              <w:rPr>
                <w:b/>
              </w:rPr>
              <w:t xml:space="preserve">Student Name 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Priyanka M. Shripannavar</w:t>
            </w:r>
          </w:p>
        </w:tc>
      </w:tr>
      <w:tr w:rsidR="009F74E7">
        <w:trPr>
          <w:trHeight w:val="442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proofErr w:type="spellStart"/>
            <w:r>
              <w:t>BloodBridge</w:t>
            </w:r>
            <w:proofErr w:type="spellEnd"/>
            <w:r>
              <w:t>: Optimizing Lifesaving Resources using RDS, EC2</w:t>
            </w:r>
            <w:r>
              <w:t xml:space="preserve"> </w:t>
            </w:r>
          </w:p>
        </w:tc>
      </w:tr>
      <w:tr w:rsidR="009F74E7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E7" w:rsidRDefault="00EA3BD5">
            <w:pPr>
              <w:spacing w:after="0"/>
              <w:ind w:left="0" w:firstLine="0"/>
            </w:pPr>
            <w:r>
              <w:t>4 Marks</w:t>
            </w:r>
            <w:r>
              <w:t xml:space="preserve"> </w:t>
            </w:r>
          </w:p>
        </w:tc>
      </w:tr>
    </w:tbl>
    <w:p w:rsidR="009F74E7" w:rsidRDefault="00EA3BD5">
      <w:pPr>
        <w:spacing w:after="158"/>
        <w:ind w:left="0" w:firstLine="0"/>
      </w:pPr>
      <w:r>
        <w:t xml:space="preserve"> </w:t>
      </w:r>
    </w:p>
    <w:p w:rsidR="009F74E7" w:rsidRDefault="00EA3BD5">
      <w:pPr>
        <w:spacing w:after="161"/>
        <w:ind w:left="0" w:firstLine="0"/>
      </w:pPr>
      <w:r>
        <w:rPr>
          <w:b/>
        </w:rPr>
        <w:t xml:space="preserve"> </w:t>
      </w:r>
    </w:p>
    <w:p w:rsidR="009F74E7" w:rsidRDefault="00EA3BD5">
      <w:pPr>
        <w:ind w:left="-5"/>
      </w:pPr>
      <w:r>
        <w:rPr>
          <w:b/>
        </w:rPr>
        <w:t xml:space="preserve">Project Proposal (Proposed Solution):   </w:t>
      </w:r>
    </w:p>
    <w:p w:rsidR="009F74E7" w:rsidRDefault="00EA3BD5">
      <w:r>
        <w:t>Blood Bridge is a cloud-native application that: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Uses AWS to host a reliable, scalable infrastructure.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Offers REST APIs for donor registration, inventory updates, and request management.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454444</wp:posOffset>
            </wp:positionH>
            <wp:positionV relativeFrom="page">
              <wp:posOffset>350520</wp:posOffset>
            </wp:positionV>
            <wp:extent cx="1631696" cy="4679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696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6033262</wp:posOffset>
            </wp:positionH>
            <wp:positionV relativeFrom="page">
              <wp:posOffset>436638</wp:posOffset>
            </wp:positionV>
            <wp:extent cx="1010857" cy="29069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857" cy="2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Provides real-time access to blood product availability.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Implem</w:t>
      </w:r>
      <w:r>
        <w:t>ents secure login and role-based access for donors, staff, and hospitals.</w:t>
      </w:r>
      <w:r>
        <w:t xml:space="preserve"> </w:t>
      </w:r>
    </w:p>
    <w:p w:rsidR="009F74E7" w:rsidRDefault="00EA3BD5">
      <w:pPr>
        <w:ind w:left="-5"/>
      </w:pPr>
      <w:r>
        <w:rPr>
          <w:b/>
        </w:rPr>
        <w:t xml:space="preserve">Features: </w:t>
      </w:r>
    </w:p>
    <w:p w:rsidR="009F74E7" w:rsidRDefault="00EA3BD5">
      <w:pPr>
        <w:numPr>
          <w:ilvl w:val="0"/>
          <w:numId w:val="1"/>
        </w:numPr>
        <w:ind w:hanging="360"/>
      </w:pPr>
      <w:r>
        <w:t>Real-time Inventory Dashboard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Donor Management System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Request Fulfillment Workflow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Role-Based Access (Donor, Hospital, Admin)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Audit Logs and Monitoring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Secure Data H</w:t>
      </w:r>
      <w:r>
        <w:t>andling</w:t>
      </w:r>
      <w:r>
        <w:t xml:space="preserve"> </w:t>
      </w:r>
    </w:p>
    <w:p w:rsidR="009F74E7" w:rsidRDefault="00EA3BD5">
      <w:pPr>
        <w:ind w:left="-5"/>
      </w:pPr>
      <w:r>
        <w:rPr>
          <w:b/>
        </w:rPr>
        <w:t xml:space="preserve">Benefits: </w:t>
      </w:r>
    </w:p>
    <w:p w:rsidR="009F74E7" w:rsidRDefault="00EA3BD5">
      <w:pPr>
        <w:numPr>
          <w:ilvl w:val="0"/>
          <w:numId w:val="1"/>
        </w:numPr>
        <w:ind w:hanging="360"/>
      </w:pPr>
      <w:r>
        <w:t>Faster blood availability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Reduced wastage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Improved emergency response</w:t>
      </w:r>
      <w:r>
        <w:t xml:space="preserve"> </w:t>
      </w:r>
    </w:p>
    <w:p w:rsidR="009F74E7" w:rsidRDefault="00EA3BD5">
      <w:pPr>
        <w:numPr>
          <w:ilvl w:val="0"/>
          <w:numId w:val="1"/>
        </w:numPr>
        <w:ind w:hanging="360"/>
      </w:pPr>
      <w:r>
        <w:t>Seamless coordination between stakeholders</w:t>
      </w:r>
      <w:r>
        <w:t xml:space="preserve"> </w:t>
      </w:r>
    </w:p>
    <w:p w:rsidR="009F74E7" w:rsidRDefault="00EA3BD5">
      <w:pPr>
        <w:spacing w:after="0"/>
        <w:ind w:left="0" w:firstLine="0"/>
      </w:pPr>
      <w:r>
        <w:rPr>
          <w:b/>
        </w:rPr>
        <w:t xml:space="preserve"> </w:t>
      </w:r>
    </w:p>
    <w:sectPr w:rsidR="009F74E7">
      <w:pgSz w:w="11906" w:h="16838"/>
      <w:pgMar w:top="1440" w:right="21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6ACF"/>
    <w:multiLevelType w:val="hybridMultilevel"/>
    <w:tmpl w:val="C02A94D8"/>
    <w:lvl w:ilvl="0" w:tplc="8EACC5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C88B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1479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4F1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EA9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965F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128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28A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8A11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E7"/>
    <w:rsid w:val="009F74E7"/>
    <w:rsid w:val="00E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F6D7"/>
  <w15:docId w15:val="{76195D09-D304-4B86-A8BE-F8C644BF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Bhole</dc:creator>
  <cp:keywords/>
  <cp:lastModifiedBy>Priyanka Shripannavar</cp:lastModifiedBy>
  <cp:revision>2</cp:revision>
  <dcterms:created xsi:type="dcterms:W3CDTF">2025-06-15T11:08:00Z</dcterms:created>
  <dcterms:modified xsi:type="dcterms:W3CDTF">2025-06-15T11:08:00Z</dcterms:modified>
</cp:coreProperties>
</file>