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When Should Farmers Irrigate?</w:t>
      </w:r>
    </w:p>
    <w:p>
      <w:pPr>
        <w:spacing w:after="120"/>
        <w:rPr>
          <w:i/>
          <w:iCs/>
          <w:color w:val="555555"/>
          <w:sz w:val="26"/>
          <w:szCs w:val="26"/>
        </w:rPr>
      </w:pPr>
      <w:r>
        <w:rPr>
          <w:i/>
          <w:iCs/>
          <w:color w:val="555555"/>
          <w:sz w:val="26"/>
          <w:szCs w:val="26"/>
        </w:rPr>
        <w:t xml:space="preserve">Smart Agriculture: Key Insights and Decision Tree Results</w:t>
      </w:r>
    </w:p>
    <w:p>
      <w:pPr>
        <w:pStyle w:val="Heading1"/>
      </w:pPr>
      <w:r>
        <w:t xml:space="preserve">1. Summary</w:t>
      </w:r>
    </w:p>
    <w:p>
      <w:pPr>
        <w:spacing w:after="120"/>
      </w:pPr>
      <w:r>
        <w:t xml:space="preserve">This report summarises seven insights from soil-moisture sensor data (soil moisture, temperature, humidity, rainfall and crop stage) and a Decision Tree model trained to predict irrigation status. The aim is to support sensor-based irrigation decisions that reduce unnecessary water use compared with fixed schedules.</w:t>
      </w:r>
    </w:p>
    <w:p>
      <w:pPr>
        <w:pStyle w:val="Heading1"/>
      </w:pPr>
      <w:r>
        <w:t xml:space="preserve">2. Key Insights</w:t>
      </w:r>
    </w:p>
    <w:p>
      <w:pPr>
        <w:pStyle w:val="Heading2"/>
      </w:pPr>
      <w:r>
        <w:t xml:space="preserve">Insight 1: Temperature is the strongest predictor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Decision Tree feature importance shows Temperature at about 0.68, the most influential feature for predicting irrigation status.</w:t>
      </w:r>
    </w:p>
    <w:p>
      <w:pPr>
        <w:pStyle w:val="Heading2"/>
      </w:pPr>
      <w:r>
        <w:t xml:space="preserve">Insight 2: Soil moisture is an important irrigation indicator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Soil Moisture has an importance of about 0.18.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supports using soil-moisture sensor readings to judge whether irrigation may be required.</w:t>
      </w:r>
    </w:p>
    <w:p>
      <w:pPr>
        <w:pStyle w:val="Heading2"/>
      </w:pPr>
      <w:r>
        <w:t xml:space="preserve">Insight 3: Humidity also contributes to irrigation decisions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Humidity has an importance of about 0.13.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Environmental conditions should therefore be considered together with soil moisture.</w:t>
      </w:r>
    </w:p>
    <w:p>
      <w:pPr>
        <w:pStyle w:val="Heading2"/>
      </w:pPr>
      <w:r>
        <w:t xml:space="preserve">Insight 4: Rainfall had little influence in this Decision Tree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Rainfall received 0 feature importance in this particular model.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does not mean rainfall is unimportant in real farming; in this dataset it added no predictive contribution to the tree. Figure 2 shows irrigation was recorded only at rainfall of 5 or less, so rainfall still appears to suppress irrigation.</w:t>
      </w:r>
    </w:p>
    <w:p>
      <w:pPr>
        <w:pStyle w:val="Heading2"/>
      </w:pPr>
      <w:r>
        <w:t xml:space="preserve">Insight 5: Crop stage was not selected by the trained tree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Crop Stage also had 0 importance.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may be due to the limited dataset size or the distribution of crop-stage values.</w:t>
      </w:r>
    </w:p>
    <w:p>
      <w:pPr>
        <w:pStyle w:val="Heading2"/>
      </w:pPr>
      <w:r>
        <w:t xml:space="preserve">Insight 6: The model achieved 82% accuracy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Decision Tree correctly classified 82% of the 22 test observations.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Class 0 (no irrigation) had an F1-score of 0.87, while Class 1 (irrigation) had an F1-score of 0.71.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With only 22 test rows, these figures are sensitive to a few predictions and should be read as indicative.</w:t>
      </w:r>
    </w:p>
    <w:p>
      <w:pPr>
        <w:pStyle w:val="Heading2"/>
      </w:pPr>
      <w:r>
        <w:t xml:space="preserve">Insight 7: Sensor-based irrigation can support better scheduling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Instead of relying only on fixed irrigation schedules, farmers can combine soil moisture, temperature, humidity and rainfall to decide when irrigation should be considered.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can help identify situations where irrigation may be delayed or avoided because soil conditions already indicate sufficient moisture.</w:t>
      </w:r>
    </w:p>
    <w:p>
      <w:pPr>
        <w:pStyle w:val="Heading1"/>
      </w:pPr>
      <w:r>
        <w:t xml:space="preserve">3. Decision Tree Results</w:t>
      </w:r>
    </w:p>
    <w:p>
      <w:pPr>
        <w:spacing w:after="120"/>
      </w:pPr>
      <w:r>
        <w:t xml:space="preserve">Target: Irrigation_Status. Test set: 22 observations. Accuracy: 82%. F1-score: 0.87 (class 0) and 0.71 (class 1).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</w:tblGrid>
      <w:tr>
        <w:tc>
          <w:tcPr>
            <w:tcW w:type="dxa" w:w="35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250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Importance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Temperature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≈ 0.68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Soil_Moisture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≈ 0.18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Humidity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≈ 0.13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Rainfall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Crop_Stage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</w:tr>
    </w:tbl>
    <w:p>
      <w:pPr>
        <w:pStyle w:val="Heading1"/>
      </w:pPr>
      <w:r>
        <w:t xml:space="preserve">4. Visualisations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266950"/>
            <wp:effectExtent t="0" r="0" b="0" l="0"/>
            <wp:docPr id="1" name="Figure 1: Soil moisture trend over time" descr="Figure 1: Soil moisture trend over time" title="Figure 1: Soil moisture trend over 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1: Soil moisture trend over time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657600"/>
            <wp:effectExtent t="0" r="0" b="0" l="0"/>
            <wp:docPr id="1" name="Figure 2: Rainfall vs irrigation status" descr="Figure 2: Rainfall vs irrigation status" title="Figure 2: Rainfall vs irrigation stat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2: Rainfall vs irrigation status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943225"/>
            <wp:effectExtent t="0" r="0" b="0" l="0"/>
            <wp:docPr id="1" name="Figure 3: Irrigation status vs crop outcome" descr="Figure 3: Irrigation status vs crop outcome" title="Figure 3: Irrigation status vs crop outc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3: Irrigation status vs crop outcome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943225"/>
            <wp:effectExtent t="0" r="0" b="0" l="0"/>
            <wp:docPr id="1" name="Figure 4: Soil moisture by crop stage" descr="Figure 4: Soil moisture by crop stage" title="Figure 4: Soil moisture by crop st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4: Soil moisture by crop stage</w:t>
      </w:r>
    </w:p>
    <w:p>
      <w:pPr>
        <w:pStyle w:val="Heading1"/>
      </w:pPr>
      <w:r>
        <w:t xml:space="preserve">5. Data Quality Note</w:t>
      </w:r>
    </w:p>
    <w:p>
      <w:pPr>
        <w:spacing w:after="120"/>
      </w:pPr>
      <w:r>
        <w:t xml:space="preserve">The figures above show the raw, uncleaned data. They still contain a soil-moisture reading of 250 (Figures 1 and 4), an invalid Irrigation_Status value of 2 (Figures 2 and 3), and a duplicated crop-stage label written as "flowering" in lowercase (Figure 4). Re-running the charts and the model after cleaning will give more reliable results.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2E7D32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2E7D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b8212cc58d47ce813081f352d6c55c5c0765670.png"/><Relationship Id="rId8" Type="http://schemas.openxmlformats.org/officeDocument/2006/relationships/image" Target="media/9692594d0516585ca10cde84e529772646edbfcb.png"/><Relationship Id="rId9" Type="http://schemas.openxmlformats.org/officeDocument/2006/relationships/image" Target="media/95a2639813e895bdb95f733f561789f4a5c4994c.png"/><Relationship Id="rId10" Type="http://schemas.openxmlformats.org/officeDocument/2006/relationships/image" Target="media/4e321c7b6ed36c0f3998fb45870d90d9e68071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2026-09-28T07:10:24.119Z</dcterms:created>
  <dcterms:modified xsi:type="dcterms:W3CDTF">2026-09-28T07:10:24.129Z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