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1286C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When Should Farmers Irrigate?</w:t>
      </w:r>
    </w:p>
    <w:p w14:paraId="791D8ADE">
      <w:pPr>
        <w:spacing w:after="120"/>
        <w:rPr>
          <w:i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Smart Agriculture: Key Insights and Decision Tree Results</w:t>
      </w:r>
    </w:p>
    <w:p w14:paraId="3B2EE64C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Summary</w:t>
      </w:r>
    </w:p>
    <w:p w14:paraId="249EA6F3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report summarises seven insights from soil-moisture sensor data (soil moisture, temperature, humidity, rainfall and crop stage) and a Decision Tree model trained to predict irrigation status. The aim is to support sensor-based irrigation decisions that reduce unnecessary water use compared with fixed schedules.</w:t>
      </w:r>
    </w:p>
    <w:p w14:paraId="28B121B8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Key Insights</w:t>
      </w:r>
    </w:p>
    <w:p w14:paraId="606650A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Insight 1: Temperature is the strongest predictor</w:t>
      </w:r>
    </w:p>
    <w:p w14:paraId="57FF2EAC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Decision Tree feature importance shows Temperature at about 0.68, the most influential feature for predicting irrigation status.</w:t>
      </w:r>
    </w:p>
    <w:p w14:paraId="5F4F993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Insight 2: Soil moisture is an important irrigation indicator</w:t>
      </w:r>
    </w:p>
    <w:p w14:paraId="7F4A5B23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Soil Moisture has an importance of about 0.18.</w:t>
      </w:r>
    </w:p>
    <w:p w14:paraId="4D60DF4F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supports using soil-moisture sensor readings to judge whether irrigation may be required.</w:t>
      </w:r>
    </w:p>
    <w:p w14:paraId="50150DA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Insight 3: Humidity also contributes to irrigation decisions</w:t>
      </w:r>
    </w:p>
    <w:p w14:paraId="649DAF4F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Humidity has an importance of about 0.13.</w:t>
      </w:r>
    </w:p>
    <w:p w14:paraId="551DD097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Environmental conditions should therefore be considered together with soil moisture.</w:t>
      </w:r>
    </w:p>
    <w:p w14:paraId="2F79A3C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Insight 4: Rainfall had little influence in this Decision Tree</w:t>
      </w:r>
    </w:p>
    <w:p w14:paraId="4210D318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Rainfall received 0 feature importance in this particular model.</w:t>
      </w:r>
    </w:p>
    <w:p w14:paraId="2D0A6F2E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does not mean rainfall is unimportant in real farming; in this dataset it added no predictive contribution to the tree. Figure 2 shows irrigation was recorded only at rainfall of 5 or less, so rainfall still appears to suppress irrigation.</w:t>
      </w:r>
    </w:p>
    <w:p w14:paraId="33B8E36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Insight 5: Crop stage was not selected by the trained tree</w:t>
      </w:r>
    </w:p>
    <w:p w14:paraId="0F221F5B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Crop Stage also had 0 importance.</w:t>
      </w:r>
    </w:p>
    <w:p w14:paraId="618CA747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may be due to the limited dataset size or the distribution of crop-stage values.</w:t>
      </w:r>
    </w:p>
    <w:p w14:paraId="7772B17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Insight 6: The model achieved 82% accuracy</w:t>
      </w:r>
    </w:p>
    <w:p w14:paraId="2C79437A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The Decision Tree correctly classified 82% of the 22 test observations.</w:t>
      </w:r>
    </w:p>
    <w:p w14:paraId="69E565F9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Class 0 (no irrigation) had an F1-score of 0.87, while Class 1 (irrigation) had an F1-score of 0.71.</w:t>
      </w:r>
    </w:p>
    <w:p w14:paraId="7BF7687D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With only 22 test rows, these figures are sensitive to a few predictions and should be read as indicative.</w:t>
      </w:r>
    </w:p>
    <w:p w14:paraId="7050F14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Insight 7: Sensor-based irrigation can support better scheduling</w:t>
      </w:r>
    </w:p>
    <w:p w14:paraId="4F302475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Instead of relying only on fixed irrigation schedules, farmers can combine soil moisture, temperature, humidity and rainfall to decide when irrigation should be considered.</w:t>
      </w:r>
    </w:p>
    <w:p w14:paraId="544C9F7F">
      <w:pPr>
        <w:pStyle w:val="16"/>
        <w:numPr>
          <w:ilvl w:val="0"/>
          <w:numId w:val="1"/>
        </w:num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This can help identify situations where irrigation may be delayed or avoided because soil conditions already indicate sufficient moisture.</w:t>
      </w:r>
    </w:p>
    <w:p w14:paraId="37DA6E2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Decision Tree Results</w:t>
      </w:r>
    </w:p>
    <w:p w14:paraId="3798CF24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Target: Irrigation_Status. Test set: 22 observations. Accuracy: 82%. F1-score: 0.87 (class 0) and 0.71 (class 1).</w:t>
      </w:r>
    </w:p>
    <w:tbl>
      <w:tblPr>
        <w:tblStyle w:val="9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</w:tblGrid>
      <w:tr w14:paraId="22D71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476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tcPr>
            <w:tcW w:w="25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AA1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Importance</w:t>
            </w:r>
          </w:p>
        </w:tc>
      </w:tr>
      <w:tr w14:paraId="5CF8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CE1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Temperature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84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≈ 0.68</w:t>
            </w:r>
          </w:p>
        </w:tc>
      </w:tr>
      <w:tr w14:paraId="2E592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26E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Soil_Moisture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762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≈ 0.18</w:t>
            </w:r>
          </w:p>
        </w:tc>
      </w:tr>
      <w:tr w14:paraId="7D5E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46A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Humidity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D9B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≈ 0.13</w:t>
            </w:r>
          </w:p>
        </w:tc>
      </w:tr>
      <w:tr w14:paraId="42C90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485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Rainfall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DE0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45E6E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7B5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Crop_Stage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AA6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24A16BA8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Visualisations</w:t>
      </w:r>
    </w:p>
    <w:p w14:paraId="3FCD8AED">
      <w:pPr>
        <w:spacing w:before="12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2266950"/>
            <wp:effectExtent l="0" t="0" r="0" b="0"/>
            <wp:docPr id="1" name="Figure 1: Soil moisture trend over time" descr="Figure 1: Soil moisture trend over time" title="Figure 1: Soil moisture trend over 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: Soil moisture trend over time" descr="Figure 1: Soil moisture trend over time" title="Figure 1: Soil moisture trend over tim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8D7D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Figure 1: Soil moisture trend over time</w:t>
      </w:r>
    </w:p>
    <w:p w14:paraId="6A0EFF44">
      <w:pPr>
        <w:spacing w:before="12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3657600"/>
            <wp:effectExtent l="0" t="0" r="0" b="0"/>
            <wp:docPr id="2" name="Figure 2: Rainfall vs irrigation status" descr="Figure 2: Rainfall vs irrigation status" title="Figure 2: Rainfall vs irrigation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: Rainfall vs irrigation status" descr="Figure 2: Rainfall vs irrigation status" title="Figure 2: Rainfall vs irrigation statu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2BFD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Figure 2: Rainfall vs irrigation status</w:t>
      </w:r>
    </w:p>
    <w:p w14:paraId="235A3D46">
      <w:pPr>
        <w:spacing w:before="12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2943225"/>
            <wp:effectExtent l="0" t="0" r="0" b="0"/>
            <wp:docPr id="3" name="Figure 3: Irrigation status vs crop outcome" descr="Figure 3: Irrigation status vs crop outcome" title="Figure 3: Irrigation status vs crop out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3: Irrigation status vs crop outcome" descr="Figure 3: Irrigation status vs crop outcome" title="Figure 3: Irrigation status vs crop outcom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A42E6B2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Figure 3: Irrigation status vs crop outcome</w:t>
      </w:r>
    </w:p>
    <w:p w14:paraId="629CE8ED">
      <w:pPr>
        <w:spacing w:before="120" w:after="6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34000" cy="2943225"/>
            <wp:effectExtent l="0" t="0" r="0" b="0"/>
            <wp:docPr id="4" name="Figure 4: Soil moisture by crop stage" descr="Figure 4: Soil moisture by crop stage" title="Figure 4: Soil moisture by crop s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4: Soil moisture by crop stage" descr="Figure 4: Soil moisture by crop stage" title="Figure 4: Soil moisture by crop st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F175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Figure 4: Soil moisture by crop stage</w:t>
      </w:r>
    </w:p>
    <w:p w14:paraId="75CC488A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F9A21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40"/>
      <w:outlineLvl w:val="0"/>
    </w:pPr>
    <w:rPr>
      <w:rFonts w:ascii="Calibri" w:hAnsi="Calibri" w:eastAsia="Calibri" w:cs="Calibri"/>
      <w:b/>
      <w:bCs/>
      <w:color w:val="2E7D32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Calibri" w:hAnsi="Calibri" w:eastAsia="Calibri" w:cs="Calibri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uiPriority w:val="0"/>
    <w:pPr>
      <w:spacing w:after="80"/>
    </w:pPr>
    <w:rPr>
      <w:rFonts w:ascii="Calibri" w:hAnsi="Calibri" w:eastAsia="Calibri" w:cs="Calibri"/>
      <w:b/>
      <w:bCs/>
      <w:color w:val="2E7D32"/>
      <w:sz w:val="48"/>
      <w:szCs w:val="48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462</Words>
  <Characters>2579</Characters>
  <TotalTime>17</TotalTime>
  <ScaleCrop>false</ScaleCrop>
  <LinksUpToDate>false</LinksUpToDate>
  <CharactersWithSpaces>2994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2026-09-28T07:10:00Z</dcterms:created>
  <dc:creator>Un-named</dc:creator>
  <cp:lastModifiedBy>PRIYANKA T CSE</cp:lastModifiedBy>
  <dcterms:modified xsi:type="dcterms:W3CDTF">2026-09-28T07:41:31Z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eyJoZGlkIjoiNDI2YTJjN2E1YzYzNWQ0ZGU2MDQxZDc0NDU4MDRiMzQiLCJ1c2VySWQiOiI1Njc1MjUyNjQ5MjQifQ==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1A395FCEC6FE43ED91B2A6F9E4B09910_12</vt:lpwstr>
  </property>
</Properties>
</file>