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55645" w14:textId="3D5ABA35" w:rsidR="009408B3" w:rsidRPr="00B879FD" w:rsidRDefault="009408B3" w:rsidP="009408B3">
      <w:pPr>
        <w:jc w:val="center"/>
        <w:rPr>
          <w:b/>
          <w:bCs/>
          <w:color w:val="000000" w:themeColor="text1"/>
          <w:sz w:val="30"/>
          <w:szCs w:val="30"/>
        </w:rPr>
      </w:pPr>
      <w:r w:rsidRPr="00B879FD">
        <w:rPr>
          <w:b/>
          <w:bCs/>
          <w:color w:val="000000" w:themeColor="text1"/>
          <w:sz w:val="30"/>
          <w:szCs w:val="30"/>
        </w:rPr>
        <w:t>SIMATS ENGINEERING</w:t>
      </w:r>
    </w:p>
    <w:p w14:paraId="5CDB8CE0" w14:textId="77777777" w:rsidR="009408B3" w:rsidRPr="00B879FD" w:rsidRDefault="009408B3" w:rsidP="009408B3">
      <w:pPr>
        <w:jc w:val="center"/>
        <w:rPr>
          <w:b/>
          <w:bCs/>
          <w:color w:val="000000" w:themeColor="text1"/>
          <w:sz w:val="30"/>
          <w:szCs w:val="30"/>
        </w:rPr>
      </w:pPr>
      <w:r w:rsidRPr="00B879FD">
        <w:rPr>
          <w:b/>
          <w:bCs/>
          <w:color w:val="000000" w:themeColor="text1"/>
          <w:sz w:val="30"/>
          <w:szCs w:val="30"/>
        </w:rPr>
        <w:t>ASSESSMENT TOOL 1</w:t>
      </w:r>
    </w:p>
    <w:p w14:paraId="6DB85838" w14:textId="77777777" w:rsidR="009408B3" w:rsidRPr="00B879FD" w:rsidRDefault="009408B3" w:rsidP="009408B3">
      <w:pPr>
        <w:jc w:val="center"/>
        <w:rPr>
          <w:b/>
          <w:bCs/>
          <w:color w:val="000000" w:themeColor="text1"/>
          <w:sz w:val="30"/>
          <w:szCs w:val="30"/>
        </w:rPr>
      </w:pPr>
    </w:p>
    <w:p w14:paraId="541D5D4B" w14:textId="77777777" w:rsidR="009408B3" w:rsidRPr="00B879FD" w:rsidRDefault="009408B3" w:rsidP="009408B3">
      <w:pPr>
        <w:jc w:val="center"/>
        <w:rPr>
          <w:b/>
          <w:bCs/>
          <w:color w:val="000000" w:themeColor="text1"/>
          <w:sz w:val="30"/>
          <w:szCs w:val="30"/>
        </w:rPr>
      </w:pPr>
      <w:r w:rsidRPr="00B879FD">
        <w:rPr>
          <w:b/>
          <w:bCs/>
          <w:color w:val="000000" w:themeColor="text1"/>
          <w:sz w:val="30"/>
          <w:szCs w:val="30"/>
        </w:rPr>
        <w:t>COURSE NAME: COMPUTER NETWORKS</w:t>
      </w:r>
    </w:p>
    <w:p w14:paraId="0590F751" w14:textId="67C85C48" w:rsidR="009408B3" w:rsidRPr="00B879FD" w:rsidRDefault="009408B3" w:rsidP="009408B3">
      <w:pPr>
        <w:jc w:val="center"/>
        <w:rPr>
          <w:b/>
          <w:bCs/>
          <w:color w:val="000000" w:themeColor="text1"/>
          <w:sz w:val="30"/>
          <w:szCs w:val="30"/>
        </w:rPr>
      </w:pPr>
      <w:r w:rsidRPr="00B879FD">
        <w:rPr>
          <w:b/>
          <w:bCs/>
          <w:color w:val="000000" w:themeColor="text1"/>
          <w:sz w:val="30"/>
          <w:szCs w:val="30"/>
        </w:rPr>
        <w:t>COURSE CODE: CSA07</w:t>
      </w:r>
    </w:p>
    <w:p w14:paraId="256C9593" w14:textId="77777777" w:rsidR="009408B3" w:rsidRPr="00B879FD" w:rsidRDefault="009408B3" w:rsidP="009408B3">
      <w:pPr>
        <w:jc w:val="center"/>
        <w:rPr>
          <w:b/>
          <w:bCs/>
          <w:color w:val="000000" w:themeColor="text1"/>
          <w:sz w:val="30"/>
          <w:szCs w:val="30"/>
        </w:rPr>
      </w:pPr>
    </w:p>
    <w:p w14:paraId="51B2F641" w14:textId="77777777" w:rsidR="009408B3" w:rsidRPr="00B879FD" w:rsidRDefault="009408B3" w:rsidP="009408B3">
      <w:pPr>
        <w:jc w:val="center"/>
        <w:rPr>
          <w:b/>
          <w:bCs/>
          <w:color w:val="000000" w:themeColor="text1"/>
          <w:sz w:val="30"/>
          <w:szCs w:val="30"/>
        </w:rPr>
      </w:pPr>
    </w:p>
    <w:p w14:paraId="599DEAE3" w14:textId="77777777" w:rsidR="009408B3" w:rsidRPr="00B879FD" w:rsidRDefault="009408B3" w:rsidP="009408B3">
      <w:pPr>
        <w:jc w:val="center"/>
        <w:rPr>
          <w:b/>
          <w:bCs/>
          <w:color w:val="000000" w:themeColor="text1"/>
          <w:sz w:val="30"/>
          <w:szCs w:val="30"/>
        </w:rPr>
      </w:pPr>
      <w:r w:rsidRPr="00B879FD">
        <w:rPr>
          <w:b/>
          <w:bCs/>
          <w:color w:val="000000" w:themeColor="text1"/>
          <w:sz w:val="30"/>
          <w:szCs w:val="30"/>
        </w:rPr>
        <w:t>COURSE OUTCOME COVERED</w:t>
      </w:r>
    </w:p>
    <w:p w14:paraId="1A48E70D" w14:textId="77777777" w:rsidR="009408B3" w:rsidRPr="00B879FD" w:rsidRDefault="009408B3" w:rsidP="009408B3">
      <w:pPr>
        <w:jc w:val="center"/>
        <w:rPr>
          <w:b/>
          <w:bCs/>
          <w:color w:val="000000" w:themeColor="text1"/>
          <w:sz w:val="30"/>
          <w:szCs w:val="30"/>
        </w:rPr>
      </w:pPr>
    </w:p>
    <w:p w14:paraId="79D4965E" w14:textId="77777777" w:rsidR="009408B3" w:rsidRPr="00B879FD" w:rsidRDefault="009408B3" w:rsidP="009408B3">
      <w:pPr>
        <w:jc w:val="center"/>
        <w:rPr>
          <w:b/>
          <w:bCs/>
          <w:color w:val="000000" w:themeColor="text1"/>
          <w:sz w:val="30"/>
          <w:szCs w:val="30"/>
        </w:rPr>
      </w:pPr>
      <w:r w:rsidRPr="00B879FD">
        <w:rPr>
          <w:b/>
          <w:bCs/>
          <w:i/>
          <w:iCs/>
          <w:color w:val="000000" w:themeColor="text1"/>
          <w:sz w:val="30"/>
          <w:szCs w:val="30"/>
        </w:rPr>
        <w:t xml:space="preserve">CO5: </w:t>
      </w:r>
      <w:r w:rsidRPr="00B879FD">
        <w:rPr>
          <w:b/>
          <w:bCs/>
          <w:color w:val="000000" w:themeColor="text1"/>
          <w:sz w:val="30"/>
          <w:szCs w:val="30"/>
        </w:rPr>
        <w:br/>
        <w:t>Design network topologies star, mesh, bus, and hybrid using networking devices, transmission media, and cabling standards</w:t>
      </w:r>
    </w:p>
    <w:p w14:paraId="6B997A46" w14:textId="0C891EE9" w:rsidR="009408B3" w:rsidRPr="00B879FD" w:rsidRDefault="009408B3" w:rsidP="009408B3">
      <w:pPr>
        <w:jc w:val="center"/>
        <w:rPr>
          <w:b/>
          <w:bCs/>
          <w:color w:val="000000" w:themeColor="text1"/>
          <w:sz w:val="30"/>
          <w:szCs w:val="30"/>
        </w:rPr>
      </w:pPr>
      <w:r w:rsidRPr="00B879FD">
        <w:rPr>
          <w:b/>
          <w:bCs/>
          <w:i/>
          <w:iCs/>
          <w:color w:val="000000" w:themeColor="text1"/>
          <w:sz w:val="30"/>
          <w:szCs w:val="30"/>
        </w:rPr>
        <w:t>(BL</w:t>
      </w:r>
      <w:proofErr w:type="gramStart"/>
      <w:r w:rsidRPr="00B879FD">
        <w:rPr>
          <w:b/>
          <w:bCs/>
          <w:i/>
          <w:iCs/>
          <w:color w:val="000000" w:themeColor="text1"/>
          <w:sz w:val="30"/>
          <w:szCs w:val="30"/>
        </w:rPr>
        <w:t>2,BL</w:t>
      </w:r>
      <w:proofErr w:type="gramEnd"/>
      <w:r w:rsidRPr="00B879FD">
        <w:rPr>
          <w:b/>
          <w:bCs/>
          <w:i/>
          <w:iCs/>
          <w:color w:val="000000" w:themeColor="text1"/>
          <w:sz w:val="30"/>
          <w:szCs w:val="30"/>
        </w:rPr>
        <w:t>5)</w:t>
      </w:r>
    </w:p>
    <w:p w14:paraId="79F4BF72" w14:textId="77777777" w:rsidR="009408B3" w:rsidRPr="00B879FD" w:rsidRDefault="009408B3" w:rsidP="009408B3">
      <w:pPr>
        <w:jc w:val="center"/>
        <w:rPr>
          <w:b/>
          <w:bCs/>
          <w:color w:val="000000" w:themeColor="text1"/>
          <w:sz w:val="30"/>
          <w:szCs w:val="30"/>
        </w:rPr>
      </w:pPr>
    </w:p>
    <w:p w14:paraId="3D616789" w14:textId="77777777" w:rsidR="009408B3" w:rsidRPr="00B879FD" w:rsidRDefault="009408B3" w:rsidP="009408B3">
      <w:pPr>
        <w:jc w:val="center"/>
        <w:rPr>
          <w:b/>
          <w:bCs/>
          <w:color w:val="000000" w:themeColor="text1"/>
          <w:sz w:val="30"/>
          <w:szCs w:val="30"/>
        </w:rPr>
      </w:pPr>
      <w:r w:rsidRPr="00B879FD">
        <w:rPr>
          <w:b/>
          <w:bCs/>
          <w:i/>
          <w:iCs/>
          <w:color w:val="000000" w:themeColor="text1"/>
          <w:sz w:val="30"/>
          <w:szCs w:val="30"/>
        </w:rPr>
        <w:t>Assessment Tool Weightage: 40%</w:t>
      </w:r>
    </w:p>
    <w:p w14:paraId="5CCDB4A1" w14:textId="77777777" w:rsidR="009408B3" w:rsidRPr="00B879FD" w:rsidRDefault="009408B3" w:rsidP="009408B3">
      <w:pPr>
        <w:jc w:val="center"/>
        <w:rPr>
          <w:b/>
          <w:bCs/>
          <w:color w:val="000000" w:themeColor="text1"/>
          <w:sz w:val="30"/>
          <w:szCs w:val="30"/>
        </w:rPr>
      </w:pPr>
    </w:p>
    <w:p w14:paraId="5A9777BA" w14:textId="77777777" w:rsidR="009408B3" w:rsidRPr="00B879FD" w:rsidRDefault="009408B3" w:rsidP="009408B3">
      <w:pPr>
        <w:jc w:val="center"/>
        <w:rPr>
          <w:b/>
          <w:bCs/>
          <w:color w:val="000000" w:themeColor="text1"/>
          <w:sz w:val="30"/>
          <w:szCs w:val="30"/>
        </w:rPr>
      </w:pPr>
    </w:p>
    <w:p w14:paraId="7FD90258" w14:textId="77777777" w:rsidR="009408B3" w:rsidRPr="00B879FD" w:rsidRDefault="009408B3" w:rsidP="009408B3">
      <w:pPr>
        <w:jc w:val="center"/>
        <w:rPr>
          <w:b/>
          <w:bCs/>
          <w:color w:val="000000" w:themeColor="text1"/>
          <w:sz w:val="30"/>
          <w:szCs w:val="30"/>
        </w:rPr>
      </w:pPr>
      <w:r w:rsidRPr="00B879FD">
        <w:rPr>
          <w:b/>
          <w:bCs/>
          <w:color w:val="000000" w:themeColor="text1"/>
          <w:sz w:val="30"/>
          <w:szCs w:val="30"/>
        </w:rPr>
        <w:t>QUESTIONS: 3</w:t>
      </w:r>
      <w:r w:rsidRPr="00B879FD">
        <w:rPr>
          <w:b/>
          <w:bCs/>
          <w:color w:val="000000" w:themeColor="text1"/>
          <w:sz w:val="30"/>
          <w:szCs w:val="30"/>
        </w:rPr>
        <w:tab/>
      </w:r>
      <w:r w:rsidRPr="00B879FD">
        <w:rPr>
          <w:b/>
          <w:bCs/>
          <w:color w:val="000000" w:themeColor="text1"/>
          <w:sz w:val="30"/>
          <w:szCs w:val="30"/>
        </w:rPr>
        <w:tab/>
      </w:r>
      <w:r w:rsidRPr="00B879FD">
        <w:rPr>
          <w:b/>
          <w:bCs/>
          <w:color w:val="000000" w:themeColor="text1"/>
          <w:sz w:val="30"/>
          <w:szCs w:val="30"/>
        </w:rPr>
        <w:tab/>
      </w:r>
      <w:r w:rsidRPr="00B879FD">
        <w:rPr>
          <w:b/>
          <w:bCs/>
          <w:color w:val="000000" w:themeColor="text1"/>
          <w:sz w:val="30"/>
          <w:szCs w:val="30"/>
        </w:rPr>
        <w:tab/>
      </w:r>
      <w:r w:rsidRPr="00B879FD">
        <w:rPr>
          <w:b/>
          <w:bCs/>
          <w:color w:val="000000" w:themeColor="text1"/>
          <w:sz w:val="30"/>
          <w:szCs w:val="30"/>
        </w:rPr>
        <w:tab/>
      </w:r>
      <w:r w:rsidRPr="00B879FD">
        <w:rPr>
          <w:b/>
          <w:bCs/>
          <w:color w:val="000000" w:themeColor="text1"/>
          <w:sz w:val="30"/>
          <w:szCs w:val="30"/>
        </w:rPr>
        <w:tab/>
      </w:r>
      <w:r w:rsidRPr="00B879FD">
        <w:rPr>
          <w:b/>
          <w:bCs/>
          <w:color w:val="000000" w:themeColor="text1"/>
          <w:sz w:val="30"/>
          <w:szCs w:val="30"/>
        </w:rPr>
        <w:tab/>
      </w:r>
      <w:r w:rsidRPr="00B879FD">
        <w:rPr>
          <w:b/>
          <w:bCs/>
          <w:color w:val="000000" w:themeColor="text1"/>
          <w:sz w:val="30"/>
          <w:szCs w:val="30"/>
        </w:rPr>
        <w:tab/>
        <w:t>Total Marks:30</w:t>
      </w:r>
    </w:p>
    <w:p w14:paraId="433BD9C3" w14:textId="77777777" w:rsidR="009408B3" w:rsidRPr="00B879FD" w:rsidRDefault="009408B3" w:rsidP="009408B3">
      <w:pPr>
        <w:jc w:val="center"/>
        <w:rPr>
          <w:b/>
          <w:bCs/>
          <w:color w:val="000000" w:themeColor="text1"/>
          <w:sz w:val="30"/>
          <w:szCs w:val="30"/>
        </w:rPr>
      </w:pPr>
    </w:p>
    <w:p w14:paraId="6A1DE7FA" w14:textId="77777777" w:rsidR="009408B3" w:rsidRPr="00B879FD" w:rsidRDefault="009408B3" w:rsidP="009408B3">
      <w:pPr>
        <w:jc w:val="center"/>
        <w:rPr>
          <w:b/>
          <w:bCs/>
          <w:color w:val="000000" w:themeColor="text1"/>
          <w:sz w:val="30"/>
          <w:szCs w:val="30"/>
        </w:rPr>
      </w:pPr>
      <w:r w:rsidRPr="00B879FD">
        <w:rPr>
          <w:b/>
          <w:bCs/>
          <w:color w:val="000000" w:themeColor="text1"/>
          <w:sz w:val="30"/>
          <w:szCs w:val="30"/>
        </w:rPr>
        <w:t>Annexure A</w:t>
      </w:r>
    </w:p>
    <w:p w14:paraId="18594F5E" w14:textId="03738194" w:rsidR="009408B3" w:rsidRPr="00B879FD" w:rsidRDefault="009408B3" w:rsidP="009408B3">
      <w:pPr>
        <w:jc w:val="center"/>
        <w:rPr>
          <w:b/>
          <w:bCs/>
          <w:color w:val="000000" w:themeColor="text1"/>
          <w:sz w:val="30"/>
          <w:szCs w:val="30"/>
        </w:rPr>
      </w:pPr>
    </w:p>
    <w:p w14:paraId="3546920E" w14:textId="77777777" w:rsidR="009408B3" w:rsidRPr="00B879FD" w:rsidRDefault="009408B3" w:rsidP="009408B3">
      <w:pPr>
        <w:jc w:val="center"/>
        <w:rPr>
          <w:b/>
          <w:bCs/>
          <w:color w:val="000000" w:themeColor="text1"/>
          <w:sz w:val="30"/>
          <w:szCs w:val="30"/>
        </w:rPr>
      </w:pPr>
      <w:r w:rsidRPr="00B879FD">
        <w:rPr>
          <w:b/>
          <w:bCs/>
          <w:color w:val="000000" w:themeColor="text1"/>
          <w:sz w:val="30"/>
          <w:szCs w:val="30"/>
        </w:rPr>
        <w:t>Constraint-Based Problem Solving</w:t>
      </w:r>
    </w:p>
    <w:p w14:paraId="6F5DF2CF" w14:textId="77777777" w:rsidR="009408B3" w:rsidRPr="00B879FD" w:rsidRDefault="009408B3" w:rsidP="009408B3">
      <w:pPr>
        <w:jc w:val="center"/>
        <w:rPr>
          <w:b/>
          <w:bCs/>
          <w:color w:val="000000" w:themeColor="text1"/>
          <w:sz w:val="30"/>
          <w:szCs w:val="30"/>
        </w:rPr>
      </w:pPr>
    </w:p>
    <w:p w14:paraId="0238D33C" w14:textId="77777777" w:rsidR="009408B3" w:rsidRPr="00B879FD" w:rsidRDefault="009408B3" w:rsidP="009408B3">
      <w:pPr>
        <w:jc w:val="center"/>
        <w:rPr>
          <w:b/>
          <w:bCs/>
          <w:color w:val="000000" w:themeColor="text1"/>
          <w:sz w:val="30"/>
          <w:szCs w:val="30"/>
        </w:rPr>
      </w:pPr>
      <w:r w:rsidRPr="00B879FD">
        <w:rPr>
          <w:b/>
          <w:bCs/>
          <w:i/>
          <w:iCs/>
          <w:color w:val="000000" w:themeColor="text1"/>
          <w:sz w:val="30"/>
          <w:szCs w:val="30"/>
        </w:rPr>
        <w:t>Code of Conduct:</w:t>
      </w:r>
    </w:p>
    <w:p w14:paraId="590C44CA" w14:textId="77777777" w:rsidR="009408B3" w:rsidRPr="00B879FD" w:rsidRDefault="009408B3" w:rsidP="009408B3">
      <w:pPr>
        <w:jc w:val="center"/>
        <w:rPr>
          <w:b/>
          <w:bCs/>
          <w:color w:val="000000" w:themeColor="text1"/>
          <w:sz w:val="30"/>
          <w:szCs w:val="30"/>
        </w:rPr>
      </w:pPr>
    </w:p>
    <w:p w14:paraId="46B7E8BA" w14:textId="0F22EE22" w:rsidR="009408B3" w:rsidRPr="00B879FD" w:rsidRDefault="009408B3" w:rsidP="009408B3">
      <w:pPr>
        <w:jc w:val="center"/>
        <w:rPr>
          <w:b/>
          <w:bCs/>
          <w:color w:val="000000" w:themeColor="text1"/>
          <w:sz w:val="30"/>
          <w:szCs w:val="30"/>
        </w:rPr>
      </w:pPr>
      <w:r w:rsidRPr="00B879FD">
        <w:rPr>
          <w:b/>
          <w:bCs/>
          <w:i/>
          <w:iCs/>
          <w:color w:val="000000" w:themeColor="text1"/>
          <w:sz w:val="30"/>
          <w:szCs w:val="30"/>
        </w:rPr>
        <w:t xml:space="preserve">I </w:t>
      </w:r>
      <w:r w:rsidR="00B879FD">
        <w:rPr>
          <w:b/>
          <w:bCs/>
          <w:i/>
          <w:iCs/>
          <w:color w:val="000000" w:themeColor="text1"/>
          <w:sz w:val="30"/>
          <w:szCs w:val="30"/>
        </w:rPr>
        <w:t>S HARIPRIYA(192412448)</w:t>
      </w:r>
      <w:r w:rsidRPr="00B879FD">
        <w:rPr>
          <w:b/>
          <w:bCs/>
          <w:i/>
          <w:iCs/>
          <w:color w:val="000000" w:themeColor="text1"/>
          <w:sz w:val="30"/>
          <w:szCs w:val="30"/>
        </w:rPr>
        <w:t>(Name / Reg No) certify that this submission is my original work and that I have adhered to the guidelines specified for this assessment.</w:t>
      </w:r>
    </w:p>
    <w:p w14:paraId="18681545" w14:textId="77777777" w:rsidR="009408B3" w:rsidRPr="00B879FD" w:rsidRDefault="009408B3" w:rsidP="009408B3">
      <w:pPr>
        <w:jc w:val="center"/>
        <w:rPr>
          <w:b/>
          <w:bCs/>
          <w:color w:val="000000" w:themeColor="text1"/>
          <w:sz w:val="30"/>
          <w:szCs w:val="30"/>
        </w:rPr>
      </w:pPr>
      <w:r w:rsidRPr="00B879FD">
        <w:rPr>
          <w:b/>
          <w:bCs/>
          <w:i/>
          <w:iCs/>
          <w:color w:val="000000" w:themeColor="text1"/>
          <w:sz w:val="30"/>
          <w:szCs w:val="30"/>
        </w:rPr>
        <w:t>I understand that any violation of academic integrity rules will result in disciplinary action.</w:t>
      </w:r>
    </w:p>
    <w:p w14:paraId="6C04A88B" w14:textId="77777777" w:rsidR="009408B3" w:rsidRPr="00B879FD" w:rsidRDefault="009408B3" w:rsidP="009408B3">
      <w:pPr>
        <w:jc w:val="center"/>
        <w:rPr>
          <w:b/>
          <w:bCs/>
          <w:color w:val="000000" w:themeColor="text1"/>
          <w:sz w:val="30"/>
          <w:szCs w:val="30"/>
        </w:rPr>
      </w:pPr>
    </w:p>
    <w:p w14:paraId="09C2CA58" w14:textId="77777777" w:rsidR="009408B3" w:rsidRDefault="009408B3" w:rsidP="00B879FD">
      <w:pPr>
        <w:rPr>
          <w:b/>
          <w:bCs/>
          <w:i/>
          <w:iCs/>
          <w:color w:val="000000" w:themeColor="text1"/>
          <w:sz w:val="30"/>
          <w:szCs w:val="30"/>
        </w:rPr>
      </w:pPr>
      <w:r w:rsidRPr="00B879FD">
        <w:rPr>
          <w:b/>
          <w:bCs/>
          <w:i/>
          <w:iCs/>
          <w:color w:val="000000" w:themeColor="text1"/>
          <w:sz w:val="30"/>
          <w:szCs w:val="30"/>
        </w:rPr>
        <w:t>Signature of the student:</w:t>
      </w:r>
    </w:p>
    <w:p w14:paraId="666FDC4A" w14:textId="4FAB996C" w:rsidR="00B879FD" w:rsidRPr="00B879FD" w:rsidRDefault="00B879FD" w:rsidP="00B879FD">
      <w:pPr>
        <w:rPr>
          <w:b/>
          <w:bCs/>
          <w:color w:val="000000" w:themeColor="text1"/>
          <w:sz w:val="30"/>
          <w:szCs w:val="30"/>
        </w:rPr>
      </w:pPr>
      <w:proofErr w:type="spellStart"/>
      <w:r>
        <w:rPr>
          <w:b/>
          <w:bCs/>
          <w:i/>
          <w:iCs/>
          <w:color w:val="000000" w:themeColor="text1"/>
          <w:sz w:val="30"/>
          <w:szCs w:val="30"/>
        </w:rPr>
        <w:t>priya</w:t>
      </w:r>
      <w:proofErr w:type="spellEnd"/>
    </w:p>
    <w:p w14:paraId="6387244A" w14:textId="10D95089" w:rsidR="009408B3" w:rsidRDefault="009408B3" w:rsidP="009408B3">
      <w:pPr>
        <w:jc w:val="center"/>
        <w:rPr>
          <w:b/>
          <w:bCs/>
          <w:color w:val="1F4E79"/>
          <w:sz w:val="30"/>
          <w:szCs w:val="30"/>
        </w:rPr>
      </w:pPr>
      <w:r w:rsidRPr="00B879FD">
        <w:rPr>
          <w:b/>
          <w:bCs/>
          <w:color w:val="000000" w:themeColor="text1"/>
          <w:sz w:val="30"/>
          <w:szCs w:val="30"/>
        </w:rPr>
        <w:br/>
      </w:r>
      <w:r w:rsidRPr="009408B3">
        <w:rPr>
          <w:b/>
          <w:bCs/>
          <w:color w:val="1F4E79"/>
          <w:sz w:val="30"/>
          <w:szCs w:val="30"/>
        </w:rPr>
        <w:br/>
      </w:r>
      <w:r w:rsidRPr="009408B3">
        <w:rPr>
          <w:b/>
          <w:bCs/>
          <w:color w:val="1F4E79"/>
          <w:sz w:val="30"/>
          <w:szCs w:val="30"/>
        </w:rPr>
        <w:br/>
      </w:r>
      <w:r w:rsidRPr="009408B3">
        <w:rPr>
          <w:b/>
          <w:bCs/>
          <w:color w:val="1F4E79"/>
          <w:sz w:val="30"/>
          <w:szCs w:val="30"/>
        </w:rPr>
        <w:br/>
      </w:r>
      <w:r w:rsidRPr="009408B3">
        <w:rPr>
          <w:b/>
          <w:bCs/>
          <w:color w:val="1F4E79"/>
          <w:sz w:val="30"/>
          <w:szCs w:val="30"/>
        </w:rPr>
        <w:br/>
      </w:r>
    </w:p>
    <w:p w14:paraId="1E6C86CC" w14:textId="77777777" w:rsidR="009408B3" w:rsidRDefault="009408B3">
      <w:pPr>
        <w:rPr>
          <w:b/>
          <w:bCs/>
          <w:color w:val="1F4E79"/>
          <w:sz w:val="30"/>
          <w:szCs w:val="30"/>
        </w:rPr>
      </w:pPr>
    </w:p>
    <w:p w14:paraId="1AD144B7" w14:textId="77777777" w:rsidR="00B879FD" w:rsidRDefault="00B879FD">
      <w:pPr>
        <w:spacing w:after="40"/>
        <w:jc w:val="center"/>
        <w:rPr>
          <w:b/>
          <w:bCs/>
          <w:color w:val="1F4E79"/>
          <w:sz w:val="30"/>
          <w:szCs w:val="30"/>
        </w:rPr>
      </w:pPr>
    </w:p>
    <w:p w14:paraId="0D5FCFB5" w14:textId="77777777" w:rsidR="002E0DA0" w:rsidRDefault="00D753D0">
      <w:pPr>
        <w:pStyle w:val="Heading1"/>
        <w:spacing w:before="200" w:after="100"/>
      </w:pPr>
      <w:r>
        <w:rPr>
          <w:b/>
          <w:bCs/>
          <w:color w:val="1F4E79"/>
        </w:rPr>
        <w:t>Question 1: Connectivity for a Remote Rural Branch Office</w:t>
      </w:r>
    </w:p>
    <w:p w14:paraId="2FB014B1" w14:textId="77777777" w:rsidR="002E0DA0" w:rsidRDefault="00D753D0">
      <w:pPr>
        <w:pStyle w:val="Heading2"/>
        <w:spacing w:before="160" w:after="60"/>
      </w:pPr>
      <w:r>
        <w:rPr>
          <w:b/>
          <w:bCs/>
          <w:color w:val="2E75B6"/>
        </w:rPr>
        <w:t>1.1 Understanding the Problem &amp; Constraints</w:t>
      </w:r>
    </w:p>
    <w:p w14:paraId="11169E26" w14:textId="77777777" w:rsidR="002E0DA0" w:rsidRDefault="00D753D0">
      <w:pPr>
        <w:spacing w:after="90"/>
        <w:jc w:val="both"/>
      </w:pPr>
      <w:r>
        <w:t>The organisation is opening a branch in a location with no wired broadband (no fibre/DSL/leased line), yet the office must run cloud applications (ERP/CRM/SaaS), HD video conferencing, and a secure link to headquarters. The problem is therefore not just 'get internet' but 'get reliable, secure, business-grade connectivity under a tight budget, with room to grow.' Four constraints bind the design: (1) bandwidth — enough throughput for simultaneous conferencing and cloud sync; (2) reliability — the business c</w:t>
      </w:r>
      <w:r>
        <w:t>annot tolerate long outages; (3) cost — capital and recurring spend must stay low; (4) scalability — the solution must grow as headcount and applications increase, without a redesign.</w:t>
      </w:r>
    </w:p>
    <w:p w14:paraId="2BBDD519" w14:textId="77777777" w:rsidR="002E0DA0" w:rsidRDefault="00D753D0">
      <w:pPr>
        <w:pStyle w:val="Heading2"/>
        <w:spacing w:before="160" w:after="60"/>
      </w:pPr>
      <w:r>
        <w:rPr>
          <w:b/>
          <w:bCs/>
          <w:color w:val="2E75B6"/>
        </w:rPr>
        <w:t>1.2 Problem Decomposition</w:t>
      </w:r>
    </w:p>
    <w:p w14:paraId="2CA4E9E3" w14:textId="77777777" w:rsidR="002E0DA0" w:rsidRDefault="00D753D0">
      <w:pPr>
        <w:pStyle w:val="ListParagraph"/>
        <w:numPr>
          <w:ilvl w:val="0"/>
          <w:numId w:val="2"/>
        </w:numPr>
        <w:spacing w:after="50"/>
      </w:pPr>
      <w:r>
        <w:t>Sub-problem A — Last-mile access: how does the office reach the internet at all without wired infrastructure?</w:t>
      </w:r>
    </w:p>
    <w:p w14:paraId="4DAD8015" w14:textId="77777777" w:rsidR="002E0DA0" w:rsidRDefault="00D753D0">
      <w:pPr>
        <w:pStyle w:val="ListParagraph"/>
        <w:numPr>
          <w:ilvl w:val="0"/>
          <w:numId w:val="2"/>
        </w:numPr>
        <w:spacing w:after="50"/>
      </w:pPr>
      <w:r>
        <w:t>Sub-problem B — Redundancy: what happens when the primary access method fails or degrades?</w:t>
      </w:r>
    </w:p>
    <w:p w14:paraId="14177E92" w14:textId="77777777" w:rsidR="002E0DA0" w:rsidRDefault="00D753D0">
      <w:pPr>
        <w:pStyle w:val="ListParagraph"/>
        <w:numPr>
          <w:ilvl w:val="0"/>
          <w:numId w:val="2"/>
        </w:numPr>
        <w:spacing w:after="50"/>
      </w:pPr>
      <w:r>
        <w:t>Sub-problem C — Local network: how are the LAN, Wi-Fi and end-user devices structured inside the branch?</w:t>
      </w:r>
    </w:p>
    <w:p w14:paraId="645F71D1" w14:textId="77777777" w:rsidR="002E0DA0" w:rsidRDefault="00D753D0">
      <w:pPr>
        <w:pStyle w:val="ListParagraph"/>
        <w:numPr>
          <w:ilvl w:val="0"/>
          <w:numId w:val="2"/>
        </w:numPr>
        <w:spacing w:after="50"/>
      </w:pPr>
      <w:r>
        <w:t>Sub-problem D — Security: how is traffic to headquarters and the cloud protected in transit and at the edge?</w:t>
      </w:r>
    </w:p>
    <w:p w14:paraId="3C9E4368" w14:textId="77777777" w:rsidR="002E0DA0" w:rsidRDefault="00D753D0">
      <w:pPr>
        <w:pStyle w:val="ListParagraph"/>
        <w:numPr>
          <w:ilvl w:val="0"/>
          <w:numId w:val="2"/>
        </w:numPr>
        <w:spacing w:after="50"/>
      </w:pPr>
      <w:r>
        <w:t>Sub-problem E — Cost/scale: how is the design kept cheap now while still allowing painless growth later?</w:t>
      </w:r>
    </w:p>
    <w:p w14:paraId="1E8CB683" w14:textId="77777777" w:rsidR="002E0DA0" w:rsidRDefault="00D753D0">
      <w:pPr>
        <w:pStyle w:val="Heading2"/>
        <w:spacing w:before="160" w:after="60"/>
      </w:pPr>
      <w:r>
        <w:rPr>
          <w:b/>
          <w:bCs/>
          <w:color w:val="2E75B6"/>
        </w:rPr>
        <w:t>1.3 Constraint-to-Design Mapping</w:t>
      </w:r>
    </w:p>
    <w:tbl>
      <w:tblPr>
        <w:tblW w:w="1020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DDDDDD"/>
          <w:insideV w:val="single" w:sz="2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800"/>
      </w:tblGrid>
      <w:tr w:rsidR="002E0DA0" w14:paraId="2F778F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28F3E" w14:textId="77777777" w:rsidR="002E0DA0" w:rsidRDefault="00D753D0">
            <w:r>
              <w:rPr>
                <w:b/>
                <w:bCs/>
                <w:color w:val="FFFFFF"/>
              </w:rPr>
              <w:t>Constraint</w:t>
            </w:r>
          </w:p>
        </w:tc>
        <w:tc>
          <w:tcPr>
            <w:tcW w:w="3200" w:type="dxa"/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DF438" w14:textId="77777777" w:rsidR="002E0DA0" w:rsidRDefault="00D753D0">
            <w:r>
              <w:rPr>
                <w:b/>
                <w:bCs/>
                <w:color w:val="FFFFFF"/>
              </w:rPr>
              <w:t>Risk if ignored</w:t>
            </w:r>
          </w:p>
        </w:tc>
        <w:tc>
          <w:tcPr>
            <w:tcW w:w="3800" w:type="dxa"/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EF91C" w14:textId="77777777" w:rsidR="002E0DA0" w:rsidRDefault="00D753D0">
            <w:r>
              <w:rPr>
                <w:b/>
                <w:bCs/>
                <w:color w:val="FFFFFF"/>
              </w:rPr>
              <w:t>Design response</w:t>
            </w:r>
          </w:p>
        </w:tc>
      </w:tr>
      <w:tr w:rsidR="002E0DA0" w14:paraId="4B0CAF6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F4931" w14:textId="77777777" w:rsidR="002E0DA0" w:rsidRDefault="00D753D0">
            <w:r>
              <w:rPr>
                <w:color w:val="000000"/>
              </w:rPr>
              <w:t>Bandwidth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7A674" w14:textId="77777777" w:rsidR="002E0DA0" w:rsidRDefault="00D753D0">
            <w:r>
              <w:rPr>
                <w:color w:val="000000"/>
              </w:rPr>
              <w:t>Choppy video calls, slow cloud sync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99F30" w14:textId="77777777" w:rsidR="002E0DA0" w:rsidRDefault="00D753D0">
            <w:r>
              <w:rPr>
                <w:color w:val="000000"/>
              </w:rPr>
              <w:t>Satellite broadband (VSAT/LEO, e.g. Starlink Business, 50–150 Mbps) as primary access</w:t>
            </w:r>
          </w:p>
        </w:tc>
      </w:tr>
      <w:tr w:rsidR="002E0DA0" w14:paraId="764CABA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200BF" w14:textId="77777777" w:rsidR="002E0DA0" w:rsidRDefault="00D753D0">
            <w:r>
              <w:rPr>
                <w:color w:val="000000"/>
              </w:rPr>
              <w:t>Reliability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382AC" w14:textId="77777777" w:rsidR="002E0DA0" w:rsidRDefault="00D753D0">
            <w:r>
              <w:rPr>
                <w:color w:val="000000"/>
              </w:rPr>
              <w:t>Business halts during an outage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8A772" w14:textId="77777777" w:rsidR="002E0DA0" w:rsidRDefault="00D753D0">
            <w:r>
              <w:rPr>
                <w:color w:val="000000"/>
              </w:rPr>
              <w:t>4G/5G LTE router as automatic failover on a dual-WAN SD-WAN device</w:t>
            </w:r>
          </w:p>
        </w:tc>
      </w:tr>
      <w:tr w:rsidR="002E0DA0" w14:paraId="65E1460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16347" w14:textId="77777777" w:rsidR="002E0DA0" w:rsidRDefault="00D753D0">
            <w:r>
              <w:rPr>
                <w:color w:val="000000"/>
              </w:rPr>
              <w:t>Cost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A9DB2" w14:textId="77777777" w:rsidR="002E0DA0" w:rsidRDefault="00D753D0">
            <w:r>
              <w:rPr>
                <w:color w:val="000000"/>
              </w:rPr>
              <w:t>Budget overrun, unusable ROI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075BB" w14:textId="77777777" w:rsidR="002E0DA0" w:rsidRDefault="00D753D0">
            <w:r>
              <w:rPr>
                <w:color w:val="000000"/>
              </w:rPr>
              <w:t>Pay-as-you-grow satellite/LTE data plans instead of a costly leased line</w:t>
            </w:r>
          </w:p>
        </w:tc>
      </w:tr>
      <w:tr w:rsidR="002E0DA0" w14:paraId="48B7A39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82BC6" w14:textId="77777777" w:rsidR="002E0DA0" w:rsidRDefault="00D753D0">
            <w:r>
              <w:rPr>
                <w:color w:val="000000"/>
              </w:rPr>
              <w:t>Scalability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40B5F" w14:textId="77777777" w:rsidR="002E0DA0" w:rsidRDefault="00D753D0">
            <w:r>
              <w:rPr>
                <w:color w:val="000000"/>
              </w:rPr>
              <w:t>Redesign needed as branch grows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4F714" w14:textId="77777777" w:rsidR="002E0DA0" w:rsidRDefault="00D753D0">
            <w:r>
              <w:rPr>
                <w:color w:val="000000"/>
              </w:rPr>
              <w:t>SD-WAN + cloud-managed devices that accept extra bandwidth tiers or sites centrally</w:t>
            </w:r>
          </w:p>
        </w:tc>
      </w:tr>
    </w:tbl>
    <w:p w14:paraId="480CBDB6" w14:textId="77777777" w:rsidR="002E0DA0" w:rsidRDefault="00D753D0">
      <w:pPr>
        <w:pStyle w:val="Heading2"/>
        <w:spacing w:before="160" w:after="60"/>
      </w:pPr>
      <w:r>
        <w:rPr>
          <w:b/>
          <w:bCs/>
          <w:color w:val="2E75B6"/>
        </w:rPr>
        <w:t>1.4 Proposed Network Design</w:t>
      </w:r>
    </w:p>
    <w:p w14:paraId="2BD6DCBD" w14:textId="77777777" w:rsidR="002E0DA0" w:rsidRDefault="00D753D0">
      <w:pPr>
        <w:pStyle w:val="ListParagraph"/>
        <w:numPr>
          <w:ilvl w:val="0"/>
          <w:numId w:val="2"/>
        </w:numPr>
        <w:spacing w:after="50"/>
      </w:pPr>
      <w:r>
        <w:t>Primary WAN link: VSAT/LEO satellite broadband — the only realistic 'always-available' option where fibre/DSL does not reach.</w:t>
      </w:r>
    </w:p>
    <w:p w14:paraId="6CDF0E88" w14:textId="77777777" w:rsidR="002E0DA0" w:rsidRDefault="00D753D0">
      <w:pPr>
        <w:pStyle w:val="ListParagraph"/>
        <w:numPr>
          <w:ilvl w:val="0"/>
          <w:numId w:val="2"/>
        </w:numPr>
        <w:spacing w:after="50"/>
      </w:pPr>
      <w:r>
        <w:t>Secondary WAN link: 4G/5G LTE modem/router, used as an automatic failover path and to offload light traffic during peak satellite congestion.</w:t>
      </w:r>
    </w:p>
    <w:p w14:paraId="443D695F" w14:textId="77777777" w:rsidR="002E0DA0" w:rsidRDefault="00D753D0">
      <w:pPr>
        <w:pStyle w:val="ListParagraph"/>
        <w:numPr>
          <w:ilvl w:val="0"/>
          <w:numId w:val="2"/>
        </w:numPr>
        <w:spacing w:after="50"/>
      </w:pPr>
      <w:r>
        <w:t>Edge device: an SD-WAN capable dual-WAN router that continuously measures latency/jitter/packet loss on both links and steers video-conferencing traffic to whichever path is healthiest.</w:t>
      </w:r>
    </w:p>
    <w:p w14:paraId="030045FF" w14:textId="77777777" w:rsidR="002E0DA0" w:rsidRDefault="00D753D0">
      <w:pPr>
        <w:pStyle w:val="ListParagraph"/>
        <w:numPr>
          <w:ilvl w:val="0"/>
          <w:numId w:val="2"/>
        </w:numPr>
        <w:spacing w:after="50"/>
      </w:pPr>
      <w:r>
        <w:t>LAN layer: one managed Layer-2 switch plus a single Wi-Fi 6 access point is sufficient for a small branch, keeping capital cost minimal.</w:t>
      </w:r>
    </w:p>
    <w:p w14:paraId="3C89EB01" w14:textId="77777777" w:rsidR="002E0DA0" w:rsidRDefault="00D753D0">
      <w:pPr>
        <w:pStyle w:val="ListParagraph"/>
        <w:numPr>
          <w:ilvl w:val="0"/>
          <w:numId w:val="2"/>
        </w:numPr>
        <w:spacing w:after="50"/>
      </w:pPr>
      <w:r>
        <w:t>Power resilience: a UPS (and, if grid power is unreliable, a small solar-assisted backup) protects the router/switch/AP during outages.</w:t>
      </w:r>
    </w:p>
    <w:p w14:paraId="12095504" w14:textId="77777777" w:rsidR="002E0DA0" w:rsidRDefault="00D753D0">
      <w:pPr>
        <w:pStyle w:val="Heading2"/>
        <w:spacing w:before="160" w:after="60"/>
      </w:pPr>
      <w:r>
        <w:rPr>
          <w:b/>
          <w:bCs/>
          <w:color w:val="2E75B6"/>
        </w:rPr>
        <w:t>1.5 Security Mechanisms</w:t>
      </w:r>
    </w:p>
    <w:p w14:paraId="0B0F4828" w14:textId="77777777" w:rsidR="002E0DA0" w:rsidRDefault="00D753D0">
      <w:pPr>
        <w:spacing w:after="90"/>
        <w:jc w:val="both"/>
      </w:pPr>
      <w:r>
        <w:t>All traffic between the branch and headquarters is carried over a permanent site-to-site IPSec VPN tunnel, so cloud/ERP traffic never traverses the public internet unencrypted. A UTM/next-generation firewall at the branch edge provides stateful inspection, basic intrusion prevention and content filtering. Multi-factor authentication (MFA) is enforced for every cloud application login, and Wi-Fi access uses WPA3-Personal with a rotated pre-shared key (a small office does not need a full RADIUS deployment).</w:t>
      </w:r>
    </w:p>
    <w:p w14:paraId="644FE7DE" w14:textId="77777777" w:rsidR="002E0DA0" w:rsidRDefault="00D753D0">
      <w:pPr>
        <w:pStyle w:val="Heading2"/>
        <w:spacing w:before="160" w:after="60"/>
      </w:pPr>
      <w:r>
        <w:rPr>
          <w:b/>
          <w:bCs/>
          <w:color w:val="2E75B6"/>
        </w:rPr>
        <w:t>1.6 Justification (Bandwidth, Reliability, Cost, Scalability)</w:t>
      </w:r>
    </w:p>
    <w:p w14:paraId="687F1879" w14:textId="77777777" w:rsidR="002E0DA0" w:rsidRDefault="00D753D0">
      <w:pPr>
        <w:spacing w:after="90"/>
        <w:jc w:val="both"/>
      </w:pPr>
      <w:r>
        <w:lastRenderedPageBreak/>
        <w:t xml:space="preserve">Satellite-plus-LTE failover directly answers the bandwidth and reliability constraints together: satellite supplies the sustained throughput needed for cloud apps and conferencing, while LTE is a cheap insurance policy against satellite dropouts (e.g., weather fade). On cost, this avoids the six-figure capital cost of trenching a leased line into a remote area — the branch instead pays predictable monthly data-plan fees. On scalability, because the SD-WAN router and VPN are software-defined, the branch can </w:t>
      </w:r>
      <w:r>
        <w:t>add a second LTE SIM, upgrade the satellite data tier, or connect an additional branch through the same architecture without replacing hardware — the design that is affordable on day one is also the design that scales on day one thousand.</w:t>
      </w:r>
    </w:p>
    <w:p w14:paraId="6EDAB837" w14:textId="77777777" w:rsidR="002E0DA0" w:rsidRDefault="00D753D0">
      <w:pPr>
        <w:pStyle w:val="Heading2"/>
        <w:spacing w:before="160" w:after="60"/>
      </w:pPr>
      <w:r>
        <w:rPr>
          <w:b/>
          <w:bCs/>
          <w:color w:val="2E75B6"/>
        </w:rPr>
        <w:t>1.7 Risk Mitigation &amp; Monitoring</w:t>
      </w:r>
    </w:p>
    <w:tbl>
      <w:tblPr>
        <w:tblW w:w="1020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DDDDDD"/>
          <w:insideV w:val="single" w:sz="2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800"/>
      </w:tblGrid>
      <w:tr w:rsidR="002E0DA0" w14:paraId="141038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A0326" w14:textId="77777777" w:rsidR="002E0DA0" w:rsidRDefault="00D753D0">
            <w:r>
              <w:rPr>
                <w:b/>
                <w:bCs/>
                <w:color w:val="FFFFFF"/>
              </w:rPr>
              <w:t>Risk</w:t>
            </w:r>
          </w:p>
        </w:tc>
        <w:tc>
          <w:tcPr>
            <w:tcW w:w="3200" w:type="dxa"/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7BBAB" w14:textId="77777777" w:rsidR="002E0DA0" w:rsidRDefault="00D753D0">
            <w:r>
              <w:rPr>
                <w:b/>
                <w:bCs/>
                <w:color w:val="FFFFFF"/>
              </w:rPr>
              <w:t>Likelihood/Impact</w:t>
            </w:r>
          </w:p>
        </w:tc>
        <w:tc>
          <w:tcPr>
            <w:tcW w:w="3800" w:type="dxa"/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77A6B" w14:textId="77777777" w:rsidR="002E0DA0" w:rsidRDefault="00D753D0">
            <w:r>
              <w:rPr>
                <w:b/>
                <w:bCs/>
                <w:color w:val="FFFFFF"/>
              </w:rPr>
              <w:t>Mitigation</w:t>
            </w:r>
          </w:p>
        </w:tc>
      </w:tr>
      <w:tr w:rsidR="002E0DA0" w14:paraId="7BB3ADF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3F48C" w14:textId="77777777" w:rsidR="002E0DA0" w:rsidRDefault="00D753D0">
            <w:r>
              <w:rPr>
                <w:color w:val="000000"/>
              </w:rPr>
              <w:t>Satellite outage (weather fade)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977A7" w14:textId="77777777" w:rsidR="002E0DA0" w:rsidRDefault="00D753D0">
            <w:r>
              <w:rPr>
                <w:color w:val="000000"/>
              </w:rPr>
              <w:t>Medium / High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FFE83" w14:textId="77777777" w:rsidR="002E0DA0" w:rsidRDefault="00D753D0">
            <w:r>
              <w:rPr>
                <w:color w:val="000000"/>
              </w:rPr>
              <w:t>Automatic SD-WAN failover to LTE within seconds; alerting to IT</w:t>
            </w:r>
          </w:p>
        </w:tc>
      </w:tr>
      <w:tr w:rsidR="002E0DA0" w14:paraId="46DA935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50C42" w14:textId="77777777" w:rsidR="002E0DA0" w:rsidRDefault="00D753D0">
            <w:r>
              <w:rPr>
                <w:color w:val="000000"/>
              </w:rPr>
              <w:t>LTE tower congestion at peak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416D2" w14:textId="77777777" w:rsidR="002E0DA0" w:rsidRDefault="00D753D0">
            <w:r>
              <w:rPr>
                <w:color w:val="000000"/>
              </w:rPr>
              <w:t>Low / Medium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C3DC5" w14:textId="77777777" w:rsidR="002E0DA0" w:rsidRDefault="00D753D0">
            <w:r>
              <w:rPr>
                <w:color w:val="000000"/>
              </w:rPr>
              <w:t>Traffic shaping prioritises VPN/conferencing packets over sync</w:t>
            </w:r>
          </w:p>
        </w:tc>
      </w:tr>
      <w:tr w:rsidR="002E0DA0" w14:paraId="31A6A7C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37CA5" w14:textId="77777777" w:rsidR="002E0DA0" w:rsidRDefault="00D753D0">
            <w:r>
              <w:rPr>
                <w:color w:val="000000"/>
              </w:rPr>
              <w:t>Power failure at branch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1B26F" w14:textId="77777777" w:rsidR="002E0DA0" w:rsidRDefault="00D753D0">
            <w:r>
              <w:rPr>
                <w:color w:val="000000"/>
              </w:rPr>
              <w:t>Medium / High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74D21" w14:textId="77777777" w:rsidR="002E0DA0" w:rsidRDefault="00D753D0">
            <w:r>
              <w:rPr>
                <w:color w:val="000000"/>
              </w:rPr>
              <w:t>UPS bridges short outages; solar-assisted backup for longer ones</w:t>
            </w:r>
          </w:p>
        </w:tc>
      </w:tr>
      <w:tr w:rsidR="002E0DA0" w14:paraId="1B65E09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E7CDD" w14:textId="77777777" w:rsidR="002E0DA0" w:rsidRDefault="00D753D0">
            <w:r>
              <w:rPr>
                <w:color w:val="000000"/>
              </w:rPr>
              <w:t>Credential theft on cloud apps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91DC0" w14:textId="77777777" w:rsidR="002E0DA0" w:rsidRDefault="00D753D0">
            <w:r>
              <w:rPr>
                <w:color w:val="000000"/>
              </w:rPr>
              <w:t>Low / High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72511" w14:textId="77777777" w:rsidR="002E0DA0" w:rsidRDefault="00D753D0">
            <w:r>
              <w:rPr>
                <w:color w:val="000000"/>
              </w:rPr>
              <w:t>MFA mandatory on every login; VPN restricts access to known IPs</w:t>
            </w:r>
          </w:p>
        </w:tc>
      </w:tr>
    </w:tbl>
    <w:p w14:paraId="2E667593" w14:textId="77777777" w:rsidR="002E0DA0" w:rsidRDefault="00D753D0">
      <w:pPr>
        <w:pStyle w:val="Heading2"/>
        <w:spacing w:before="160" w:after="60"/>
      </w:pPr>
      <w:r>
        <w:rPr>
          <w:b/>
          <w:bCs/>
          <w:color w:val="2E75B6"/>
        </w:rPr>
        <w:t>1.8 Implementation Roadmap</w:t>
      </w:r>
    </w:p>
    <w:p w14:paraId="2BB94505" w14:textId="77777777" w:rsidR="002E0DA0" w:rsidRDefault="00D753D0">
      <w:pPr>
        <w:spacing w:after="90"/>
        <w:jc w:val="both"/>
      </w:pPr>
      <w:r>
        <w:t>Phase 1 (Week 1–2): install and activate the satellite terminal and LTE router, configure the SD-WAN device with failover rules, and stand up the site-to-site VPN to headquarters. Phase 2 (Week 3): deploy the LAN switch, Wi-Fi 6 AP, firewall policy and MFA enforcement, then run load tests simulating simultaneous video calls and cloud sync. Phase 3 (ongoing): monitor link quality centrally through the SD-WAN dashboard, review monthly data usage against the chosen plan tier, and revisit bandwidth/backup capac</w:t>
      </w:r>
      <w:r>
        <w:t>ity every six months as headcount grows — keeping the branch's connectivity a scheduled review item rather than a reactive fix.</w:t>
      </w:r>
    </w:p>
    <w:p w14:paraId="7D99A8A1" w14:textId="77777777" w:rsidR="002E0DA0" w:rsidRDefault="00D753D0">
      <w:r>
        <w:br w:type="page"/>
      </w:r>
    </w:p>
    <w:p w14:paraId="0AE72433" w14:textId="77777777" w:rsidR="002E0DA0" w:rsidRDefault="00D753D0">
      <w:pPr>
        <w:pStyle w:val="Heading1"/>
        <w:spacing w:before="200" w:after="100"/>
      </w:pPr>
      <w:r>
        <w:rPr>
          <w:b/>
          <w:bCs/>
          <w:color w:val="1F4E79"/>
        </w:rPr>
        <w:lastRenderedPageBreak/>
        <w:t>Question 2: Campus-Wide Wireless Network for 3,000+ Students</w:t>
      </w:r>
    </w:p>
    <w:p w14:paraId="606467CE" w14:textId="77777777" w:rsidR="002E0DA0" w:rsidRDefault="00D753D0">
      <w:pPr>
        <w:pStyle w:val="Heading2"/>
        <w:spacing w:before="160" w:after="60"/>
      </w:pPr>
      <w:r>
        <w:rPr>
          <w:b/>
          <w:bCs/>
          <w:color w:val="2E75B6"/>
        </w:rPr>
        <w:t>2.1 Understanding the Problem &amp; Constraints</w:t>
      </w:r>
    </w:p>
    <w:p w14:paraId="06EF3B48" w14:textId="77777777" w:rsidR="002E0DA0" w:rsidRDefault="00D753D0">
      <w:pPr>
        <w:spacing w:after="90"/>
        <w:jc w:val="both"/>
      </w:pPr>
      <w:r>
        <w:t>The university must give more than 3,000 students Wi-Fi access across classrooms, laboratories, the library and hostels. The core tension is between coverage/capacity and cost: only a limited number of access points (APs) can be purchased, so each AP must be placed and configured to serve as many concurrent, interference-free users as possible, while access stays secure.</w:t>
      </w:r>
    </w:p>
    <w:p w14:paraId="22C1ECC9" w14:textId="77777777" w:rsidR="002E0DA0" w:rsidRDefault="00D753D0">
      <w:pPr>
        <w:pStyle w:val="Heading2"/>
        <w:spacing w:before="160" w:after="60"/>
      </w:pPr>
      <w:r>
        <w:rPr>
          <w:b/>
          <w:bCs/>
          <w:color w:val="2E75B6"/>
        </w:rPr>
        <w:t>2.2 Problem Decomposition</w:t>
      </w:r>
    </w:p>
    <w:p w14:paraId="04A59445" w14:textId="77777777" w:rsidR="002E0DA0" w:rsidRDefault="00D753D0">
      <w:pPr>
        <w:pStyle w:val="ListParagraph"/>
        <w:numPr>
          <w:ilvl w:val="0"/>
          <w:numId w:val="2"/>
        </w:numPr>
        <w:spacing w:after="50"/>
      </w:pPr>
      <w:r>
        <w:t>Sub-problem A — Demand mapping: how many concurrent users does each building realistically generate?</w:t>
      </w:r>
    </w:p>
    <w:p w14:paraId="5F35C5D9" w14:textId="77777777" w:rsidR="002E0DA0" w:rsidRDefault="00D753D0">
      <w:pPr>
        <w:pStyle w:val="ListParagraph"/>
        <w:numPr>
          <w:ilvl w:val="0"/>
          <w:numId w:val="2"/>
        </w:numPr>
        <w:spacing w:after="50"/>
      </w:pPr>
      <w:r>
        <w:t>Sub-problem B — AP placement &amp; density: where should the limited AP budget be spent for maximum coverage per rupee?</w:t>
      </w:r>
    </w:p>
    <w:p w14:paraId="2CF40B2C" w14:textId="77777777" w:rsidR="002E0DA0" w:rsidRDefault="00D753D0">
      <w:pPr>
        <w:pStyle w:val="ListParagraph"/>
        <w:numPr>
          <w:ilvl w:val="0"/>
          <w:numId w:val="2"/>
        </w:numPr>
        <w:spacing w:after="50"/>
      </w:pPr>
      <w:r>
        <w:t>Sub-problem C — RF planning: which frequency bands and channels minimise interference between neighbouring APs?</w:t>
      </w:r>
    </w:p>
    <w:p w14:paraId="295D5BB2" w14:textId="77777777" w:rsidR="002E0DA0" w:rsidRDefault="00D753D0">
      <w:pPr>
        <w:pStyle w:val="ListParagraph"/>
        <w:numPr>
          <w:ilvl w:val="0"/>
          <w:numId w:val="2"/>
        </w:numPr>
        <w:spacing w:after="50"/>
      </w:pPr>
      <w:r>
        <w:t>Sub-problem D — Authentication: how is each of 3,000+ users verified without a bottleneck at login?</w:t>
      </w:r>
    </w:p>
    <w:p w14:paraId="7D9384CA" w14:textId="77777777" w:rsidR="002E0DA0" w:rsidRDefault="00D753D0">
      <w:pPr>
        <w:pStyle w:val="ListParagraph"/>
        <w:numPr>
          <w:ilvl w:val="0"/>
          <w:numId w:val="2"/>
        </w:numPr>
        <w:spacing w:after="50"/>
      </w:pPr>
      <w:r>
        <w:t>Sub-problem E — Management: how is the whole estate configured, monitored and load-balanced centrally?</w:t>
      </w:r>
    </w:p>
    <w:p w14:paraId="1F5A4461" w14:textId="77777777" w:rsidR="002E0DA0" w:rsidRDefault="00D753D0">
      <w:pPr>
        <w:pStyle w:val="Heading2"/>
        <w:spacing w:before="160" w:after="60"/>
      </w:pPr>
      <w:r>
        <w:rPr>
          <w:b/>
          <w:bCs/>
          <w:color w:val="2E75B6"/>
        </w:rPr>
        <w:t>2.3 Constraint-to-Design Mapping</w:t>
      </w:r>
    </w:p>
    <w:tbl>
      <w:tblPr>
        <w:tblW w:w="1020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DDDDDD"/>
          <w:insideV w:val="single" w:sz="2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800"/>
      </w:tblGrid>
      <w:tr w:rsidR="002E0DA0" w14:paraId="51AE21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DEE9D" w14:textId="77777777" w:rsidR="002E0DA0" w:rsidRDefault="00D753D0">
            <w:r>
              <w:rPr>
                <w:b/>
                <w:bCs/>
                <w:color w:val="FFFFFF"/>
              </w:rPr>
              <w:t>Constraint</w:t>
            </w:r>
          </w:p>
        </w:tc>
        <w:tc>
          <w:tcPr>
            <w:tcW w:w="3200" w:type="dxa"/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7F1C5" w14:textId="77777777" w:rsidR="002E0DA0" w:rsidRDefault="00D753D0">
            <w:r>
              <w:rPr>
                <w:b/>
                <w:bCs/>
                <w:color w:val="FFFFFF"/>
              </w:rPr>
              <w:t>Risk if ignored</w:t>
            </w:r>
          </w:p>
        </w:tc>
        <w:tc>
          <w:tcPr>
            <w:tcW w:w="3800" w:type="dxa"/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3129F" w14:textId="77777777" w:rsidR="002E0DA0" w:rsidRDefault="00D753D0">
            <w:r>
              <w:rPr>
                <w:b/>
                <w:bCs/>
                <w:color w:val="FFFFFF"/>
              </w:rPr>
              <w:t>Design response</w:t>
            </w:r>
          </w:p>
        </w:tc>
      </w:tr>
      <w:tr w:rsidR="002E0DA0" w14:paraId="7B77531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AC6A4" w14:textId="77777777" w:rsidR="002E0DA0" w:rsidRDefault="00D753D0">
            <w:r>
              <w:rPr>
                <w:color w:val="000000"/>
              </w:rPr>
              <w:t>Limited AP count/cost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34AEE" w14:textId="77777777" w:rsidR="002E0DA0" w:rsidRDefault="00D753D0">
            <w:r>
              <w:rPr>
                <w:color w:val="000000"/>
              </w:rPr>
              <w:t>Dead zones or overloaded APs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E85FF" w14:textId="77777777" w:rsidR="002E0DA0" w:rsidRDefault="00D753D0">
            <w:r>
              <w:rPr>
                <w:color w:val="000000"/>
              </w:rPr>
              <w:t>Density-weighted placement: more APs only where user load is highest</w:t>
            </w:r>
          </w:p>
        </w:tc>
      </w:tr>
      <w:tr w:rsidR="002E0DA0" w14:paraId="352E463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B6FD3" w14:textId="77777777" w:rsidR="002E0DA0" w:rsidRDefault="00D753D0">
            <w:r>
              <w:rPr>
                <w:color w:val="000000"/>
              </w:rPr>
              <w:t>Interference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DBCCE" w14:textId="77777777" w:rsidR="002E0DA0" w:rsidRDefault="00D753D0">
            <w:r>
              <w:rPr>
                <w:color w:val="000000"/>
              </w:rPr>
              <w:t>Slow, dropped connections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10BCC" w14:textId="77777777" w:rsidR="002E0DA0" w:rsidRDefault="00D753D0">
            <w:r>
              <w:rPr>
                <w:color w:val="000000"/>
              </w:rPr>
              <w:t>Dual-band channel plan (1/6/11 on 2.4 GHz; non-overlapping UNII channels on 5 GHz) + cell splitting</w:t>
            </w:r>
          </w:p>
        </w:tc>
      </w:tr>
      <w:tr w:rsidR="002E0DA0" w14:paraId="2845294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93D52" w14:textId="77777777" w:rsidR="002E0DA0" w:rsidRDefault="00D753D0">
            <w:r>
              <w:rPr>
                <w:color w:val="000000"/>
              </w:rPr>
              <w:t>Security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23E3E" w14:textId="77777777" w:rsidR="002E0DA0" w:rsidRDefault="00D753D0">
            <w:r>
              <w:rPr>
                <w:color w:val="000000"/>
              </w:rPr>
              <w:t>Unauthorised access, data leaks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AA6FD" w14:textId="77777777" w:rsidR="002E0DA0" w:rsidRDefault="00D753D0">
            <w:r>
              <w:rPr>
                <w:color w:val="000000"/>
              </w:rPr>
              <w:t>WPA3-Enterprise with 802.1X/RADIUS tied to student directory</w:t>
            </w:r>
          </w:p>
        </w:tc>
      </w:tr>
      <w:tr w:rsidR="002E0DA0" w14:paraId="042444B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D5BD1" w14:textId="77777777" w:rsidR="002E0DA0" w:rsidRDefault="00D753D0">
            <w:r>
              <w:rPr>
                <w:color w:val="000000"/>
              </w:rPr>
              <w:t>Simultaneous users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81E4B" w14:textId="77777777" w:rsidR="002E0DA0" w:rsidRDefault="00D753D0">
            <w:r>
              <w:rPr>
                <w:color w:val="000000"/>
              </w:rPr>
              <w:t>Congestion at peak hours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EF405" w14:textId="77777777" w:rsidR="002E0DA0" w:rsidRDefault="00D753D0">
            <w:r>
              <w:rPr>
                <w:color w:val="000000"/>
              </w:rPr>
              <w:t>Wi-Fi 6 (OFDMA/MU-MIMO) APs in high-density zones + QoS</w:t>
            </w:r>
          </w:p>
        </w:tc>
      </w:tr>
    </w:tbl>
    <w:p w14:paraId="7E6C5B8B" w14:textId="77777777" w:rsidR="002E0DA0" w:rsidRDefault="00D753D0">
      <w:pPr>
        <w:pStyle w:val="Heading2"/>
        <w:spacing w:before="160" w:after="60"/>
      </w:pPr>
      <w:r>
        <w:rPr>
          <w:b/>
          <w:bCs/>
          <w:color w:val="2E75B6"/>
        </w:rPr>
        <w:t>2.4 AP Placement &amp; Capacity Plan</w:t>
      </w:r>
    </w:p>
    <w:tbl>
      <w:tblPr>
        <w:tblW w:w="1020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DDDDDD"/>
          <w:insideV w:val="single" w:sz="2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800"/>
      </w:tblGrid>
      <w:tr w:rsidR="002E0DA0" w14:paraId="643364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0DF81" w14:textId="77777777" w:rsidR="002E0DA0" w:rsidRDefault="00D753D0">
            <w:r>
              <w:rPr>
                <w:b/>
                <w:bCs/>
                <w:color w:val="FFFFFF"/>
              </w:rPr>
              <w:t>Zone</w:t>
            </w:r>
          </w:p>
        </w:tc>
        <w:tc>
          <w:tcPr>
            <w:tcW w:w="3200" w:type="dxa"/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B2305" w14:textId="77777777" w:rsidR="002E0DA0" w:rsidRDefault="00D753D0">
            <w:r>
              <w:rPr>
                <w:b/>
                <w:bCs/>
                <w:color w:val="FFFFFF"/>
              </w:rPr>
              <w:t>AP type / density</w:t>
            </w:r>
          </w:p>
        </w:tc>
        <w:tc>
          <w:tcPr>
            <w:tcW w:w="3800" w:type="dxa"/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B3169" w14:textId="77777777" w:rsidR="002E0DA0" w:rsidRDefault="00D753D0">
            <w:r>
              <w:rPr>
                <w:b/>
                <w:bCs/>
                <w:color w:val="FFFFFF"/>
              </w:rPr>
              <w:t>Reasoning</w:t>
            </w:r>
          </w:p>
        </w:tc>
      </w:tr>
      <w:tr w:rsidR="002E0DA0" w14:paraId="2A6E048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86C60" w14:textId="77777777" w:rsidR="002E0DA0" w:rsidRDefault="00D753D0">
            <w:r>
              <w:rPr>
                <w:color w:val="000000"/>
              </w:rPr>
              <w:t>Library &amp; large labs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26A54" w14:textId="77777777" w:rsidR="002E0DA0" w:rsidRDefault="00D753D0">
            <w:r>
              <w:rPr>
                <w:color w:val="000000"/>
              </w:rPr>
              <w:t>High-capacity Wi-Fi 6 APs, higher density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5EEFC" w14:textId="77777777" w:rsidR="002E0DA0" w:rsidRDefault="00D753D0">
            <w:r>
              <w:rPr>
                <w:color w:val="000000"/>
              </w:rPr>
              <w:t>Highest simultaneous device count, long dwell time</w:t>
            </w:r>
          </w:p>
        </w:tc>
      </w:tr>
      <w:tr w:rsidR="002E0DA0" w14:paraId="5378647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1683E" w14:textId="77777777" w:rsidR="002E0DA0" w:rsidRDefault="00D753D0">
            <w:r>
              <w:rPr>
                <w:color w:val="000000"/>
              </w:rPr>
              <w:t>Classrooms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8F642" w14:textId="77777777" w:rsidR="002E0DA0" w:rsidRDefault="00D753D0">
            <w:r>
              <w:rPr>
                <w:color w:val="000000"/>
              </w:rPr>
              <w:t>Standard Wi-Fi 6 AP per 1–2 rooms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BEC63" w14:textId="77777777" w:rsidR="002E0DA0" w:rsidRDefault="00D753D0">
            <w:r>
              <w:rPr>
                <w:color w:val="000000"/>
              </w:rPr>
              <w:t>Predictable, scheduled load</w:t>
            </w:r>
          </w:p>
        </w:tc>
      </w:tr>
      <w:tr w:rsidR="002E0DA0" w14:paraId="6031C1B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2DC2E" w14:textId="77777777" w:rsidR="002E0DA0" w:rsidRDefault="00D753D0">
            <w:r>
              <w:rPr>
                <w:color w:val="000000"/>
              </w:rPr>
              <w:t>Hostels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5BE56" w14:textId="77777777" w:rsidR="002E0DA0" w:rsidRDefault="00D753D0">
            <w:r>
              <w:rPr>
                <w:color w:val="000000"/>
              </w:rPr>
              <w:t>Wi-Fi 5/6 APs, lower density, corridor-mounted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392C1" w14:textId="77777777" w:rsidR="002E0DA0" w:rsidRDefault="00D753D0">
            <w:r>
              <w:rPr>
                <w:color w:val="000000"/>
              </w:rPr>
              <w:t>Lower peak concurrency, wider coverage per AP suffices</w:t>
            </w:r>
          </w:p>
        </w:tc>
      </w:tr>
      <w:tr w:rsidR="002E0DA0" w14:paraId="20CD48A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16DE2" w14:textId="77777777" w:rsidR="002E0DA0" w:rsidRDefault="00D753D0">
            <w:r>
              <w:rPr>
                <w:color w:val="000000"/>
              </w:rPr>
              <w:t>Open/outdoor areas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1603A" w14:textId="77777777" w:rsidR="002E0DA0" w:rsidRDefault="00D753D0">
            <w:r>
              <w:rPr>
                <w:color w:val="000000"/>
              </w:rPr>
              <w:t>Sparse coverage, directional antennas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564EB" w14:textId="77777777" w:rsidR="002E0DA0" w:rsidRDefault="00D753D0">
            <w:r>
              <w:rPr>
                <w:color w:val="000000"/>
              </w:rPr>
              <w:t>Lower priority, mainly best-effort browsing</w:t>
            </w:r>
          </w:p>
        </w:tc>
      </w:tr>
    </w:tbl>
    <w:p w14:paraId="7E696B8F" w14:textId="77777777" w:rsidR="002E0DA0" w:rsidRDefault="00D753D0">
      <w:pPr>
        <w:pStyle w:val="Heading2"/>
        <w:spacing w:before="160" w:after="60"/>
      </w:pPr>
      <w:r>
        <w:rPr>
          <w:b/>
          <w:bCs/>
          <w:color w:val="2E75B6"/>
        </w:rPr>
        <w:t>2.5 Frequency Band, Channel &amp; Authentication Strategy</w:t>
      </w:r>
    </w:p>
    <w:p w14:paraId="2D5049EE" w14:textId="77777777" w:rsidR="002E0DA0" w:rsidRDefault="00D753D0">
      <w:pPr>
        <w:spacing w:after="90"/>
        <w:jc w:val="both"/>
      </w:pPr>
      <w:r>
        <w:t>Each AP operates dual-band: the 5 GHz radio (more, wider, non-overlapping channels) is preferred for dense classrooms/labs, while 2.4 GHz remains available for hostel rooms where longer range through walls matters more than raw speed. A wireless LAN controller (WLC) performs automatic channel and power assignment (ACS) campus-wide, and band-steering nudges capable devices to 5 GHz to reduce 2.4 GHz congestion. For authentication, WPA3-Enterprise with 802.1X/EAP-TLS and a RADIUS server integrated with the un</w:t>
      </w:r>
      <w:r>
        <w:t>iversity directory gives every student a unique, revocable credential; a separate guest SSID on its own VLAN, protected by a captive portal, isolates visitor traffic from the academic network.</w:t>
      </w:r>
    </w:p>
    <w:p w14:paraId="7C310866" w14:textId="77777777" w:rsidR="002E0DA0" w:rsidRDefault="00D753D0">
      <w:pPr>
        <w:pStyle w:val="Heading2"/>
        <w:spacing w:before="160" w:after="60"/>
      </w:pPr>
      <w:r>
        <w:rPr>
          <w:b/>
          <w:bCs/>
          <w:color w:val="2E75B6"/>
        </w:rPr>
        <w:t>2.6 Justification (Coverage, Performance, Security, Cost)</w:t>
      </w:r>
    </w:p>
    <w:p w14:paraId="001C2233" w14:textId="77777777" w:rsidR="002E0DA0" w:rsidRDefault="00D753D0">
      <w:pPr>
        <w:spacing w:after="90"/>
        <w:jc w:val="both"/>
      </w:pPr>
      <w:r>
        <w:t xml:space="preserve">Weighting AP density by actual usage (library/labs get more APs than hostel corridors) means the fixed AP budget is spent where it earns the most capacity, rather than being spread evenly and leaving high-traffic areas under-served. Structured channel reuse and 5 GHz preference keep neighbouring APs from interfering, so performance holds up even at peak hours. WPA3-Enterprise gives per-user encryption and full accountability with negligible throughput overhead, and VLAN-isolated </w:t>
      </w:r>
      <w:r>
        <w:lastRenderedPageBreak/>
        <w:t>guest access keeps unmanaged devices away from sensitive academic systems — together the design meets coverage, performance, security and budget targets simultaneously.</w:t>
      </w:r>
    </w:p>
    <w:p w14:paraId="5258BCCB" w14:textId="77777777" w:rsidR="002E0DA0" w:rsidRDefault="00D753D0">
      <w:pPr>
        <w:pStyle w:val="Heading2"/>
        <w:spacing w:before="160" w:after="60"/>
      </w:pPr>
      <w:r>
        <w:rPr>
          <w:b/>
          <w:bCs/>
          <w:color w:val="2E75B6"/>
        </w:rPr>
        <w:t>2.7 Risk Mitigation &amp; Monitoring</w:t>
      </w:r>
    </w:p>
    <w:tbl>
      <w:tblPr>
        <w:tblW w:w="1020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DDDDDD"/>
          <w:insideV w:val="single" w:sz="2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800"/>
      </w:tblGrid>
      <w:tr w:rsidR="002E0DA0" w14:paraId="524498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F8F6A" w14:textId="77777777" w:rsidR="002E0DA0" w:rsidRDefault="00D753D0">
            <w:r>
              <w:rPr>
                <w:b/>
                <w:bCs/>
                <w:color w:val="FFFFFF"/>
              </w:rPr>
              <w:t>Risk</w:t>
            </w:r>
          </w:p>
        </w:tc>
        <w:tc>
          <w:tcPr>
            <w:tcW w:w="3200" w:type="dxa"/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DAB4D" w14:textId="77777777" w:rsidR="002E0DA0" w:rsidRDefault="00D753D0">
            <w:r>
              <w:rPr>
                <w:b/>
                <w:bCs/>
                <w:color w:val="FFFFFF"/>
              </w:rPr>
              <w:t>Likelihood/Impact</w:t>
            </w:r>
          </w:p>
        </w:tc>
        <w:tc>
          <w:tcPr>
            <w:tcW w:w="3800" w:type="dxa"/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181FC" w14:textId="77777777" w:rsidR="002E0DA0" w:rsidRDefault="00D753D0">
            <w:r>
              <w:rPr>
                <w:b/>
                <w:bCs/>
                <w:color w:val="FFFFFF"/>
              </w:rPr>
              <w:t>Mitigation</w:t>
            </w:r>
          </w:p>
        </w:tc>
      </w:tr>
      <w:tr w:rsidR="002E0DA0" w14:paraId="132DEF9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14564" w14:textId="77777777" w:rsidR="002E0DA0" w:rsidRDefault="00D753D0">
            <w:r>
              <w:rPr>
                <w:color w:val="000000"/>
              </w:rPr>
              <w:t>AP overload during exam week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FD76F" w14:textId="77777777" w:rsidR="002E0DA0" w:rsidRDefault="00D753D0">
            <w:r>
              <w:rPr>
                <w:color w:val="000000"/>
              </w:rPr>
              <w:t>High / Medium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88974" w14:textId="77777777" w:rsidR="002E0DA0" w:rsidRDefault="00D753D0">
            <w:r>
              <w:rPr>
                <w:color w:val="000000"/>
              </w:rPr>
              <w:t>QoS + per-user caps; WLC load-balances clients across nearby APs</w:t>
            </w:r>
          </w:p>
        </w:tc>
      </w:tr>
      <w:tr w:rsidR="002E0DA0" w14:paraId="6E64EB0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D8CDB" w14:textId="77777777" w:rsidR="002E0DA0" w:rsidRDefault="00D753D0">
            <w:r>
              <w:rPr>
                <w:color w:val="000000"/>
              </w:rPr>
              <w:t>Co-channel interference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1AA51" w14:textId="77777777" w:rsidR="002E0DA0" w:rsidRDefault="00D753D0">
            <w:r>
              <w:rPr>
                <w:color w:val="000000"/>
              </w:rPr>
              <w:t>Medium / Medium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FA976" w14:textId="77777777" w:rsidR="002E0DA0" w:rsidRDefault="00D753D0">
            <w:r>
              <w:rPr>
                <w:color w:val="000000"/>
              </w:rPr>
              <w:t>Controller-driven ACS re-plans channels as usage patterns shift</w:t>
            </w:r>
          </w:p>
        </w:tc>
      </w:tr>
      <w:tr w:rsidR="002E0DA0" w14:paraId="536CBCF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88F15" w14:textId="77777777" w:rsidR="002E0DA0" w:rsidRDefault="00D753D0">
            <w:r>
              <w:rPr>
                <w:color w:val="000000"/>
              </w:rPr>
              <w:t>Rogue access points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5ED12" w14:textId="77777777" w:rsidR="002E0DA0" w:rsidRDefault="00D753D0">
            <w:r>
              <w:rPr>
                <w:color w:val="000000"/>
              </w:rPr>
              <w:t>Low / High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4C094" w14:textId="77777777" w:rsidR="002E0DA0" w:rsidRDefault="00D753D0">
            <w:r>
              <w:rPr>
                <w:color w:val="000000"/>
              </w:rPr>
              <w:t>WLC rogue-AP detection scans and flags unauthorised devices</w:t>
            </w:r>
          </w:p>
        </w:tc>
      </w:tr>
      <w:tr w:rsidR="002E0DA0" w14:paraId="1C1B2AF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A2959" w14:textId="77777777" w:rsidR="002E0DA0" w:rsidRDefault="00D753D0">
            <w:r>
              <w:rPr>
                <w:color w:val="000000"/>
              </w:rPr>
              <w:t>Credential sharing by students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0F819" w14:textId="77777777" w:rsidR="002E0DA0" w:rsidRDefault="00D753D0">
            <w:r>
              <w:rPr>
                <w:color w:val="000000"/>
              </w:rPr>
              <w:t>Medium / Medium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ABCD5" w14:textId="77777777" w:rsidR="002E0DA0" w:rsidRDefault="00D753D0">
            <w:r>
              <w:rPr>
                <w:color w:val="000000"/>
              </w:rPr>
              <w:t>802.1X ties access to individual login; sessions are logged</w:t>
            </w:r>
          </w:p>
        </w:tc>
      </w:tr>
    </w:tbl>
    <w:p w14:paraId="594D3687" w14:textId="77777777" w:rsidR="002E0DA0" w:rsidRDefault="00D753D0">
      <w:pPr>
        <w:pStyle w:val="Heading2"/>
        <w:spacing w:before="160" w:after="60"/>
      </w:pPr>
      <w:r>
        <w:rPr>
          <w:b/>
          <w:bCs/>
          <w:color w:val="2E75B6"/>
        </w:rPr>
        <w:t>2.8 Deployment Roadmap</w:t>
      </w:r>
    </w:p>
    <w:p w14:paraId="0231B43C" w14:textId="77777777" w:rsidR="002E0DA0" w:rsidRDefault="00D753D0">
      <w:pPr>
        <w:spacing w:after="90"/>
        <w:jc w:val="both"/>
      </w:pPr>
      <w:r>
        <w:t>Phase 1: conduct a site survey/heat-map study of every building to confirm real user density before ordering hardware. Phase 2: install the wireless LAN controller and roll out APs building-by-building, starting with the library and main labs where load is highest. Phase 3: configure RADIUS/802.1X, guest VLAN and QoS policies, then run a pilot with a few hundred students before campus-wide go-live. Phase 4 (ongoing): review controller analytics each semester to spot saturated APs and rebalance the channel/p</w:t>
      </w:r>
      <w:r>
        <w:t>ower plan or add APs only where usage data justifies the added cost.</w:t>
      </w:r>
    </w:p>
    <w:p w14:paraId="47DC1772" w14:textId="77777777" w:rsidR="002E0DA0" w:rsidRDefault="00D753D0">
      <w:r>
        <w:br w:type="page"/>
      </w:r>
    </w:p>
    <w:p w14:paraId="617C4C5A" w14:textId="77777777" w:rsidR="002E0DA0" w:rsidRDefault="00D753D0">
      <w:pPr>
        <w:pStyle w:val="Heading1"/>
        <w:spacing w:before="200" w:after="100"/>
      </w:pPr>
      <w:r>
        <w:rPr>
          <w:b/>
          <w:bCs/>
          <w:color w:val="1F4E79"/>
        </w:rPr>
        <w:lastRenderedPageBreak/>
        <w:t>Question 3: Secure Network Architecture for a Financial Institution</w:t>
      </w:r>
    </w:p>
    <w:p w14:paraId="788A04AA" w14:textId="77777777" w:rsidR="002E0DA0" w:rsidRDefault="00D753D0">
      <w:pPr>
        <w:pStyle w:val="Heading2"/>
        <w:spacing w:before="160" w:after="60"/>
      </w:pPr>
      <w:r>
        <w:rPr>
          <w:b/>
          <w:bCs/>
          <w:color w:val="2E75B6"/>
        </w:rPr>
        <w:t>3.1 Understanding the Problem &amp; Constraints</w:t>
      </w:r>
    </w:p>
    <w:p w14:paraId="61E1E425" w14:textId="77777777" w:rsidR="002E0DA0" w:rsidRDefault="00D753D0">
      <w:pPr>
        <w:spacing w:after="90"/>
        <w:jc w:val="both"/>
      </w:pPr>
      <w:r>
        <w:t>The institution must let employees work with sensitive customer data and online banking systems while meeting strict regulatory security requirements (e.g., PCI-DSS-style controls), and it must do so without materially slowing the network or blowing up operating cost. The four constraints — security, performance, compliance, budget — often pull in opposite directions, so the design has to satisfy all four rather than optimise one at the expense of the others.</w:t>
      </w:r>
    </w:p>
    <w:p w14:paraId="31FA38FB" w14:textId="77777777" w:rsidR="002E0DA0" w:rsidRDefault="00D753D0">
      <w:pPr>
        <w:pStyle w:val="Heading2"/>
        <w:spacing w:before="160" w:after="60"/>
      </w:pPr>
      <w:r>
        <w:rPr>
          <w:b/>
          <w:bCs/>
          <w:color w:val="2E75B6"/>
        </w:rPr>
        <w:t>3.2 Problem Decomposition</w:t>
      </w:r>
    </w:p>
    <w:p w14:paraId="6768D158" w14:textId="77777777" w:rsidR="002E0DA0" w:rsidRDefault="00D753D0">
      <w:pPr>
        <w:pStyle w:val="ListParagraph"/>
        <w:numPr>
          <w:ilvl w:val="0"/>
          <w:numId w:val="2"/>
        </w:numPr>
        <w:spacing w:after="50"/>
      </w:pPr>
      <w:r>
        <w:t>Sub-problem A — Segmentation: how is the network divided so a breach in one area cannot reach customer data?</w:t>
      </w:r>
    </w:p>
    <w:p w14:paraId="3B3406D8" w14:textId="77777777" w:rsidR="002E0DA0" w:rsidRDefault="00D753D0">
      <w:pPr>
        <w:pStyle w:val="ListParagraph"/>
        <w:numPr>
          <w:ilvl w:val="0"/>
          <w:numId w:val="2"/>
        </w:numPr>
        <w:spacing w:after="50"/>
      </w:pPr>
      <w:r>
        <w:t>Sub-problem B — Perimeter &amp; internal defence: where do firewalls sit, and how many are actually needed?</w:t>
      </w:r>
    </w:p>
    <w:p w14:paraId="55F75932" w14:textId="77777777" w:rsidR="002E0DA0" w:rsidRDefault="00D753D0">
      <w:pPr>
        <w:pStyle w:val="ListParagraph"/>
        <w:numPr>
          <w:ilvl w:val="0"/>
          <w:numId w:val="2"/>
        </w:numPr>
        <w:spacing w:after="50"/>
      </w:pPr>
      <w:r>
        <w:t>Sub-problem C — Detection: how are attacks noticed quickly without slowing live transactions?</w:t>
      </w:r>
    </w:p>
    <w:p w14:paraId="0D25AD02" w14:textId="77777777" w:rsidR="002E0DA0" w:rsidRDefault="00D753D0">
      <w:pPr>
        <w:pStyle w:val="ListParagraph"/>
        <w:numPr>
          <w:ilvl w:val="0"/>
          <w:numId w:val="2"/>
        </w:numPr>
        <w:spacing w:after="50"/>
      </w:pPr>
      <w:r>
        <w:t>Sub-problem D — Identity: how is every employee/session verified appropriately for the data they touch?</w:t>
      </w:r>
    </w:p>
    <w:p w14:paraId="796AD108" w14:textId="77777777" w:rsidR="002E0DA0" w:rsidRDefault="00D753D0">
      <w:pPr>
        <w:pStyle w:val="ListParagraph"/>
        <w:numPr>
          <w:ilvl w:val="0"/>
          <w:numId w:val="2"/>
        </w:numPr>
        <w:spacing w:after="50"/>
      </w:pPr>
      <w:r>
        <w:t>Sub-problem E — Compliance &amp; cost: how is all of this documented/auditable without needless duplicate hardware?</w:t>
      </w:r>
    </w:p>
    <w:p w14:paraId="11E21FAA" w14:textId="77777777" w:rsidR="002E0DA0" w:rsidRDefault="00D753D0">
      <w:pPr>
        <w:pStyle w:val="Heading2"/>
        <w:spacing w:before="160" w:after="60"/>
      </w:pPr>
      <w:r>
        <w:rPr>
          <w:b/>
          <w:bCs/>
          <w:color w:val="2E75B6"/>
        </w:rPr>
        <w:t>3.3 Constraint-to-Design Mapping</w:t>
      </w:r>
    </w:p>
    <w:tbl>
      <w:tblPr>
        <w:tblW w:w="1020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DDDDDD"/>
          <w:insideV w:val="single" w:sz="2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800"/>
      </w:tblGrid>
      <w:tr w:rsidR="002E0DA0" w14:paraId="41E30D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564B2" w14:textId="77777777" w:rsidR="002E0DA0" w:rsidRDefault="00D753D0">
            <w:r>
              <w:rPr>
                <w:b/>
                <w:bCs/>
                <w:color w:val="FFFFFF"/>
              </w:rPr>
              <w:t>Constraint</w:t>
            </w:r>
          </w:p>
        </w:tc>
        <w:tc>
          <w:tcPr>
            <w:tcW w:w="3200" w:type="dxa"/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4D363" w14:textId="77777777" w:rsidR="002E0DA0" w:rsidRDefault="00D753D0">
            <w:r>
              <w:rPr>
                <w:b/>
                <w:bCs/>
                <w:color w:val="FFFFFF"/>
              </w:rPr>
              <w:t>Risk if ignored</w:t>
            </w:r>
          </w:p>
        </w:tc>
        <w:tc>
          <w:tcPr>
            <w:tcW w:w="3800" w:type="dxa"/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E44D1" w14:textId="77777777" w:rsidR="002E0DA0" w:rsidRDefault="00D753D0">
            <w:r>
              <w:rPr>
                <w:b/>
                <w:bCs/>
                <w:color w:val="FFFFFF"/>
              </w:rPr>
              <w:t>Design response</w:t>
            </w:r>
          </w:p>
        </w:tc>
      </w:tr>
      <w:tr w:rsidR="002E0DA0" w14:paraId="458F809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B8502" w14:textId="77777777" w:rsidR="002E0DA0" w:rsidRDefault="00D753D0">
            <w:r>
              <w:rPr>
                <w:color w:val="000000"/>
              </w:rPr>
              <w:t>Security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A6CB4" w14:textId="77777777" w:rsidR="002E0DA0" w:rsidRDefault="00D753D0">
            <w:r>
              <w:rPr>
                <w:color w:val="000000"/>
              </w:rPr>
              <w:t>Lateral movement after a breach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8FA1A" w14:textId="77777777" w:rsidR="002E0DA0" w:rsidRDefault="00D753D0">
            <w:r>
              <w:rPr>
                <w:color w:val="000000"/>
              </w:rPr>
              <w:t>VLAN segmentation + zero-trust micro-segmentation between zones</w:t>
            </w:r>
          </w:p>
        </w:tc>
      </w:tr>
      <w:tr w:rsidR="002E0DA0" w14:paraId="0D82AF0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46C08" w14:textId="77777777" w:rsidR="002E0DA0" w:rsidRDefault="00D753D0">
            <w:r>
              <w:rPr>
                <w:color w:val="000000"/>
              </w:rPr>
              <w:t>Performance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14693" w14:textId="77777777" w:rsidR="002E0DA0" w:rsidRDefault="00D753D0">
            <w:r>
              <w:rPr>
                <w:color w:val="000000"/>
              </w:rPr>
              <w:t>Slow banking transactions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D3CD0" w14:textId="77777777" w:rsidR="002E0DA0" w:rsidRDefault="00D753D0">
            <w:r>
              <w:rPr>
                <w:color w:val="000000"/>
              </w:rPr>
              <w:t>IDS in passive/mirrored mode; firewalls only at real chokepoints</w:t>
            </w:r>
          </w:p>
        </w:tc>
      </w:tr>
      <w:tr w:rsidR="002E0DA0" w14:paraId="705F8E6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0C973" w14:textId="77777777" w:rsidR="002E0DA0" w:rsidRDefault="00D753D0">
            <w:r>
              <w:rPr>
                <w:color w:val="000000"/>
              </w:rPr>
              <w:t>Compliance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D25EF" w14:textId="77777777" w:rsidR="002E0DA0" w:rsidRDefault="00D753D0">
            <w:r>
              <w:rPr>
                <w:color w:val="000000"/>
              </w:rPr>
              <w:t>Regulatory penalties, audit failure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4FD8B" w14:textId="77777777" w:rsidR="002E0DA0" w:rsidRDefault="00D753D0">
            <w:r>
              <w:rPr>
                <w:color w:val="000000"/>
              </w:rPr>
              <w:t>RBAC, MFA, SIEM logging mapped to PCI-DSS-style controls</w:t>
            </w:r>
          </w:p>
        </w:tc>
      </w:tr>
      <w:tr w:rsidR="002E0DA0" w14:paraId="5384C30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77F4E" w14:textId="77777777" w:rsidR="002E0DA0" w:rsidRDefault="00D753D0">
            <w:r>
              <w:rPr>
                <w:color w:val="000000"/>
              </w:rPr>
              <w:t>Budget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BA47B" w14:textId="77777777" w:rsidR="002E0DA0" w:rsidRDefault="00D753D0">
            <w:r>
              <w:rPr>
                <w:color w:val="000000"/>
              </w:rPr>
              <w:t>Unaffordable duplicate hardware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1F805" w14:textId="77777777" w:rsidR="002E0DA0" w:rsidRDefault="00D753D0">
            <w:r>
              <w:rPr>
                <w:color w:val="000000"/>
              </w:rPr>
              <w:t>Firewall clustering for HA instead of per-branch redundant stacks</w:t>
            </w:r>
          </w:p>
        </w:tc>
      </w:tr>
    </w:tbl>
    <w:p w14:paraId="273B2DC7" w14:textId="77777777" w:rsidR="002E0DA0" w:rsidRDefault="00D753D0">
      <w:pPr>
        <w:pStyle w:val="Heading2"/>
        <w:spacing w:before="160" w:after="60"/>
      </w:pPr>
      <w:r>
        <w:rPr>
          <w:b/>
          <w:bCs/>
          <w:color w:val="2E75B6"/>
        </w:rPr>
        <w:t>3.4 Network Segmentation &amp; Zone Design</w:t>
      </w:r>
    </w:p>
    <w:tbl>
      <w:tblPr>
        <w:tblW w:w="1020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DDDDDD"/>
          <w:insideV w:val="single" w:sz="2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800"/>
      </w:tblGrid>
      <w:tr w:rsidR="002E0DA0" w14:paraId="2D2947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7E849" w14:textId="77777777" w:rsidR="002E0DA0" w:rsidRDefault="00D753D0">
            <w:r>
              <w:rPr>
                <w:b/>
                <w:bCs/>
                <w:color w:val="FFFFFF"/>
              </w:rPr>
              <w:t>Zone</w:t>
            </w:r>
          </w:p>
        </w:tc>
        <w:tc>
          <w:tcPr>
            <w:tcW w:w="3200" w:type="dxa"/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70CD0" w14:textId="77777777" w:rsidR="002E0DA0" w:rsidRDefault="00D753D0">
            <w:r>
              <w:rPr>
                <w:b/>
                <w:bCs/>
                <w:color w:val="FFFFFF"/>
              </w:rPr>
              <w:t>Contains</w:t>
            </w:r>
          </w:p>
        </w:tc>
        <w:tc>
          <w:tcPr>
            <w:tcW w:w="3800" w:type="dxa"/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36EAB" w14:textId="77777777" w:rsidR="002E0DA0" w:rsidRDefault="00D753D0">
            <w:r>
              <w:rPr>
                <w:b/>
                <w:bCs/>
                <w:color w:val="FFFFFF"/>
              </w:rPr>
              <w:t>Access rule</w:t>
            </w:r>
          </w:p>
        </w:tc>
      </w:tr>
      <w:tr w:rsidR="002E0DA0" w14:paraId="3E6385F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D4865" w14:textId="77777777" w:rsidR="002E0DA0" w:rsidRDefault="00D753D0">
            <w:r>
              <w:rPr>
                <w:color w:val="000000"/>
              </w:rPr>
              <w:t>DMZ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F1A00" w14:textId="77777777" w:rsidR="002E0DA0" w:rsidRDefault="00D753D0">
            <w:r>
              <w:rPr>
                <w:color w:val="000000"/>
              </w:rPr>
              <w:t>Public-facing online banking servers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5693F" w14:textId="77777777" w:rsidR="002E0DA0" w:rsidRDefault="00D753D0">
            <w:r>
              <w:rPr>
                <w:color w:val="000000"/>
              </w:rPr>
              <w:t>Only HTTPS/API traffic in from internet; no direct path to core DB</w:t>
            </w:r>
          </w:p>
        </w:tc>
      </w:tr>
      <w:tr w:rsidR="002E0DA0" w14:paraId="0650382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7BDD6" w14:textId="77777777" w:rsidR="002E0DA0" w:rsidRDefault="00D753D0">
            <w:r>
              <w:rPr>
                <w:color w:val="000000"/>
              </w:rPr>
              <w:t>Application zone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A7171" w14:textId="77777777" w:rsidR="002E0DA0" w:rsidRDefault="00D753D0">
            <w:r>
              <w:rPr>
                <w:color w:val="000000"/>
              </w:rPr>
              <w:t>Core banking application servers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EC674" w14:textId="77777777" w:rsidR="002E0DA0" w:rsidRDefault="00D753D0">
            <w:r>
              <w:rPr>
                <w:color w:val="000000"/>
              </w:rPr>
              <w:t>Reachable only from DMZ and internal app-tier, via firewall ACLs</w:t>
            </w:r>
          </w:p>
        </w:tc>
      </w:tr>
      <w:tr w:rsidR="002E0DA0" w14:paraId="3249925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69B6A" w14:textId="77777777" w:rsidR="002E0DA0" w:rsidRDefault="00D753D0">
            <w:r>
              <w:rPr>
                <w:color w:val="000000"/>
              </w:rPr>
              <w:t>Data zone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4FF49" w14:textId="77777777" w:rsidR="002E0DA0" w:rsidRDefault="00D753D0">
            <w:r>
              <w:rPr>
                <w:color w:val="000000"/>
              </w:rPr>
              <w:t>Customer databases, encrypted at rest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25BD3" w14:textId="77777777" w:rsidR="002E0DA0" w:rsidRDefault="00D753D0">
            <w:r>
              <w:rPr>
                <w:color w:val="000000"/>
              </w:rPr>
              <w:t>Reachable only from application zone; DBA access via jump host + MFA</w:t>
            </w:r>
          </w:p>
        </w:tc>
      </w:tr>
      <w:tr w:rsidR="002E0DA0" w14:paraId="03B99B1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08BB1" w14:textId="77777777" w:rsidR="002E0DA0" w:rsidRDefault="00D753D0">
            <w:r>
              <w:rPr>
                <w:color w:val="000000"/>
              </w:rPr>
              <w:t>Employee/user zone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BEEF4" w14:textId="77777777" w:rsidR="002E0DA0" w:rsidRDefault="00D753D0">
            <w:r>
              <w:rPr>
                <w:color w:val="000000"/>
              </w:rPr>
              <w:t>Staff workstations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ABE77" w14:textId="77777777" w:rsidR="002E0DA0" w:rsidRDefault="00D753D0">
            <w:r>
              <w:rPr>
                <w:color w:val="000000"/>
              </w:rPr>
              <w:t>RBAC-restricted access to app zone; no direct DB access</w:t>
            </w:r>
          </w:p>
        </w:tc>
      </w:tr>
    </w:tbl>
    <w:p w14:paraId="027ED217" w14:textId="77777777" w:rsidR="002E0DA0" w:rsidRDefault="00D753D0">
      <w:pPr>
        <w:pStyle w:val="Heading2"/>
        <w:spacing w:before="160" w:after="60"/>
      </w:pPr>
      <w:r>
        <w:rPr>
          <w:b/>
          <w:bCs/>
          <w:color w:val="2E75B6"/>
        </w:rPr>
        <w:t>3.5 Firewalls, IDS/IPS and Authentication</w:t>
      </w:r>
    </w:p>
    <w:p w14:paraId="564E79F2" w14:textId="77777777" w:rsidR="002E0DA0" w:rsidRDefault="00D753D0">
      <w:pPr>
        <w:spacing w:after="90"/>
        <w:jc w:val="both"/>
      </w:pPr>
      <w:r>
        <w:t>A clustered pair of next-generation firewalls (active/passive for high availability) sits at the internet perimeter performing deep packet inspection and stopping known exploits before they reach the DMZ; lightweight internal firewalls/ACLs at distribution switches control east-west traffic between the zones above. An IDS (e.g., Suricata/Snort-based) is attached to a mirrored port on the core switch so it inspects copies of traffic without sitting inline — this preserves transaction latency while still catc</w:t>
      </w:r>
      <w:r>
        <w:t>hing anomalies, with alerts correlated in a SIEM for compliance evidence. Every employee session requires MFA (hardware token or OTP) plus role-based access control, so a teller and a database administrator see fundamentally different levels of access even on the same physical network.</w:t>
      </w:r>
    </w:p>
    <w:p w14:paraId="1BA91E99" w14:textId="77777777" w:rsidR="002E0DA0" w:rsidRDefault="00D753D0">
      <w:pPr>
        <w:pStyle w:val="Heading2"/>
        <w:spacing w:before="160" w:after="60"/>
      </w:pPr>
      <w:r>
        <w:rPr>
          <w:b/>
          <w:bCs/>
          <w:color w:val="2E75B6"/>
        </w:rPr>
        <w:t>3.6 Justification (Security, Performance, Compliance, Budget)</w:t>
      </w:r>
    </w:p>
    <w:p w14:paraId="42078A5B" w14:textId="77777777" w:rsidR="002E0DA0" w:rsidRDefault="00D753D0">
      <w:pPr>
        <w:spacing w:after="90"/>
        <w:jc w:val="both"/>
      </w:pPr>
      <w:r>
        <w:t xml:space="preserve">Segmenting the network into DMZ/application/data/user zones means that even if an attacker compromises one segment, they cannot move directly to customer data — satisfying the security requirement. Running the IDS passively off a mirrored port, rather than inline, keeps banking transactions fast, and clustering (instead of duplicating) firewalls delivers redundancy at a fraction of the cost of parallel, fully separate security stacks. RBAC, MFA and centralised SIEM logging give the institution </w:t>
      </w:r>
      <w:r>
        <w:lastRenderedPageBreak/>
        <w:t>the audit trail regulators require, so the same architecture that keeps attackers out is also the one that proves compliance — meeting security, performance, compliance and budget together rather than trading one off against another.</w:t>
      </w:r>
    </w:p>
    <w:p w14:paraId="3653966E" w14:textId="77777777" w:rsidR="002E0DA0" w:rsidRDefault="00D753D0">
      <w:pPr>
        <w:pStyle w:val="Heading2"/>
        <w:spacing w:before="160" w:after="60"/>
      </w:pPr>
      <w:r>
        <w:rPr>
          <w:b/>
          <w:bCs/>
          <w:color w:val="2E75B6"/>
        </w:rPr>
        <w:t>3.7 Risk Mitigation &amp; Monitoring</w:t>
      </w:r>
    </w:p>
    <w:tbl>
      <w:tblPr>
        <w:tblW w:w="1020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DDDDDD"/>
          <w:insideV w:val="single" w:sz="2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800"/>
      </w:tblGrid>
      <w:tr w:rsidR="002E0DA0" w14:paraId="124881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EDDD7" w14:textId="77777777" w:rsidR="002E0DA0" w:rsidRDefault="00D753D0">
            <w:r>
              <w:rPr>
                <w:b/>
                <w:bCs/>
                <w:color w:val="FFFFFF"/>
              </w:rPr>
              <w:t>Risk</w:t>
            </w:r>
          </w:p>
        </w:tc>
        <w:tc>
          <w:tcPr>
            <w:tcW w:w="3200" w:type="dxa"/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15FD1" w14:textId="77777777" w:rsidR="002E0DA0" w:rsidRDefault="00D753D0">
            <w:r>
              <w:rPr>
                <w:b/>
                <w:bCs/>
                <w:color w:val="FFFFFF"/>
              </w:rPr>
              <w:t>Likelihood/Impact</w:t>
            </w:r>
          </w:p>
        </w:tc>
        <w:tc>
          <w:tcPr>
            <w:tcW w:w="3800" w:type="dxa"/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59F2F" w14:textId="77777777" w:rsidR="002E0DA0" w:rsidRDefault="00D753D0">
            <w:r>
              <w:rPr>
                <w:b/>
                <w:bCs/>
                <w:color w:val="FFFFFF"/>
              </w:rPr>
              <w:t>Mitigation</w:t>
            </w:r>
          </w:p>
        </w:tc>
      </w:tr>
      <w:tr w:rsidR="002E0DA0" w14:paraId="7DA86AE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76F83" w14:textId="77777777" w:rsidR="002E0DA0" w:rsidRDefault="00D753D0">
            <w:r>
              <w:rPr>
                <w:color w:val="000000"/>
              </w:rPr>
              <w:t>Phishing/credential theft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D9B40" w14:textId="77777777" w:rsidR="002E0DA0" w:rsidRDefault="00D753D0">
            <w:r>
              <w:rPr>
                <w:color w:val="000000"/>
              </w:rPr>
              <w:t>Medium / High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9DBF7" w14:textId="77777777" w:rsidR="002E0DA0" w:rsidRDefault="00D753D0">
            <w:r>
              <w:rPr>
                <w:color w:val="000000"/>
              </w:rPr>
              <w:t>MFA on every login; security-awareness training for staff</w:t>
            </w:r>
          </w:p>
        </w:tc>
      </w:tr>
      <w:tr w:rsidR="002E0DA0" w14:paraId="73F12DC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AB18E" w14:textId="77777777" w:rsidR="002E0DA0" w:rsidRDefault="00D753D0">
            <w:r>
              <w:rPr>
                <w:color w:val="000000"/>
              </w:rPr>
              <w:t>Lateral movement after breach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A7BEA" w14:textId="77777777" w:rsidR="002E0DA0" w:rsidRDefault="00D753D0">
            <w:r>
              <w:rPr>
                <w:color w:val="000000"/>
              </w:rPr>
              <w:t>Low / High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085FD" w14:textId="77777777" w:rsidR="002E0DA0" w:rsidRDefault="00D753D0">
            <w:r>
              <w:rPr>
                <w:color w:val="000000"/>
              </w:rPr>
              <w:t>Zone-to-zone firewall ACLs block direct east-west access</w:t>
            </w:r>
          </w:p>
        </w:tc>
      </w:tr>
      <w:tr w:rsidR="002E0DA0" w14:paraId="56EB36C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5F04E" w14:textId="77777777" w:rsidR="002E0DA0" w:rsidRDefault="00D753D0">
            <w:r>
              <w:rPr>
                <w:color w:val="000000"/>
              </w:rPr>
              <w:t>Insider misuse of access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09F0C" w14:textId="77777777" w:rsidR="002E0DA0" w:rsidRDefault="00D753D0">
            <w:r>
              <w:rPr>
                <w:color w:val="000000"/>
              </w:rPr>
              <w:t>Low / High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290D6" w14:textId="77777777" w:rsidR="002E0DA0" w:rsidRDefault="00D753D0">
            <w:r>
              <w:rPr>
                <w:color w:val="000000"/>
              </w:rPr>
              <w:t>RBAC limits scope; SIEM flags anomalous access patterns</w:t>
            </w:r>
          </w:p>
        </w:tc>
      </w:tr>
      <w:tr w:rsidR="002E0DA0" w14:paraId="48430EB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19D15" w14:textId="77777777" w:rsidR="002E0DA0" w:rsidRDefault="00D753D0">
            <w:r>
              <w:rPr>
                <w:color w:val="000000"/>
              </w:rPr>
              <w:t>Undetected slow-and-low attacks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3DCDD" w14:textId="77777777" w:rsidR="002E0DA0" w:rsidRDefault="00D753D0">
            <w:r>
              <w:rPr>
                <w:color w:val="000000"/>
              </w:rPr>
              <w:t>Medium / Medium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CC089" w14:textId="77777777" w:rsidR="002E0DA0" w:rsidRDefault="00D753D0">
            <w:r>
              <w:rPr>
                <w:color w:val="000000"/>
              </w:rPr>
              <w:t>SIEM correlation across firewall/IDS/auth logs over time</w:t>
            </w:r>
          </w:p>
        </w:tc>
      </w:tr>
    </w:tbl>
    <w:p w14:paraId="4F98CFEF" w14:textId="77777777" w:rsidR="002E0DA0" w:rsidRDefault="00D753D0">
      <w:pPr>
        <w:pStyle w:val="Heading2"/>
        <w:spacing w:before="160" w:after="60"/>
      </w:pPr>
      <w:r>
        <w:rPr>
          <w:b/>
          <w:bCs/>
          <w:color w:val="2E75B6"/>
        </w:rPr>
        <w:t>3.8 Implementation Roadmap</w:t>
      </w:r>
    </w:p>
    <w:p w14:paraId="346DDFEA" w14:textId="77777777" w:rsidR="002E0DA0" w:rsidRDefault="00D753D0">
      <w:pPr>
        <w:spacing w:after="90"/>
        <w:jc w:val="both"/>
      </w:pPr>
      <w:r>
        <w:t>Phase 1: define the zone model (DMZ/application/data/user) and migrate existing servers into the correct VLANs. Phase 2: deploy the clustered NGFW pair at the perimeter and configure inter-zone ACLs, followed by IDS mirroring at the core switch. Phase 3: roll out MFA and RBAC for all staff, integrate authentication with the SIEM, and run a controlled penetration test to validate segmentation before go-live. Phase 4 (ongoing): scheduled quarterly compliance audits and SIEM log reviews keep the architecture a</w:t>
      </w:r>
      <w:r>
        <w:t>ligned with evolving regulatory requirements without needing a redesign.</w:t>
      </w:r>
    </w:p>
    <w:sectPr w:rsidR="002E0DA0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5C7607"/>
    <w:multiLevelType w:val="hybridMultilevel"/>
    <w:tmpl w:val="983A6470"/>
    <w:lvl w:ilvl="0" w:tplc="85884BFE">
      <w:start w:val="1"/>
      <w:numFmt w:val="bullet"/>
      <w:lvlText w:val="•"/>
      <w:lvlJc w:val="left"/>
      <w:pPr>
        <w:ind w:left="504" w:hanging="288"/>
      </w:pPr>
    </w:lvl>
    <w:lvl w:ilvl="1" w:tplc="DE62DB30">
      <w:numFmt w:val="decimal"/>
      <w:lvlText w:val=""/>
      <w:lvlJc w:val="left"/>
    </w:lvl>
    <w:lvl w:ilvl="2" w:tplc="64A212F0">
      <w:numFmt w:val="decimal"/>
      <w:lvlText w:val=""/>
      <w:lvlJc w:val="left"/>
    </w:lvl>
    <w:lvl w:ilvl="3" w:tplc="FC8AD3D8">
      <w:numFmt w:val="decimal"/>
      <w:lvlText w:val=""/>
      <w:lvlJc w:val="left"/>
    </w:lvl>
    <w:lvl w:ilvl="4" w:tplc="C3B44880">
      <w:numFmt w:val="decimal"/>
      <w:lvlText w:val=""/>
      <w:lvlJc w:val="left"/>
    </w:lvl>
    <w:lvl w:ilvl="5" w:tplc="D2602E72">
      <w:numFmt w:val="decimal"/>
      <w:lvlText w:val=""/>
      <w:lvlJc w:val="left"/>
    </w:lvl>
    <w:lvl w:ilvl="6" w:tplc="52227CEA">
      <w:numFmt w:val="decimal"/>
      <w:lvlText w:val=""/>
      <w:lvlJc w:val="left"/>
    </w:lvl>
    <w:lvl w:ilvl="7" w:tplc="7DDAB9B8">
      <w:numFmt w:val="decimal"/>
      <w:lvlText w:val=""/>
      <w:lvlJc w:val="left"/>
    </w:lvl>
    <w:lvl w:ilvl="8" w:tplc="7F4857AA">
      <w:numFmt w:val="decimal"/>
      <w:lvlText w:val=""/>
      <w:lvlJc w:val="left"/>
    </w:lvl>
  </w:abstractNum>
  <w:abstractNum w:abstractNumId="1" w15:restartNumberingAfterBreak="0">
    <w:nsid w:val="506B554C"/>
    <w:multiLevelType w:val="hybridMultilevel"/>
    <w:tmpl w:val="EFD8CE88"/>
    <w:lvl w:ilvl="0" w:tplc="EF843E1C">
      <w:start w:val="1"/>
      <w:numFmt w:val="bullet"/>
      <w:lvlText w:val="●"/>
      <w:lvlJc w:val="left"/>
      <w:pPr>
        <w:ind w:left="720" w:hanging="360"/>
      </w:pPr>
    </w:lvl>
    <w:lvl w:ilvl="1" w:tplc="0AC6CB44">
      <w:start w:val="1"/>
      <w:numFmt w:val="bullet"/>
      <w:lvlText w:val="○"/>
      <w:lvlJc w:val="left"/>
      <w:pPr>
        <w:ind w:left="1440" w:hanging="360"/>
      </w:pPr>
    </w:lvl>
    <w:lvl w:ilvl="2" w:tplc="9EF80A3C">
      <w:start w:val="1"/>
      <w:numFmt w:val="bullet"/>
      <w:lvlText w:val="■"/>
      <w:lvlJc w:val="left"/>
      <w:pPr>
        <w:ind w:left="2160" w:hanging="360"/>
      </w:pPr>
    </w:lvl>
    <w:lvl w:ilvl="3" w:tplc="F258CF02">
      <w:start w:val="1"/>
      <w:numFmt w:val="bullet"/>
      <w:lvlText w:val="●"/>
      <w:lvlJc w:val="left"/>
      <w:pPr>
        <w:ind w:left="2880" w:hanging="360"/>
      </w:pPr>
    </w:lvl>
    <w:lvl w:ilvl="4" w:tplc="FB823C50">
      <w:start w:val="1"/>
      <w:numFmt w:val="bullet"/>
      <w:lvlText w:val="○"/>
      <w:lvlJc w:val="left"/>
      <w:pPr>
        <w:ind w:left="3600" w:hanging="360"/>
      </w:pPr>
    </w:lvl>
    <w:lvl w:ilvl="5" w:tplc="1D3025CA">
      <w:start w:val="1"/>
      <w:numFmt w:val="bullet"/>
      <w:lvlText w:val="■"/>
      <w:lvlJc w:val="left"/>
      <w:pPr>
        <w:ind w:left="4320" w:hanging="360"/>
      </w:pPr>
    </w:lvl>
    <w:lvl w:ilvl="6" w:tplc="32AC6206">
      <w:start w:val="1"/>
      <w:numFmt w:val="bullet"/>
      <w:lvlText w:val="●"/>
      <w:lvlJc w:val="left"/>
      <w:pPr>
        <w:ind w:left="5040" w:hanging="360"/>
      </w:pPr>
    </w:lvl>
    <w:lvl w:ilvl="7" w:tplc="111A4E1A">
      <w:start w:val="1"/>
      <w:numFmt w:val="bullet"/>
      <w:lvlText w:val="●"/>
      <w:lvlJc w:val="left"/>
      <w:pPr>
        <w:ind w:left="5760" w:hanging="360"/>
      </w:pPr>
    </w:lvl>
    <w:lvl w:ilvl="8" w:tplc="AE543762">
      <w:start w:val="1"/>
      <w:numFmt w:val="bullet"/>
      <w:lvlText w:val="●"/>
      <w:lvlJc w:val="left"/>
      <w:pPr>
        <w:ind w:left="6480" w:hanging="360"/>
      </w:pPr>
    </w:lvl>
  </w:abstractNum>
  <w:num w:numId="1" w16cid:durableId="1812209373">
    <w:abstractNumId w:val="1"/>
    <w:lvlOverride w:ilvl="0">
      <w:startOverride w:val="1"/>
    </w:lvlOverride>
  </w:num>
  <w:num w:numId="2" w16cid:durableId="13236978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DA0"/>
    <w:rsid w:val="002E0DA0"/>
    <w:rsid w:val="009408B3"/>
    <w:rsid w:val="00A36978"/>
    <w:rsid w:val="00B87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1C96D"/>
  <w15:docId w15:val="{D89979D0-13E6-4542-9E37-1BE2E4EA8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408B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2283</Words>
  <Characters>13019</Characters>
  <Application>Microsoft Office Word</Application>
  <DocSecurity>0</DocSecurity>
  <Lines>108</Lines>
  <Paragraphs>30</Paragraphs>
  <ScaleCrop>false</ScaleCrop>
  <Company/>
  <LinksUpToDate>false</LinksUpToDate>
  <CharactersWithSpaces>15272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vinay kumar reddy galiveeti</cp:lastModifiedBy>
  <cp:revision>4</cp:revision>
  <dcterms:created xsi:type="dcterms:W3CDTF">2026-08-25T09:20:00Z</dcterms:created>
  <dcterms:modified xsi:type="dcterms:W3CDTF">2026-08-25T09:22:00Z</dcterms:modified>
</cp:coreProperties>
</file>