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52A2" w14:textId="6348A7CF" w:rsidR="00FC37D3" w:rsidRPr="00FC37D3" w:rsidRDefault="00FC37D3" w:rsidP="00FC37D3">
      <w:pPr>
        <w:jc w:val="center"/>
        <w:rPr>
          <w:rFonts w:ascii="Times New Roman" w:hAnsi="Times New Roman" w:cs="Times New Roman"/>
          <w:b/>
          <w:bCs/>
          <w:sz w:val="28"/>
          <w:szCs w:val="28"/>
        </w:rPr>
      </w:pPr>
      <w:r w:rsidRPr="00FC37D3">
        <w:rPr>
          <w:rFonts w:ascii="Times New Roman" w:hAnsi="Times New Roman" w:cs="Times New Roman"/>
          <w:b/>
          <w:bCs/>
          <w:sz w:val="28"/>
          <w:szCs w:val="28"/>
        </w:rPr>
        <w:t>Experiment: 7</w:t>
      </w:r>
    </w:p>
    <w:p w14:paraId="1890248B" w14:textId="2DEFCAED" w:rsidR="00DF76DA" w:rsidRDefault="00FC37D3" w:rsidP="00FC37D3">
      <w:pPr>
        <w:jc w:val="center"/>
        <w:rPr>
          <w:rFonts w:ascii="Times New Roman" w:hAnsi="Times New Roman" w:cs="Times New Roman"/>
          <w:b/>
          <w:bCs/>
          <w:sz w:val="28"/>
          <w:szCs w:val="28"/>
        </w:rPr>
      </w:pPr>
      <w:r w:rsidRPr="00FC37D3">
        <w:rPr>
          <w:rFonts w:ascii="Times New Roman" w:hAnsi="Times New Roman" w:cs="Times New Roman"/>
          <w:b/>
          <w:bCs/>
          <w:sz w:val="28"/>
          <w:szCs w:val="28"/>
        </w:rPr>
        <w:t>Analysis of 5G NR Frame Structure and Subcarrier Spacing</w:t>
      </w:r>
    </w:p>
    <w:p w14:paraId="7643EAAE" w14:textId="77777777" w:rsidR="00A7271A" w:rsidRDefault="00A7271A" w:rsidP="00A7271A">
      <w:pPr>
        <w:rPr>
          <w:rFonts w:ascii="Times New Roman" w:hAnsi="Times New Roman" w:cs="Times New Roman"/>
          <w:b/>
          <w:bCs/>
          <w:sz w:val="28"/>
          <w:szCs w:val="28"/>
        </w:rPr>
      </w:pPr>
    </w:p>
    <w:p w14:paraId="3AE170A9" w14:textId="06A8013B" w:rsidR="00A7271A" w:rsidRDefault="00A7271A" w:rsidP="00A7271A">
      <w:pPr>
        <w:rPr>
          <w:rFonts w:ascii="Times New Roman" w:hAnsi="Times New Roman" w:cs="Times New Roman"/>
          <w:b/>
          <w:bCs/>
          <w:sz w:val="28"/>
          <w:szCs w:val="28"/>
        </w:rPr>
      </w:pPr>
      <w:r>
        <w:rPr>
          <w:rFonts w:ascii="Times New Roman" w:hAnsi="Times New Roman" w:cs="Times New Roman"/>
          <w:b/>
          <w:bCs/>
          <w:sz w:val="28"/>
          <w:szCs w:val="28"/>
        </w:rPr>
        <w:t>OBJECTIVES</w:t>
      </w:r>
    </w:p>
    <w:p w14:paraId="15B5BA83" w14:textId="77777777" w:rsidR="008A52E4" w:rsidRPr="008A52E4" w:rsidRDefault="008A52E4" w:rsidP="008A52E4">
      <w:pPr>
        <w:jc w:val="center"/>
        <w:rPr>
          <w:rFonts w:ascii="Times New Roman" w:hAnsi="Times New Roman" w:cs="Times New Roman"/>
          <w:b/>
          <w:bCs/>
          <w:sz w:val="24"/>
          <w:szCs w:val="24"/>
        </w:rPr>
      </w:pPr>
      <w:r w:rsidRPr="008A52E4">
        <w:rPr>
          <w:rFonts w:ascii="Times New Roman" w:hAnsi="Times New Roman" w:cs="Times New Roman"/>
          <w:b/>
          <w:bCs/>
          <w:sz w:val="24"/>
          <w:szCs w:val="24"/>
        </w:rPr>
        <w:t>Objective – 1: Generate / Inspect a Simplified 5G NR Resource Grid</w:t>
      </w:r>
    </w:p>
    <w:p w14:paraId="7FE2AF49" w14:textId="77C103C3" w:rsidR="008A52E4" w:rsidRDefault="008A52E4" w:rsidP="008A52E4">
      <w:pPr>
        <w:jc w:val="center"/>
        <w:rPr>
          <w:rFonts w:ascii="Times New Roman" w:hAnsi="Times New Roman" w:cs="Times New Roman"/>
          <w:b/>
          <w:bCs/>
          <w:sz w:val="24"/>
          <w:szCs w:val="24"/>
        </w:rPr>
      </w:pPr>
      <w:r w:rsidRPr="008A52E4">
        <w:rPr>
          <w:rFonts w:ascii="Times New Roman" w:hAnsi="Times New Roman" w:cs="Times New Roman"/>
          <w:b/>
          <w:bCs/>
          <w:sz w:val="24"/>
          <w:szCs w:val="24"/>
        </w:rPr>
        <w:t>Procedure</w:t>
      </w:r>
    </w:p>
    <w:p w14:paraId="027DBE88" w14:textId="4C6C7CA5" w:rsidR="008A52E4" w:rsidRDefault="007B4E9F" w:rsidP="008A52E4">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48794884" wp14:editId="43006414">
            <wp:simplePos x="0" y="0"/>
            <wp:positionH relativeFrom="margin">
              <wp:align>left</wp:align>
            </wp:positionH>
            <wp:positionV relativeFrom="paragraph">
              <wp:posOffset>446405</wp:posOffset>
            </wp:positionV>
            <wp:extent cx="5731510" cy="2894330"/>
            <wp:effectExtent l="0" t="0" r="2540" b="1270"/>
            <wp:wrapTopAndBottom/>
            <wp:docPr id="202231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11023" name="Picture 20223110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94330"/>
                    </a:xfrm>
                    <a:prstGeom prst="rect">
                      <a:avLst/>
                    </a:prstGeom>
                  </pic:spPr>
                </pic:pic>
              </a:graphicData>
            </a:graphic>
          </wp:anchor>
        </w:drawing>
      </w:r>
      <w:r w:rsidR="008A52E4">
        <w:rPr>
          <w:rFonts w:ascii="Times New Roman" w:hAnsi="Times New Roman" w:cs="Times New Roman"/>
          <w:b/>
          <w:bCs/>
          <w:sz w:val="24"/>
          <w:szCs w:val="24"/>
        </w:rPr>
        <w:t>Simulation Output:</w:t>
      </w:r>
    </w:p>
    <w:p w14:paraId="59C0AE36" w14:textId="4A8787AB" w:rsidR="007B4E9F" w:rsidRDefault="007B4E9F" w:rsidP="008A52E4">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55FC0AEA" wp14:editId="5FF13162">
            <wp:simplePos x="0" y="0"/>
            <wp:positionH relativeFrom="margin">
              <wp:align>left</wp:align>
            </wp:positionH>
            <wp:positionV relativeFrom="paragraph">
              <wp:posOffset>3538855</wp:posOffset>
            </wp:positionV>
            <wp:extent cx="5731510" cy="2861310"/>
            <wp:effectExtent l="0" t="0" r="2540" b="0"/>
            <wp:wrapTopAndBottom/>
            <wp:docPr id="74537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749" name="Picture 745377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anchor>
        </w:drawing>
      </w:r>
    </w:p>
    <w:p w14:paraId="4CD73E0C" w14:textId="77777777" w:rsidR="007B4E9F" w:rsidRPr="007B4E9F" w:rsidRDefault="007B4E9F" w:rsidP="007B4E9F">
      <w:pPr>
        <w:rPr>
          <w:rFonts w:ascii="Times New Roman" w:hAnsi="Times New Roman" w:cs="Times New Roman"/>
          <w:sz w:val="24"/>
          <w:szCs w:val="24"/>
        </w:rPr>
      </w:pPr>
    </w:p>
    <w:p w14:paraId="63BA0AFC" w14:textId="77777777" w:rsidR="007B4E9F" w:rsidRDefault="007B4E9F" w:rsidP="007B4E9F">
      <w:pPr>
        <w:jc w:val="center"/>
        <w:rPr>
          <w:rFonts w:ascii="Times New Roman" w:hAnsi="Times New Roman" w:cs="Times New Roman"/>
          <w:sz w:val="24"/>
          <w:szCs w:val="24"/>
        </w:rPr>
      </w:pPr>
    </w:p>
    <w:p w14:paraId="6CE2221E" w14:textId="6C6E97BE" w:rsidR="007B4E9F" w:rsidRDefault="005159C2" w:rsidP="005159C2">
      <w:pPr>
        <w:tabs>
          <w:tab w:val="left" w:pos="420"/>
        </w:tabs>
        <w:jc w:val="center"/>
        <w:rPr>
          <w:rFonts w:ascii="Times New Roman" w:hAnsi="Times New Roman" w:cs="Times New Roman"/>
          <w:b/>
          <w:bCs/>
          <w:sz w:val="24"/>
          <w:szCs w:val="24"/>
        </w:rPr>
      </w:pPr>
      <w:r w:rsidRPr="005159C2">
        <w:rPr>
          <w:rFonts w:ascii="Times New Roman" w:hAnsi="Times New Roman" w:cs="Times New Roman"/>
          <w:b/>
          <w:bCs/>
          <w:sz w:val="24"/>
          <w:szCs w:val="24"/>
        </w:rPr>
        <w:lastRenderedPageBreak/>
        <w:t>Objective – 2: Compare SCS and Slot Duration</w:t>
      </w:r>
      <w:r>
        <w:rPr>
          <w:rFonts w:ascii="Times New Roman" w:hAnsi="Times New Roman" w:cs="Times New Roman"/>
          <w:b/>
          <w:bCs/>
          <w:sz w:val="24"/>
          <w:szCs w:val="24"/>
        </w:rPr>
        <w:t xml:space="preserve"> </w:t>
      </w:r>
      <w:r w:rsidRPr="005159C2">
        <w:rPr>
          <w:rFonts w:ascii="Times New Roman" w:hAnsi="Times New Roman" w:cs="Times New Roman"/>
          <w:b/>
          <w:bCs/>
          <w:sz w:val="24"/>
          <w:szCs w:val="24"/>
        </w:rPr>
        <w:t>Procedure</w:t>
      </w:r>
    </w:p>
    <w:p w14:paraId="7E0756EF" w14:textId="6395A499" w:rsidR="005159C2" w:rsidRDefault="0029135E" w:rsidP="005159C2">
      <w:pPr>
        <w:tabs>
          <w:tab w:val="left" w:pos="420"/>
        </w:tabs>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5670EE09" wp14:editId="763D0D7D">
            <wp:simplePos x="0" y="0"/>
            <wp:positionH relativeFrom="margin">
              <wp:posOffset>419100</wp:posOffset>
            </wp:positionH>
            <wp:positionV relativeFrom="paragraph">
              <wp:posOffset>265430</wp:posOffset>
            </wp:positionV>
            <wp:extent cx="4914900" cy="2659380"/>
            <wp:effectExtent l="0" t="0" r="0" b="7620"/>
            <wp:wrapTopAndBottom/>
            <wp:docPr id="423658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58392" name="Picture 4236583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4900" cy="2659380"/>
                    </a:xfrm>
                    <a:prstGeom prst="rect">
                      <a:avLst/>
                    </a:prstGeom>
                  </pic:spPr>
                </pic:pic>
              </a:graphicData>
            </a:graphic>
            <wp14:sizeRelH relativeFrom="margin">
              <wp14:pctWidth>0</wp14:pctWidth>
            </wp14:sizeRelH>
            <wp14:sizeRelV relativeFrom="margin">
              <wp14:pctHeight>0</wp14:pctHeight>
            </wp14:sizeRelV>
          </wp:anchor>
        </w:drawing>
      </w:r>
      <w:r w:rsidR="005159C2">
        <w:rPr>
          <w:rFonts w:ascii="Times New Roman" w:hAnsi="Times New Roman" w:cs="Times New Roman"/>
          <w:b/>
          <w:bCs/>
          <w:sz w:val="24"/>
          <w:szCs w:val="24"/>
        </w:rPr>
        <w:t>Simulation Output</w:t>
      </w:r>
      <w:r w:rsidR="005159C2">
        <w:rPr>
          <w:rFonts w:ascii="Times New Roman" w:hAnsi="Times New Roman" w:cs="Times New Roman"/>
          <w:b/>
          <w:bCs/>
          <w:sz w:val="24"/>
          <w:szCs w:val="24"/>
        </w:rPr>
        <w:t>:</w:t>
      </w:r>
    </w:p>
    <w:p w14:paraId="0F2C92CF" w14:textId="02B56ED6" w:rsidR="00D52969" w:rsidRPr="00D52969" w:rsidRDefault="0029135E" w:rsidP="00D52969">
      <w:pPr>
        <w:tabs>
          <w:tab w:val="left" w:pos="420"/>
        </w:tabs>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4542571E" wp14:editId="0770320F">
            <wp:simplePos x="0" y="0"/>
            <wp:positionH relativeFrom="margin">
              <wp:align>center</wp:align>
            </wp:positionH>
            <wp:positionV relativeFrom="paragraph">
              <wp:posOffset>2854960</wp:posOffset>
            </wp:positionV>
            <wp:extent cx="4892040" cy="2377440"/>
            <wp:effectExtent l="0" t="0" r="3810" b="3810"/>
            <wp:wrapTopAndBottom/>
            <wp:docPr id="919384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4840" name="Picture 9193848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2040" cy="23774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2336" behindDoc="0" locked="0" layoutInCell="1" allowOverlap="1" wp14:anchorId="5B92BF52" wp14:editId="08AD9D17">
            <wp:simplePos x="0" y="0"/>
            <wp:positionH relativeFrom="margin">
              <wp:align>center</wp:align>
            </wp:positionH>
            <wp:positionV relativeFrom="paragraph">
              <wp:posOffset>5331460</wp:posOffset>
            </wp:positionV>
            <wp:extent cx="4991100" cy="2921000"/>
            <wp:effectExtent l="0" t="0" r="0" b="0"/>
            <wp:wrapTopAndBottom/>
            <wp:docPr id="114166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606" name="Picture 114166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1100" cy="2921000"/>
                    </a:xfrm>
                    <a:prstGeom prst="rect">
                      <a:avLst/>
                    </a:prstGeom>
                  </pic:spPr>
                </pic:pic>
              </a:graphicData>
            </a:graphic>
            <wp14:sizeRelH relativeFrom="margin">
              <wp14:pctWidth>0</wp14:pctWidth>
            </wp14:sizeRelH>
          </wp:anchor>
        </w:drawing>
      </w:r>
    </w:p>
    <w:p w14:paraId="56EB75FE" w14:textId="77777777" w:rsidR="00D52969" w:rsidRPr="00D52969" w:rsidRDefault="00D52969" w:rsidP="00D52969">
      <w:pPr>
        <w:jc w:val="center"/>
        <w:rPr>
          <w:rFonts w:ascii="Times New Roman" w:hAnsi="Times New Roman" w:cs="Times New Roman"/>
          <w:b/>
          <w:bCs/>
          <w:sz w:val="24"/>
          <w:szCs w:val="24"/>
        </w:rPr>
      </w:pPr>
      <w:r w:rsidRPr="00D52969">
        <w:rPr>
          <w:rFonts w:ascii="Times New Roman" w:hAnsi="Times New Roman" w:cs="Times New Roman"/>
          <w:b/>
          <w:bCs/>
          <w:sz w:val="24"/>
          <w:szCs w:val="24"/>
        </w:rPr>
        <w:lastRenderedPageBreak/>
        <w:t>Objective – 3: Identify Basic DL and UL Resource Assignments</w:t>
      </w:r>
    </w:p>
    <w:p w14:paraId="15A0B19F" w14:textId="221A6891" w:rsidR="007B4E9F" w:rsidRDefault="00D52969" w:rsidP="00D52969">
      <w:pPr>
        <w:jc w:val="center"/>
        <w:rPr>
          <w:rFonts w:ascii="Times New Roman" w:hAnsi="Times New Roman" w:cs="Times New Roman"/>
          <w:b/>
          <w:bCs/>
          <w:sz w:val="24"/>
          <w:szCs w:val="24"/>
        </w:rPr>
      </w:pPr>
      <w:r w:rsidRPr="00D52969">
        <w:rPr>
          <w:rFonts w:ascii="Times New Roman" w:hAnsi="Times New Roman" w:cs="Times New Roman"/>
          <w:b/>
          <w:bCs/>
          <w:sz w:val="24"/>
          <w:szCs w:val="24"/>
        </w:rPr>
        <w:t>Procedure</w:t>
      </w:r>
    </w:p>
    <w:p w14:paraId="69F6E85A" w14:textId="458AC4DD" w:rsidR="00D52969" w:rsidRDefault="00D52969" w:rsidP="00D52969">
      <w:pPr>
        <w:rPr>
          <w:rFonts w:ascii="Times New Roman" w:hAnsi="Times New Roman" w:cs="Times New Roman"/>
          <w:b/>
          <w:bCs/>
          <w:sz w:val="24"/>
          <w:szCs w:val="24"/>
        </w:rPr>
      </w:pPr>
      <w:r>
        <w:rPr>
          <w:rFonts w:ascii="Times New Roman" w:hAnsi="Times New Roman" w:cs="Times New Roman"/>
          <w:b/>
          <w:bCs/>
          <w:sz w:val="24"/>
          <w:szCs w:val="24"/>
        </w:rPr>
        <w:t>Simulation Output</w:t>
      </w:r>
      <w:r>
        <w:rPr>
          <w:rFonts w:ascii="Times New Roman" w:hAnsi="Times New Roman" w:cs="Times New Roman"/>
          <w:b/>
          <w:bCs/>
          <w:sz w:val="24"/>
          <w:szCs w:val="24"/>
        </w:rPr>
        <w:t>:</w:t>
      </w:r>
    </w:p>
    <w:p w14:paraId="39582C81" w14:textId="2D88373E" w:rsidR="002E5AD5" w:rsidRPr="00D52969" w:rsidRDefault="002E5AD5" w:rsidP="00D52969">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DC3ED1" wp14:editId="25A2D292">
            <wp:extent cx="5731510" cy="2681605"/>
            <wp:effectExtent l="0" t="0" r="2540" b="4445"/>
            <wp:docPr id="1334862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62187" name="Picture 13348621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8160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5DBC0151" wp14:editId="135B0385">
            <wp:extent cx="5731510" cy="2842895"/>
            <wp:effectExtent l="0" t="0" r="2540" b="0"/>
            <wp:docPr id="521560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60116" name="Picture 5215601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p>
    <w:p w14:paraId="11EF064F" w14:textId="1EE35C53" w:rsidR="007B4E9F" w:rsidRPr="007B4E9F" w:rsidRDefault="007B4E9F" w:rsidP="007B4E9F">
      <w:pPr>
        <w:rPr>
          <w:rFonts w:ascii="Times New Roman" w:hAnsi="Times New Roman" w:cs="Times New Roman"/>
          <w:sz w:val="24"/>
          <w:szCs w:val="24"/>
        </w:rPr>
      </w:pPr>
    </w:p>
    <w:p w14:paraId="1A420C46" w14:textId="77777777" w:rsidR="00F253AF" w:rsidRPr="00F253AF" w:rsidRDefault="00F253AF" w:rsidP="00F253AF">
      <w:pPr>
        <w:tabs>
          <w:tab w:val="left" w:pos="1620"/>
        </w:tabs>
        <w:rPr>
          <w:rFonts w:ascii="Times New Roman" w:hAnsi="Times New Roman" w:cs="Times New Roman"/>
          <w:b/>
          <w:bCs/>
          <w:sz w:val="24"/>
          <w:szCs w:val="24"/>
        </w:rPr>
      </w:pPr>
      <w:r w:rsidRPr="00F253AF">
        <w:rPr>
          <w:rFonts w:ascii="Times New Roman" w:hAnsi="Times New Roman" w:cs="Times New Roman"/>
          <w:b/>
          <w:bCs/>
          <w:sz w:val="24"/>
          <w:szCs w:val="24"/>
        </w:rPr>
        <w:t xml:space="preserve">Objective – 4: Relate Resources to </w:t>
      </w:r>
      <w:proofErr w:type="spellStart"/>
      <w:r w:rsidRPr="00F253AF">
        <w:rPr>
          <w:rFonts w:ascii="Times New Roman" w:hAnsi="Times New Roman" w:cs="Times New Roman"/>
          <w:b/>
          <w:bCs/>
          <w:sz w:val="24"/>
          <w:szCs w:val="24"/>
        </w:rPr>
        <w:t>gNodeB</w:t>
      </w:r>
      <w:proofErr w:type="spellEnd"/>
      <w:r w:rsidRPr="00F253AF">
        <w:rPr>
          <w:rFonts w:ascii="Times New Roman" w:hAnsi="Times New Roman" w:cs="Times New Roman"/>
          <w:b/>
          <w:bCs/>
          <w:sz w:val="24"/>
          <w:szCs w:val="24"/>
        </w:rPr>
        <w:t>, RAN and RRC</w:t>
      </w:r>
    </w:p>
    <w:p w14:paraId="72DDA661" w14:textId="77777777" w:rsidR="00F253AF" w:rsidRPr="00F253AF" w:rsidRDefault="00F253AF" w:rsidP="00F253AF">
      <w:pPr>
        <w:tabs>
          <w:tab w:val="left" w:pos="1620"/>
        </w:tabs>
        <w:rPr>
          <w:rFonts w:ascii="Times New Roman" w:hAnsi="Times New Roman" w:cs="Times New Roman"/>
          <w:sz w:val="24"/>
          <w:szCs w:val="24"/>
        </w:rPr>
      </w:pPr>
      <w:r w:rsidRPr="00F253AF">
        <w:rPr>
          <w:rFonts w:ascii="Times New Roman" w:hAnsi="Times New Roman" w:cs="Times New Roman"/>
          <w:sz w:val="24"/>
          <w:szCs w:val="24"/>
        </w:rPr>
        <w:t xml:space="preserve">The </w:t>
      </w:r>
      <w:proofErr w:type="spellStart"/>
      <w:r w:rsidRPr="00F253AF">
        <w:rPr>
          <w:rFonts w:ascii="Times New Roman" w:hAnsi="Times New Roman" w:cs="Times New Roman"/>
          <w:sz w:val="24"/>
          <w:szCs w:val="24"/>
        </w:rPr>
        <w:t>gNodeB</w:t>
      </w:r>
      <w:proofErr w:type="spellEnd"/>
      <w:r w:rsidRPr="00F253AF">
        <w:rPr>
          <w:rFonts w:ascii="Times New Roman" w:hAnsi="Times New Roman" w:cs="Times New Roman"/>
          <w:sz w:val="24"/>
          <w:szCs w:val="24"/>
        </w:rPr>
        <w:t xml:space="preserve"> is the principal 5G NR radio access node. It participates in radio-resource</w:t>
      </w:r>
    </w:p>
    <w:p w14:paraId="3C44C5FC" w14:textId="77777777" w:rsidR="00F253AF" w:rsidRPr="00F253AF" w:rsidRDefault="00F253AF" w:rsidP="00F253AF">
      <w:pPr>
        <w:tabs>
          <w:tab w:val="left" w:pos="1620"/>
        </w:tabs>
        <w:rPr>
          <w:rFonts w:ascii="Times New Roman" w:hAnsi="Times New Roman" w:cs="Times New Roman"/>
          <w:sz w:val="24"/>
          <w:szCs w:val="24"/>
        </w:rPr>
      </w:pPr>
      <w:r w:rsidRPr="00F253AF">
        <w:rPr>
          <w:rFonts w:ascii="Times New Roman" w:hAnsi="Times New Roman" w:cs="Times New Roman"/>
          <w:sz w:val="24"/>
          <w:szCs w:val="24"/>
        </w:rPr>
        <w:t>management and scheduling and provides the radio interface between the UE and the 5G</w:t>
      </w:r>
    </w:p>
    <w:p w14:paraId="356C1A02" w14:textId="77777777" w:rsidR="00F253AF" w:rsidRPr="00F253AF" w:rsidRDefault="00F253AF" w:rsidP="00F253AF">
      <w:pPr>
        <w:tabs>
          <w:tab w:val="left" w:pos="1620"/>
        </w:tabs>
        <w:rPr>
          <w:rFonts w:ascii="Times New Roman" w:hAnsi="Times New Roman" w:cs="Times New Roman"/>
          <w:sz w:val="24"/>
          <w:szCs w:val="24"/>
        </w:rPr>
      </w:pPr>
      <w:r w:rsidRPr="00F253AF">
        <w:rPr>
          <w:rFonts w:ascii="Times New Roman" w:hAnsi="Times New Roman" w:cs="Times New Roman"/>
          <w:sz w:val="24"/>
          <w:szCs w:val="24"/>
        </w:rPr>
        <w:t>core. RRC is a control-plane protocol responsible for radio-resource configuration and</w:t>
      </w:r>
    </w:p>
    <w:p w14:paraId="0F2E80D1" w14:textId="77777777" w:rsidR="00F253AF" w:rsidRPr="00F253AF" w:rsidRDefault="00F253AF" w:rsidP="00F253AF">
      <w:pPr>
        <w:tabs>
          <w:tab w:val="left" w:pos="1620"/>
        </w:tabs>
        <w:rPr>
          <w:rFonts w:ascii="Times New Roman" w:hAnsi="Times New Roman" w:cs="Times New Roman"/>
          <w:sz w:val="24"/>
          <w:szCs w:val="24"/>
        </w:rPr>
      </w:pPr>
      <w:r w:rsidRPr="00F253AF">
        <w:rPr>
          <w:rFonts w:ascii="Times New Roman" w:hAnsi="Times New Roman" w:cs="Times New Roman"/>
          <w:sz w:val="24"/>
          <w:szCs w:val="24"/>
        </w:rPr>
        <w:t>connection-related control. The simplified grid therefore represents the radio resources that</w:t>
      </w:r>
    </w:p>
    <w:p w14:paraId="06108D59" w14:textId="77777777" w:rsidR="00F253AF" w:rsidRPr="00F253AF" w:rsidRDefault="00F253AF" w:rsidP="00F253AF">
      <w:pPr>
        <w:tabs>
          <w:tab w:val="left" w:pos="1620"/>
        </w:tabs>
        <w:rPr>
          <w:rFonts w:ascii="Times New Roman" w:hAnsi="Times New Roman" w:cs="Times New Roman"/>
          <w:sz w:val="24"/>
          <w:szCs w:val="24"/>
        </w:rPr>
      </w:pPr>
      <w:r w:rsidRPr="00F253AF">
        <w:rPr>
          <w:rFonts w:ascii="Times New Roman" w:hAnsi="Times New Roman" w:cs="Times New Roman"/>
          <w:sz w:val="24"/>
          <w:szCs w:val="24"/>
        </w:rPr>
        <w:t>are scheduled and configured within the RAN; the exact allocation in a live network depends</w:t>
      </w:r>
    </w:p>
    <w:p w14:paraId="696E0FB5" w14:textId="77777777" w:rsidR="00E61CA9" w:rsidRDefault="00F253AF" w:rsidP="00E61CA9">
      <w:pPr>
        <w:tabs>
          <w:tab w:val="left" w:pos="1620"/>
        </w:tabs>
        <w:rPr>
          <w:rFonts w:ascii="Times New Roman" w:hAnsi="Times New Roman" w:cs="Times New Roman"/>
          <w:sz w:val="24"/>
          <w:szCs w:val="24"/>
        </w:rPr>
      </w:pPr>
      <w:r w:rsidRPr="00F253AF">
        <w:rPr>
          <w:rFonts w:ascii="Times New Roman" w:hAnsi="Times New Roman" w:cs="Times New Roman"/>
          <w:sz w:val="24"/>
          <w:szCs w:val="24"/>
        </w:rPr>
        <w:t>on traffic, channel conditions, QoS and scheduling decisions.</w:t>
      </w:r>
    </w:p>
    <w:p w14:paraId="768A9608" w14:textId="787BCADF" w:rsidR="00E61CA9" w:rsidRPr="00E61CA9" w:rsidRDefault="00E61CA9" w:rsidP="00E61CA9">
      <w:pPr>
        <w:tabs>
          <w:tab w:val="left" w:pos="1620"/>
        </w:tabs>
        <w:rPr>
          <w:rFonts w:ascii="Times New Roman" w:hAnsi="Times New Roman" w:cs="Times New Roman"/>
          <w:sz w:val="28"/>
          <w:szCs w:val="28"/>
        </w:rPr>
      </w:pPr>
      <w:r w:rsidRPr="00E61CA9">
        <w:rPr>
          <w:rFonts w:ascii="Times New Roman" w:hAnsi="Times New Roman" w:cs="Times New Roman"/>
          <w:b/>
          <w:bCs/>
          <w:sz w:val="28"/>
          <w:szCs w:val="28"/>
        </w:rPr>
        <w:lastRenderedPageBreak/>
        <w:t>RESULT</w:t>
      </w:r>
    </w:p>
    <w:p w14:paraId="3DAAA32C" w14:textId="77777777" w:rsidR="00E61CA9" w:rsidRPr="00E61CA9" w:rsidRDefault="00E61CA9" w:rsidP="00E61CA9">
      <w:pPr>
        <w:tabs>
          <w:tab w:val="left" w:pos="1620"/>
        </w:tabs>
        <w:rPr>
          <w:rFonts w:ascii="Times New Roman" w:hAnsi="Times New Roman" w:cs="Times New Roman"/>
          <w:sz w:val="24"/>
          <w:szCs w:val="24"/>
        </w:rPr>
      </w:pPr>
      <w:r w:rsidRPr="00E61CA9">
        <w:rPr>
          <w:rFonts w:ascii="Times New Roman" w:hAnsi="Times New Roman" w:cs="Times New Roman"/>
          <w:sz w:val="24"/>
          <w:szCs w:val="24"/>
        </w:rPr>
        <w:t xml:space="preserve">The experiment successfully demonstrated fundamental 5G NR concepts through three objectives. First, a simplified 5G NR resource grid was generated, showing the allocation of downlink and uplink resources across time and frequency domains using OFDM symbols and subcarriers. Second, the relationship between subcarrier spacing (SCS) and slot duration was </w:t>
      </w:r>
      <w:proofErr w:type="spellStart"/>
      <w:r w:rsidRPr="00E61CA9">
        <w:rPr>
          <w:rFonts w:ascii="Times New Roman" w:hAnsi="Times New Roman" w:cs="Times New Roman"/>
          <w:sz w:val="24"/>
          <w:szCs w:val="24"/>
        </w:rPr>
        <w:t>analyzed</w:t>
      </w:r>
      <w:proofErr w:type="spellEnd"/>
      <w:r w:rsidRPr="00E61CA9">
        <w:rPr>
          <w:rFonts w:ascii="Times New Roman" w:hAnsi="Times New Roman" w:cs="Times New Roman"/>
          <w:sz w:val="24"/>
          <w:szCs w:val="24"/>
        </w:rPr>
        <w:t xml:space="preserve">, revealing that slot duration decreases as SCS increases, with values ranging from 1 </w:t>
      </w:r>
      <w:proofErr w:type="spellStart"/>
      <w:r w:rsidRPr="00E61CA9">
        <w:rPr>
          <w:rFonts w:ascii="Times New Roman" w:hAnsi="Times New Roman" w:cs="Times New Roman"/>
          <w:sz w:val="24"/>
          <w:szCs w:val="24"/>
        </w:rPr>
        <w:t>ms</w:t>
      </w:r>
      <w:proofErr w:type="spellEnd"/>
      <w:r w:rsidRPr="00E61CA9">
        <w:rPr>
          <w:rFonts w:ascii="Times New Roman" w:hAnsi="Times New Roman" w:cs="Times New Roman"/>
          <w:sz w:val="24"/>
          <w:szCs w:val="24"/>
        </w:rPr>
        <w:t xml:space="preserve"> for 15 kHz SCS to 0.0625 </w:t>
      </w:r>
      <w:proofErr w:type="spellStart"/>
      <w:r w:rsidRPr="00E61CA9">
        <w:rPr>
          <w:rFonts w:ascii="Times New Roman" w:hAnsi="Times New Roman" w:cs="Times New Roman"/>
          <w:sz w:val="24"/>
          <w:szCs w:val="24"/>
        </w:rPr>
        <w:t>ms</w:t>
      </w:r>
      <w:proofErr w:type="spellEnd"/>
      <w:r w:rsidRPr="00E61CA9">
        <w:rPr>
          <w:rFonts w:ascii="Times New Roman" w:hAnsi="Times New Roman" w:cs="Times New Roman"/>
          <w:sz w:val="24"/>
          <w:szCs w:val="24"/>
        </w:rPr>
        <w:t xml:space="preserve"> for 240 kHz SCS. Third, basic downlink (DL) and uplink (UL) resource assignments were illustrated within a 14-symbol slot, where symbols 1–10 were allocated to downlink transmission and symbols 11–14 to uplink transmission. The generated plots and resource-grid visualizations clearly represented the structure and flexibility of 5G NR resource allocation.</w:t>
      </w:r>
    </w:p>
    <w:p w14:paraId="5642A8F9" w14:textId="7F0C00FC" w:rsidR="00E61CA9" w:rsidRPr="00E61CA9" w:rsidRDefault="00E61CA9" w:rsidP="00E61CA9">
      <w:pPr>
        <w:tabs>
          <w:tab w:val="left" w:pos="1620"/>
        </w:tabs>
        <w:rPr>
          <w:rFonts w:ascii="Times New Roman" w:hAnsi="Times New Roman" w:cs="Times New Roman"/>
          <w:b/>
          <w:bCs/>
          <w:sz w:val="28"/>
          <w:szCs w:val="28"/>
        </w:rPr>
      </w:pPr>
      <w:r w:rsidRPr="00E61CA9">
        <w:rPr>
          <w:rFonts w:ascii="Times New Roman" w:hAnsi="Times New Roman" w:cs="Times New Roman"/>
          <w:b/>
          <w:bCs/>
          <w:sz w:val="28"/>
          <w:szCs w:val="28"/>
        </w:rPr>
        <w:t>REFLECTION</w:t>
      </w:r>
    </w:p>
    <w:p w14:paraId="56593811" w14:textId="77777777" w:rsidR="00E61CA9" w:rsidRPr="00E61CA9" w:rsidRDefault="00E61CA9" w:rsidP="00E61CA9">
      <w:pPr>
        <w:tabs>
          <w:tab w:val="left" w:pos="1620"/>
        </w:tabs>
        <w:rPr>
          <w:rFonts w:ascii="Times New Roman" w:hAnsi="Times New Roman" w:cs="Times New Roman"/>
          <w:sz w:val="24"/>
          <w:szCs w:val="24"/>
        </w:rPr>
      </w:pPr>
      <w:r w:rsidRPr="00E61CA9">
        <w:rPr>
          <w:rFonts w:ascii="Times New Roman" w:hAnsi="Times New Roman" w:cs="Times New Roman"/>
          <w:sz w:val="24"/>
          <w:szCs w:val="24"/>
        </w:rPr>
        <w:t>This experiment provided a practical understanding of the 5G NR physical layer and resource management concepts. The resource-grid visualization highlighted how time-frequency resources are organized, while the numerology analysis demonstrated how different subcarrier spacings enable flexible support for diverse applications and latency requirements. The simplified DL and UL allocation model illustrated how resources can be assigned for different transmission directions within a slot. Overall, the experiment emphasized the flexibility, scalability, and efficiency of 5G NR, showing how configurable numerologies and resource allocation mechanisms help support enhanced mobile broadband, massive machine-type communications, and ultra-reliable low-latency communication services.</w:t>
      </w:r>
    </w:p>
    <w:p w14:paraId="7D2A3BFE" w14:textId="77777777" w:rsidR="00F253AF" w:rsidRPr="007B4E9F" w:rsidRDefault="00F253AF" w:rsidP="00F253AF">
      <w:pPr>
        <w:tabs>
          <w:tab w:val="left" w:pos="1620"/>
        </w:tabs>
        <w:rPr>
          <w:rFonts w:ascii="Times New Roman" w:hAnsi="Times New Roman" w:cs="Times New Roman"/>
          <w:sz w:val="24"/>
          <w:szCs w:val="24"/>
        </w:rPr>
      </w:pPr>
    </w:p>
    <w:p w14:paraId="1A7D1A74" w14:textId="77777777" w:rsidR="007B4E9F" w:rsidRPr="007B4E9F" w:rsidRDefault="007B4E9F" w:rsidP="007B4E9F">
      <w:pPr>
        <w:rPr>
          <w:rFonts w:ascii="Times New Roman" w:hAnsi="Times New Roman" w:cs="Times New Roman"/>
          <w:sz w:val="24"/>
          <w:szCs w:val="24"/>
        </w:rPr>
      </w:pPr>
    </w:p>
    <w:p w14:paraId="7CC930FA" w14:textId="77777777" w:rsidR="007B4E9F" w:rsidRPr="007B4E9F" w:rsidRDefault="007B4E9F" w:rsidP="007B4E9F">
      <w:pPr>
        <w:rPr>
          <w:rFonts w:ascii="Times New Roman" w:hAnsi="Times New Roman" w:cs="Times New Roman"/>
          <w:sz w:val="24"/>
          <w:szCs w:val="24"/>
        </w:rPr>
      </w:pPr>
    </w:p>
    <w:p w14:paraId="4D4E1919" w14:textId="77777777" w:rsidR="007B4E9F" w:rsidRPr="007B4E9F" w:rsidRDefault="007B4E9F" w:rsidP="007B4E9F">
      <w:pPr>
        <w:rPr>
          <w:rFonts w:ascii="Times New Roman" w:hAnsi="Times New Roman" w:cs="Times New Roman"/>
          <w:sz w:val="24"/>
          <w:szCs w:val="24"/>
        </w:rPr>
      </w:pPr>
    </w:p>
    <w:sectPr w:rsidR="007B4E9F" w:rsidRPr="007B4E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AF72" w14:textId="77777777" w:rsidR="0007201B" w:rsidRDefault="0007201B" w:rsidP="007B4E9F">
      <w:pPr>
        <w:spacing w:after="0" w:line="240" w:lineRule="auto"/>
      </w:pPr>
      <w:r>
        <w:separator/>
      </w:r>
    </w:p>
  </w:endnote>
  <w:endnote w:type="continuationSeparator" w:id="0">
    <w:p w14:paraId="5DD3609E" w14:textId="77777777" w:rsidR="0007201B" w:rsidRDefault="0007201B" w:rsidP="007B4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D9585" w14:textId="77777777" w:rsidR="0007201B" w:rsidRDefault="0007201B" w:rsidP="007B4E9F">
      <w:pPr>
        <w:spacing w:after="0" w:line="240" w:lineRule="auto"/>
      </w:pPr>
      <w:r>
        <w:separator/>
      </w:r>
    </w:p>
  </w:footnote>
  <w:footnote w:type="continuationSeparator" w:id="0">
    <w:p w14:paraId="2AE99B8B" w14:textId="77777777" w:rsidR="0007201B" w:rsidRDefault="0007201B" w:rsidP="007B4E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D3"/>
    <w:rsid w:val="0007201B"/>
    <w:rsid w:val="000D5100"/>
    <w:rsid w:val="0029135E"/>
    <w:rsid w:val="002E5AD5"/>
    <w:rsid w:val="005159C2"/>
    <w:rsid w:val="007B4E9F"/>
    <w:rsid w:val="008A52E4"/>
    <w:rsid w:val="00A7271A"/>
    <w:rsid w:val="00D52969"/>
    <w:rsid w:val="00DF76DA"/>
    <w:rsid w:val="00E61CA9"/>
    <w:rsid w:val="00EB1C7E"/>
    <w:rsid w:val="00F253AF"/>
    <w:rsid w:val="00FC3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4B6C"/>
  <w15:chartTrackingRefBased/>
  <w15:docId w15:val="{763B61C6-4B0D-4DE6-844C-DFBF74902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7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7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7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7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7D3"/>
    <w:rPr>
      <w:rFonts w:eastAsiaTheme="majorEastAsia" w:cstheme="majorBidi"/>
      <w:color w:val="272727" w:themeColor="text1" w:themeTint="D8"/>
    </w:rPr>
  </w:style>
  <w:style w:type="paragraph" w:styleId="Title">
    <w:name w:val="Title"/>
    <w:basedOn w:val="Normal"/>
    <w:next w:val="Normal"/>
    <w:link w:val="TitleChar"/>
    <w:uiPriority w:val="10"/>
    <w:qFormat/>
    <w:rsid w:val="00FC3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7D3"/>
    <w:pPr>
      <w:spacing w:before="160"/>
      <w:jc w:val="center"/>
    </w:pPr>
    <w:rPr>
      <w:i/>
      <w:iCs/>
      <w:color w:val="404040" w:themeColor="text1" w:themeTint="BF"/>
    </w:rPr>
  </w:style>
  <w:style w:type="character" w:customStyle="1" w:styleId="QuoteChar">
    <w:name w:val="Quote Char"/>
    <w:basedOn w:val="DefaultParagraphFont"/>
    <w:link w:val="Quote"/>
    <w:uiPriority w:val="29"/>
    <w:rsid w:val="00FC37D3"/>
    <w:rPr>
      <w:i/>
      <w:iCs/>
      <w:color w:val="404040" w:themeColor="text1" w:themeTint="BF"/>
    </w:rPr>
  </w:style>
  <w:style w:type="paragraph" w:styleId="ListParagraph">
    <w:name w:val="List Paragraph"/>
    <w:basedOn w:val="Normal"/>
    <w:uiPriority w:val="34"/>
    <w:qFormat/>
    <w:rsid w:val="00FC37D3"/>
    <w:pPr>
      <w:ind w:left="720"/>
      <w:contextualSpacing/>
    </w:pPr>
  </w:style>
  <w:style w:type="character" w:styleId="IntenseEmphasis">
    <w:name w:val="Intense Emphasis"/>
    <w:basedOn w:val="DefaultParagraphFont"/>
    <w:uiPriority w:val="21"/>
    <w:qFormat/>
    <w:rsid w:val="00FC37D3"/>
    <w:rPr>
      <w:i/>
      <w:iCs/>
      <w:color w:val="2F5496" w:themeColor="accent1" w:themeShade="BF"/>
    </w:rPr>
  </w:style>
  <w:style w:type="paragraph" w:styleId="IntenseQuote">
    <w:name w:val="Intense Quote"/>
    <w:basedOn w:val="Normal"/>
    <w:next w:val="Normal"/>
    <w:link w:val="IntenseQuoteChar"/>
    <w:uiPriority w:val="30"/>
    <w:qFormat/>
    <w:rsid w:val="00FC3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7D3"/>
    <w:rPr>
      <w:i/>
      <w:iCs/>
      <w:color w:val="2F5496" w:themeColor="accent1" w:themeShade="BF"/>
    </w:rPr>
  </w:style>
  <w:style w:type="character" w:styleId="IntenseReference">
    <w:name w:val="Intense Reference"/>
    <w:basedOn w:val="DefaultParagraphFont"/>
    <w:uiPriority w:val="32"/>
    <w:qFormat/>
    <w:rsid w:val="00FC37D3"/>
    <w:rPr>
      <w:b/>
      <w:bCs/>
      <w:smallCaps/>
      <w:color w:val="2F5496" w:themeColor="accent1" w:themeShade="BF"/>
      <w:spacing w:val="5"/>
    </w:rPr>
  </w:style>
  <w:style w:type="paragraph" w:styleId="Header">
    <w:name w:val="header"/>
    <w:basedOn w:val="Normal"/>
    <w:link w:val="HeaderChar"/>
    <w:uiPriority w:val="99"/>
    <w:unhideWhenUsed/>
    <w:rsid w:val="007B4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4E9F"/>
  </w:style>
  <w:style w:type="paragraph" w:styleId="Footer">
    <w:name w:val="footer"/>
    <w:basedOn w:val="Normal"/>
    <w:link w:val="FooterChar"/>
    <w:uiPriority w:val="99"/>
    <w:unhideWhenUsed/>
    <w:rsid w:val="007B4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4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10</cp:revision>
  <dcterms:created xsi:type="dcterms:W3CDTF">2026-10-27T04:54:00Z</dcterms:created>
  <dcterms:modified xsi:type="dcterms:W3CDTF">2026-10-27T05:11:00Z</dcterms:modified>
</cp:coreProperties>
</file>