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AF13" w14:textId="44C63E0C" w:rsidR="00F61C9A" w:rsidRPr="00F61C9A" w:rsidRDefault="00F61C9A" w:rsidP="00F61C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1C9A">
        <w:rPr>
          <w:rFonts w:ascii="Times New Roman" w:hAnsi="Times New Roman" w:cs="Times New Roman"/>
          <w:b/>
          <w:bCs/>
          <w:sz w:val="28"/>
          <w:szCs w:val="28"/>
        </w:rPr>
        <w:t>Experiment Number: 3</w:t>
      </w:r>
    </w:p>
    <w:p w14:paraId="042C7130" w14:textId="29564538" w:rsidR="00DF76DA" w:rsidRDefault="00F61C9A" w:rsidP="00F61C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1C9A">
        <w:rPr>
          <w:rFonts w:ascii="Times New Roman" w:hAnsi="Times New Roman" w:cs="Times New Roman"/>
          <w:b/>
          <w:bCs/>
          <w:sz w:val="28"/>
          <w:szCs w:val="28"/>
        </w:rPr>
        <w:t>MATLAB Analysis of Spectrum Bands, Propagation Loss and Cellular Interference</w:t>
      </w:r>
    </w:p>
    <w:p w14:paraId="22884134" w14:textId="6ADD6CBF" w:rsidR="00E0087C" w:rsidRPr="00E0087C" w:rsidRDefault="00E0087C" w:rsidP="00E008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087C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55405607" w14:textId="14203690" w:rsidR="00E0087C" w:rsidRPr="00E0087C" w:rsidRDefault="00E0087C" w:rsidP="00E008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87C">
        <w:rPr>
          <w:rFonts w:ascii="Times New Roman" w:hAnsi="Times New Roman" w:cs="Times New Roman"/>
          <w:sz w:val="24"/>
          <w:szCs w:val="24"/>
        </w:rPr>
        <w:t xml:space="preserve">Calculate or simulate path loss at representative sub-1 GHz, mid-band and </w:t>
      </w:r>
      <w:proofErr w:type="spellStart"/>
      <w:r w:rsidRPr="00E0087C">
        <w:rPr>
          <w:rFonts w:ascii="Times New Roman" w:hAnsi="Times New Roman" w:cs="Times New Roman"/>
          <w:sz w:val="24"/>
          <w:szCs w:val="24"/>
        </w:rPr>
        <w:t>mmWave</w:t>
      </w:r>
      <w:proofErr w:type="spellEnd"/>
    </w:p>
    <w:p w14:paraId="20313C96" w14:textId="21DA5F19" w:rsidR="00E0087C" w:rsidRPr="00E0087C" w:rsidRDefault="00E0087C" w:rsidP="00E008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87C">
        <w:rPr>
          <w:rFonts w:ascii="Times New Roman" w:hAnsi="Times New Roman" w:cs="Times New Roman"/>
          <w:sz w:val="24"/>
          <w:szCs w:val="24"/>
        </w:rPr>
        <w:t>frequencies.</w:t>
      </w:r>
    </w:p>
    <w:p w14:paraId="1BEE0B81" w14:textId="1190B037" w:rsidR="00E0087C" w:rsidRPr="00E0087C" w:rsidRDefault="00E0087C" w:rsidP="00E008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87C">
        <w:rPr>
          <w:rFonts w:ascii="Times New Roman" w:hAnsi="Times New Roman" w:cs="Times New Roman"/>
          <w:sz w:val="24"/>
          <w:szCs w:val="24"/>
        </w:rPr>
        <w:t>Compare estimated received signal strength as frequency and distance change.</w:t>
      </w:r>
    </w:p>
    <w:p w14:paraId="163C1282" w14:textId="4D75744B" w:rsidR="00E0087C" w:rsidRPr="00E0087C" w:rsidRDefault="00E0087C" w:rsidP="00E008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87C">
        <w:rPr>
          <w:rFonts w:ascii="Times New Roman" w:hAnsi="Times New Roman" w:cs="Times New Roman"/>
          <w:sz w:val="24"/>
          <w:szCs w:val="24"/>
        </w:rPr>
        <w:t>Examine how cell separation or frequency reuse changes a simplified interference ratio.</w:t>
      </w:r>
    </w:p>
    <w:p w14:paraId="199EB303" w14:textId="7C31E1F7" w:rsidR="00E0087C" w:rsidRPr="00E0087C" w:rsidRDefault="00E0087C" w:rsidP="00E008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87C">
        <w:rPr>
          <w:rFonts w:ascii="Times New Roman" w:hAnsi="Times New Roman" w:cs="Times New Roman"/>
          <w:sz w:val="24"/>
          <w:szCs w:val="24"/>
        </w:rPr>
        <w:t>Relate the results to coverage and spectrum-use considerations across mobile generations,</w:t>
      </w:r>
    </w:p>
    <w:p w14:paraId="20A8A4C0" w14:textId="6AF95779" w:rsidR="00F61C9A" w:rsidRDefault="00E0087C" w:rsidP="00E008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87C">
        <w:rPr>
          <w:rFonts w:ascii="Times New Roman" w:hAnsi="Times New Roman" w:cs="Times New Roman"/>
          <w:sz w:val="24"/>
          <w:szCs w:val="24"/>
        </w:rPr>
        <w:t>while stating model limitations.</w:t>
      </w:r>
    </w:p>
    <w:p w14:paraId="0E2D3DD3" w14:textId="32D9E650" w:rsidR="00CA6AB1" w:rsidRDefault="00D049E6" w:rsidP="00CA6A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BD7EAD7" wp14:editId="0C531233">
            <wp:simplePos x="0" y="0"/>
            <wp:positionH relativeFrom="margin">
              <wp:align>right</wp:align>
            </wp:positionH>
            <wp:positionV relativeFrom="paragraph">
              <wp:posOffset>236855</wp:posOffset>
            </wp:positionV>
            <wp:extent cx="5731510" cy="2971800"/>
            <wp:effectExtent l="0" t="0" r="2540" b="0"/>
            <wp:wrapNone/>
            <wp:docPr id="80971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1620" name="Picture 809716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A6AB1" w:rsidRPr="00CA6AB1">
        <w:rPr>
          <w:rFonts w:ascii="Times New Roman" w:hAnsi="Times New Roman" w:cs="Times New Roman"/>
          <w:b/>
          <w:bCs/>
          <w:sz w:val="28"/>
          <w:szCs w:val="28"/>
        </w:rPr>
        <w:t>SIMULATION OUTPUT</w:t>
      </w:r>
    </w:p>
    <w:p w14:paraId="2E192B37" w14:textId="6785944F" w:rsidR="006E1E3C" w:rsidRDefault="00D049E6" w:rsidP="00CA6A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FFD84C7" wp14:editId="0488B9F8">
            <wp:simplePos x="0" y="0"/>
            <wp:positionH relativeFrom="margin">
              <wp:align>left</wp:align>
            </wp:positionH>
            <wp:positionV relativeFrom="paragraph">
              <wp:posOffset>2984500</wp:posOffset>
            </wp:positionV>
            <wp:extent cx="5731510" cy="2682240"/>
            <wp:effectExtent l="0" t="0" r="2540" b="3810"/>
            <wp:wrapTopAndBottom/>
            <wp:docPr id="1671000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00136" name="Picture 16710001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DD5D875" w14:textId="6953DE93" w:rsidR="00D049E6" w:rsidRDefault="00D049E6" w:rsidP="00CA6A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18EA044" wp14:editId="0932FFB7">
            <wp:extent cx="5731510" cy="3070860"/>
            <wp:effectExtent l="0" t="0" r="2540" b="0"/>
            <wp:docPr id="1957282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82801" name="Picture 19572828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A231" w14:textId="4BFB0F7B" w:rsidR="00A13F5C" w:rsidRPr="00A13F5C" w:rsidRDefault="00A13F5C" w:rsidP="00A13F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3F5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A221F32" w14:textId="77777777" w:rsidR="00A13F5C" w:rsidRPr="00A13F5C" w:rsidRDefault="00A13F5C" w:rsidP="00A13F5C">
      <w:pPr>
        <w:jc w:val="both"/>
        <w:rPr>
          <w:rFonts w:ascii="Times New Roman" w:hAnsi="Times New Roman" w:cs="Times New Roman"/>
          <w:sz w:val="24"/>
          <w:szCs w:val="24"/>
        </w:rPr>
      </w:pPr>
      <w:r w:rsidRPr="00A13F5C">
        <w:rPr>
          <w:rFonts w:ascii="Times New Roman" w:hAnsi="Times New Roman" w:cs="Times New Roman"/>
          <w:sz w:val="24"/>
          <w:szCs w:val="24"/>
        </w:rPr>
        <w:t xml:space="preserve">The MATLAB simulation successfully evaluated path loss, received power, and co-channel reuse interference for different frequency bands. The results showed that </w:t>
      </w:r>
      <w:r w:rsidRPr="00A13F5C">
        <w:rPr>
          <w:rFonts w:ascii="Times New Roman" w:hAnsi="Times New Roman" w:cs="Times New Roman"/>
          <w:b/>
          <w:bCs/>
          <w:sz w:val="24"/>
          <w:szCs w:val="24"/>
        </w:rPr>
        <w:t>path loss increases with both frequency and distance</w:t>
      </w:r>
      <w:r w:rsidRPr="00A13F5C">
        <w:rPr>
          <w:rFonts w:ascii="Times New Roman" w:hAnsi="Times New Roman" w:cs="Times New Roman"/>
          <w:sz w:val="24"/>
          <w:szCs w:val="24"/>
        </w:rPr>
        <w:t xml:space="preserve">, while the received power decreases accordingly. Among the three bands, </w:t>
      </w:r>
      <w:r w:rsidRPr="00A13F5C">
        <w:rPr>
          <w:rFonts w:ascii="Times New Roman" w:hAnsi="Times New Roman" w:cs="Times New Roman"/>
          <w:b/>
          <w:bCs/>
          <w:sz w:val="24"/>
          <w:szCs w:val="24"/>
        </w:rPr>
        <w:t>700 MHz (Sub-1 GHz)</w:t>
      </w:r>
      <w:r w:rsidRPr="00A13F5C">
        <w:rPr>
          <w:rFonts w:ascii="Times New Roman" w:hAnsi="Times New Roman" w:cs="Times New Roman"/>
          <w:sz w:val="24"/>
          <w:szCs w:val="24"/>
        </w:rPr>
        <w:t xml:space="preserve"> provided the lowest path loss and highest received power, whereas </w:t>
      </w:r>
      <w:r w:rsidRPr="00A13F5C">
        <w:rPr>
          <w:rFonts w:ascii="Times New Roman" w:hAnsi="Times New Roman" w:cs="Times New Roman"/>
          <w:b/>
          <w:bCs/>
          <w:sz w:val="24"/>
          <w:szCs w:val="24"/>
        </w:rPr>
        <w:t>28 GHz (</w:t>
      </w:r>
      <w:proofErr w:type="spellStart"/>
      <w:r w:rsidRPr="00A13F5C">
        <w:rPr>
          <w:rFonts w:ascii="Times New Roman" w:hAnsi="Times New Roman" w:cs="Times New Roman"/>
          <w:b/>
          <w:bCs/>
          <w:sz w:val="24"/>
          <w:szCs w:val="24"/>
        </w:rPr>
        <w:t>mmWave</w:t>
      </w:r>
      <w:proofErr w:type="spellEnd"/>
      <w:r w:rsidRPr="00A13F5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13F5C">
        <w:rPr>
          <w:rFonts w:ascii="Times New Roman" w:hAnsi="Times New Roman" w:cs="Times New Roman"/>
          <w:sz w:val="24"/>
          <w:szCs w:val="24"/>
        </w:rPr>
        <w:t xml:space="preserve"> experienced the highest path loss and lowest received power. The frequency reuse analysis demonstrated that increasing the </w:t>
      </w:r>
      <w:r w:rsidRPr="00A13F5C">
        <w:rPr>
          <w:rFonts w:ascii="Times New Roman" w:hAnsi="Times New Roman" w:cs="Times New Roman"/>
          <w:b/>
          <w:bCs/>
          <w:sz w:val="24"/>
          <w:szCs w:val="24"/>
        </w:rPr>
        <w:t>reuse cluster size (N)</w:t>
      </w:r>
      <w:r w:rsidRPr="00A13F5C">
        <w:rPr>
          <w:rFonts w:ascii="Times New Roman" w:hAnsi="Times New Roman" w:cs="Times New Roman"/>
          <w:sz w:val="24"/>
          <w:szCs w:val="24"/>
        </w:rPr>
        <w:t xml:space="preserve"> increases the distance between co-channel cells, resulting in a higher Signal-to-Interference Ratio (SIR) and reduced interference. The generated graphs clearly illustrated the variation of path loss, received power, and SIR with distance and reuse cluster size.</w:t>
      </w:r>
    </w:p>
    <w:p w14:paraId="4A13A27F" w14:textId="3A594634" w:rsidR="00A13F5C" w:rsidRPr="00A13F5C" w:rsidRDefault="00A13F5C" w:rsidP="00A13F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3F5C">
        <w:rPr>
          <w:rFonts w:ascii="Times New Roman" w:hAnsi="Times New Roman" w:cs="Times New Roman"/>
          <w:b/>
          <w:bCs/>
          <w:sz w:val="28"/>
          <w:szCs w:val="28"/>
        </w:rPr>
        <w:t>REFLECTION</w:t>
      </w:r>
    </w:p>
    <w:p w14:paraId="6E4DBA1A" w14:textId="77777777" w:rsidR="00A13F5C" w:rsidRPr="00A13F5C" w:rsidRDefault="00A13F5C" w:rsidP="00A13F5C">
      <w:pPr>
        <w:rPr>
          <w:rFonts w:ascii="Times New Roman" w:hAnsi="Times New Roman" w:cs="Times New Roman"/>
          <w:sz w:val="24"/>
          <w:szCs w:val="24"/>
        </w:rPr>
      </w:pPr>
      <w:r w:rsidRPr="00A13F5C">
        <w:rPr>
          <w:rFonts w:ascii="Times New Roman" w:hAnsi="Times New Roman" w:cs="Times New Roman"/>
          <w:sz w:val="24"/>
          <w:szCs w:val="24"/>
        </w:rPr>
        <w:t>This experiment provided insight into the impact of propagation characteristics and frequency reuse on cellular network performance. The results highlighted that lower-frequency bands offer better coverage due to reduced path loss, while higher-frequency bands require denser deployments because of greater attenuation. The frequency reuse analysis demonstrated the trade-off between capacity and interference, showing that larger reuse cluster sizes improve signal quality but reduce spectral efficiency. Overall, the experiment enhanced the understanding of radio propagation, link-budget analysis, and interference management in wireless communication systems.</w:t>
      </w:r>
    </w:p>
    <w:p w14:paraId="3A8BAF5D" w14:textId="77777777" w:rsidR="00A13F5C" w:rsidRPr="00A13F5C" w:rsidRDefault="00A13F5C" w:rsidP="008901EE">
      <w:pPr>
        <w:rPr>
          <w:rFonts w:ascii="Times New Roman" w:hAnsi="Times New Roman" w:cs="Times New Roman"/>
          <w:sz w:val="24"/>
          <w:szCs w:val="24"/>
        </w:rPr>
      </w:pPr>
    </w:p>
    <w:sectPr w:rsidR="00A13F5C" w:rsidRPr="00A13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622A9" w14:textId="77777777" w:rsidR="009A0503" w:rsidRDefault="009A0503" w:rsidP="001057D0">
      <w:pPr>
        <w:spacing w:after="0" w:line="240" w:lineRule="auto"/>
      </w:pPr>
      <w:r>
        <w:separator/>
      </w:r>
    </w:p>
  </w:endnote>
  <w:endnote w:type="continuationSeparator" w:id="0">
    <w:p w14:paraId="2BE901D8" w14:textId="77777777" w:rsidR="009A0503" w:rsidRDefault="009A0503" w:rsidP="00105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F1B7F" w14:textId="77777777" w:rsidR="009A0503" w:rsidRDefault="009A0503" w:rsidP="001057D0">
      <w:pPr>
        <w:spacing w:after="0" w:line="240" w:lineRule="auto"/>
      </w:pPr>
      <w:r>
        <w:separator/>
      </w:r>
    </w:p>
  </w:footnote>
  <w:footnote w:type="continuationSeparator" w:id="0">
    <w:p w14:paraId="6FE14E54" w14:textId="77777777" w:rsidR="009A0503" w:rsidRDefault="009A0503" w:rsidP="001057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26255"/>
    <w:multiLevelType w:val="hybridMultilevel"/>
    <w:tmpl w:val="E13431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CB5D92"/>
    <w:multiLevelType w:val="hybridMultilevel"/>
    <w:tmpl w:val="F89E4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773979">
    <w:abstractNumId w:val="1"/>
  </w:num>
  <w:num w:numId="2" w16cid:durableId="324482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A48"/>
    <w:rsid w:val="001057D0"/>
    <w:rsid w:val="005D5A48"/>
    <w:rsid w:val="006E1E3C"/>
    <w:rsid w:val="006F6820"/>
    <w:rsid w:val="00805332"/>
    <w:rsid w:val="008901EE"/>
    <w:rsid w:val="009A0503"/>
    <w:rsid w:val="00A13F5C"/>
    <w:rsid w:val="00CA6AB1"/>
    <w:rsid w:val="00D049E6"/>
    <w:rsid w:val="00DF76DA"/>
    <w:rsid w:val="00E0087C"/>
    <w:rsid w:val="00EB1C7E"/>
    <w:rsid w:val="00F6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D4C00"/>
  <w15:chartTrackingRefBased/>
  <w15:docId w15:val="{D3BC048C-E30A-45E5-B2E4-6194D2D7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A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7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7D0"/>
  </w:style>
  <w:style w:type="paragraph" w:styleId="Footer">
    <w:name w:val="footer"/>
    <w:basedOn w:val="Normal"/>
    <w:link w:val="FooterChar"/>
    <w:uiPriority w:val="99"/>
    <w:unhideWhenUsed/>
    <w:rsid w:val="001057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D3B05-433A-46B9-B421-27FBA7A28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</dc:creator>
  <cp:keywords/>
  <dc:description/>
  <cp:lastModifiedBy>Priya S</cp:lastModifiedBy>
  <cp:revision>10</cp:revision>
  <dcterms:created xsi:type="dcterms:W3CDTF">2026-10-27T03:47:00Z</dcterms:created>
  <dcterms:modified xsi:type="dcterms:W3CDTF">2026-10-27T03:57:00Z</dcterms:modified>
</cp:coreProperties>
</file>