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024D2" w14:textId="77777777" w:rsidR="00E55B2C" w:rsidRPr="00210D0C" w:rsidRDefault="00000000">
      <w:pPr>
        <w:spacing w:before="1500"/>
        <w:jc w:val="center"/>
        <w:rPr>
          <w:rFonts w:ascii="Times New Roman" w:hAnsi="Times New Roman" w:cs="Times New Roman"/>
          <w:sz w:val="56"/>
          <w:szCs w:val="56"/>
        </w:rPr>
      </w:pPr>
      <w:r w:rsidRPr="00210D0C">
        <w:rPr>
          <w:rFonts w:ascii="Times New Roman" w:hAnsi="Times New Roman" w:cs="Times New Roman"/>
          <w:b/>
          <w:color w:val="12304A"/>
          <w:sz w:val="56"/>
          <w:szCs w:val="56"/>
        </w:rPr>
        <w:t>AI LOAN</w:t>
      </w:r>
      <w:r w:rsidRPr="00210D0C">
        <w:rPr>
          <w:rFonts w:ascii="Times New Roman" w:hAnsi="Times New Roman" w:cs="Times New Roman"/>
          <w:b/>
          <w:color w:val="12304A"/>
          <w:sz w:val="56"/>
          <w:szCs w:val="56"/>
        </w:rPr>
        <w:br/>
        <w:t>ELIGIBILITY CHECKER</w:t>
      </w:r>
    </w:p>
    <w:p w14:paraId="0ED16B9A" w14:textId="77777777" w:rsidR="00E55B2C" w:rsidRPr="00210D0C" w:rsidRDefault="00000000">
      <w:pPr>
        <w:spacing w:before="160"/>
        <w:jc w:val="center"/>
        <w:rPr>
          <w:rFonts w:ascii="Times New Roman" w:hAnsi="Times New Roman" w:cs="Times New Roman"/>
          <w:b/>
          <w:color w:val="147D92"/>
          <w:sz w:val="24"/>
          <w:szCs w:val="24"/>
        </w:rPr>
      </w:pPr>
      <w:r w:rsidRPr="00210D0C">
        <w:rPr>
          <w:rFonts w:ascii="Times New Roman" w:hAnsi="Times New Roman" w:cs="Times New Roman"/>
          <w:b/>
          <w:color w:val="147D92"/>
          <w:sz w:val="24"/>
          <w:szCs w:val="24"/>
        </w:rPr>
        <w:t>Project Documentation Report</w:t>
      </w:r>
    </w:p>
    <w:p w14:paraId="0DAA8FD0" w14:textId="6E105717" w:rsidR="00210D0C" w:rsidRPr="00210D0C" w:rsidRDefault="00210D0C">
      <w:pPr>
        <w:spacing w:before="160"/>
        <w:jc w:val="center"/>
        <w:rPr>
          <w:rFonts w:ascii="Times New Roman" w:hAnsi="Times New Roman" w:cs="Times New Roman"/>
          <w:b/>
          <w:color w:val="147D92"/>
          <w:sz w:val="24"/>
          <w:szCs w:val="24"/>
        </w:rPr>
      </w:pPr>
      <w:r w:rsidRPr="00210D0C">
        <w:rPr>
          <w:rFonts w:ascii="Times New Roman" w:hAnsi="Times New Roman" w:cs="Times New Roman"/>
          <w:b/>
          <w:color w:val="147D92"/>
          <w:sz w:val="24"/>
          <w:szCs w:val="24"/>
        </w:rPr>
        <w:t>PRIYA VILAS ADSUL</w:t>
      </w:r>
    </w:p>
    <w:p w14:paraId="40F2487E" w14:textId="2B01B4CF" w:rsidR="00210D0C" w:rsidRPr="00210D0C" w:rsidRDefault="00210D0C">
      <w:pPr>
        <w:spacing w:before="160"/>
        <w:jc w:val="center"/>
        <w:rPr>
          <w:rFonts w:ascii="Times New Roman" w:hAnsi="Times New Roman" w:cs="Times New Roman"/>
          <w:sz w:val="24"/>
          <w:szCs w:val="24"/>
        </w:rPr>
      </w:pPr>
      <w:r w:rsidRPr="00210D0C">
        <w:rPr>
          <w:rFonts w:ascii="Times New Roman" w:hAnsi="Times New Roman" w:cs="Times New Roman"/>
          <w:b/>
          <w:color w:val="147D92"/>
          <w:sz w:val="24"/>
          <w:szCs w:val="24"/>
        </w:rPr>
        <w:t>Priyaadsul1004@gmail.com</w:t>
      </w:r>
    </w:p>
    <w:p w14:paraId="1319A839" w14:textId="77777777" w:rsidR="00E55B2C" w:rsidRPr="00210D0C" w:rsidRDefault="00E55B2C">
      <w:pPr>
        <w:rPr>
          <w:rFonts w:ascii="Times New Roman" w:hAnsi="Times New Roman" w:cs="Times New Roman"/>
          <w:sz w:val="24"/>
          <w:szCs w:val="24"/>
        </w:rPr>
      </w:pPr>
    </w:p>
    <w:p w14:paraId="4CDD388B" w14:textId="77777777" w:rsidR="00E55B2C" w:rsidRPr="00210D0C" w:rsidRDefault="00000000">
      <w:pPr>
        <w:spacing w:before="1000"/>
        <w:jc w:val="center"/>
        <w:rPr>
          <w:rFonts w:ascii="Times New Roman" w:hAnsi="Times New Roman" w:cs="Times New Roman"/>
          <w:sz w:val="24"/>
          <w:szCs w:val="24"/>
        </w:rPr>
      </w:pPr>
      <w:r w:rsidRPr="00210D0C">
        <w:rPr>
          <w:rFonts w:ascii="Times New Roman" w:hAnsi="Times New Roman" w:cs="Times New Roman"/>
          <w:i/>
          <w:color w:val="666666"/>
          <w:sz w:val="24"/>
          <w:szCs w:val="24"/>
        </w:rPr>
        <w:t>Prepared for project evaluation and submission</w:t>
      </w:r>
    </w:p>
    <w:p w14:paraId="5DCEFB9E" w14:textId="77777777" w:rsidR="00E55B2C" w:rsidRPr="00210D0C" w:rsidRDefault="00000000">
      <w:pPr>
        <w:rPr>
          <w:rFonts w:ascii="Times New Roman" w:hAnsi="Times New Roman" w:cs="Times New Roman"/>
          <w:sz w:val="24"/>
          <w:szCs w:val="24"/>
        </w:rPr>
      </w:pPr>
      <w:r w:rsidRPr="00210D0C">
        <w:rPr>
          <w:rFonts w:ascii="Times New Roman" w:hAnsi="Times New Roman" w:cs="Times New Roman"/>
          <w:sz w:val="24"/>
          <w:szCs w:val="24"/>
        </w:rPr>
        <w:br w:type="page"/>
      </w:r>
    </w:p>
    <w:p w14:paraId="6897D568" w14:textId="77777777" w:rsidR="00E55B2C" w:rsidRDefault="00000000">
      <w:pPr>
        <w:pStyle w:val="Heading1"/>
        <w:rPr>
          <w:rFonts w:ascii="Times New Roman" w:hAnsi="Times New Roman" w:cs="Times New Roman"/>
          <w:sz w:val="24"/>
          <w:szCs w:val="24"/>
        </w:rPr>
      </w:pPr>
      <w:r w:rsidRPr="00210D0C">
        <w:rPr>
          <w:rFonts w:ascii="Times New Roman" w:hAnsi="Times New Roman" w:cs="Times New Roman"/>
          <w:sz w:val="24"/>
          <w:szCs w:val="24"/>
        </w:rPr>
        <w:lastRenderedPageBreak/>
        <w:t>Table of Contents</w:t>
      </w:r>
    </w:p>
    <w:p w14:paraId="7A86B354" w14:textId="77777777" w:rsidR="00210D0C" w:rsidRPr="00210D0C" w:rsidRDefault="00210D0C" w:rsidP="00210D0C"/>
    <w:p w14:paraId="23E2DE09" w14:textId="77777777" w:rsidR="00E55B2C" w:rsidRPr="00210D0C" w:rsidRDefault="00000000">
      <w:pPr>
        <w:spacing w:after="60"/>
        <w:ind w:left="216"/>
        <w:rPr>
          <w:rFonts w:ascii="Times New Roman" w:hAnsi="Times New Roman" w:cs="Times New Roman"/>
          <w:sz w:val="24"/>
          <w:szCs w:val="24"/>
        </w:rPr>
      </w:pPr>
      <w:r w:rsidRPr="00210D0C">
        <w:rPr>
          <w:rFonts w:ascii="Times New Roman" w:hAnsi="Times New Roman" w:cs="Times New Roman"/>
          <w:sz w:val="24"/>
          <w:szCs w:val="24"/>
        </w:rPr>
        <w:t>1. Abstract</w:t>
      </w:r>
    </w:p>
    <w:p w14:paraId="516CBE49" w14:textId="77777777" w:rsidR="00E55B2C" w:rsidRPr="00210D0C" w:rsidRDefault="00000000">
      <w:pPr>
        <w:spacing w:after="60"/>
        <w:ind w:left="216"/>
        <w:rPr>
          <w:rFonts w:ascii="Times New Roman" w:hAnsi="Times New Roman" w:cs="Times New Roman"/>
          <w:sz w:val="24"/>
          <w:szCs w:val="24"/>
        </w:rPr>
      </w:pPr>
      <w:r w:rsidRPr="00210D0C">
        <w:rPr>
          <w:rFonts w:ascii="Times New Roman" w:hAnsi="Times New Roman" w:cs="Times New Roman"/>
          <w:sz w:val="24"/>
          <w:szCs w:val="24"/>
        </w:rPr>
        <w:t>2. Introduction</w:t>
      </w:r>
    </w:p>
    <w:p w14:paraId="53CCC724" w14:textId="77777777" w:rsidR="00E55B2C" w:rsidRPr="00210D0C" w:rsidRDefault="00000000">
      <w:pPr>
        <w:spacing w:after="60"/>
        <w:ind w:left="216"/>
        <w:rPr>
          <w:rFonts w:ascii="Times New Roman" w:hAnsi="Times New Roman" w:cs="Times New Roman"/>
          <w:sz w:val="24"/>
          <w:szCs w:val="24"/>
        </w:rPr>
      </w:pPr>
      <w:r w:rsidRPr="00210D0C">
        <w:rPr>
          <w:rFonts w:ascii="Times New Roman" w:hAnsi="Times New Roman" w:cs="Times New Roman"/>
          <w:sz w:val="24"/>
          <w:szCs w:val="24"/>
        </w:rPr>
        <w:t>3. Problem Statement</w:t>
      </w:r>
    </w:p>
    <w:p w14:paraId="72009B00" w14:textId="77777777" w:rsidR="00E55B2C" w:rsidRPr="00210D0C" w:rsidRDefault="00000000">
      <w:pPr>
        <w:spacing w:after="60"/>
        <w:ind w:left="216"/>
        <w:rPr>
          <w:rFonts w:ascii="Times New Roman" w:hAnsi="Times New Roman" w:cs="Times New Roman"/>
          <w:sz w:val="24"/>
          <w:szCs w:val="24"/>
        </w:rPr>
      </w:pPr>
      <w:r w:rsidRPr="00210D0C">
        <w:rPr>
          <w:rFonts w:ascii="Times New Roman" w:hAnsi="Times New Roman" w:cs="Times New Roman"/>
          <w:sz w:val="24"/>
          <w:szCs w:val="24"/>
        </w:rPr>
        <w:t>4. Objectives</w:t>
      </w:r>
    </w:p>
    <w:p w14:paraId="1C47308F" w14:textId="77777777" w:rsidR="00E55B2C" w:rsidRPr="00210D0C" w:rsidRDefault="00000000">
      <w:pPr>
        <w:spacing w:after="60"/>
        <w:ind w:left="216"/>
        <w:rPr>
          <w:rFonts w:ascii="Times New Roman" w:hAnsi="Times New Roman" w:cs="Times New Roman"/>
          <w:sz w:val="24"/>
          <w:szCs w:val="24"/>
        </w:rPr>
      </w:pPr>
      <w:r w:rsidRPr="00210D0C">
        <w:rPr>
          <w:rFonts w:ascii="Times New Roman" w:hAnsi="Times New Roman" w:cs="Times New Roman"/>
          <w:sz w:val="24"/>
          <w:szCs w:val="24"/>
        </w:rPr>
        <w:t>5. Scope of the Project</w:t>
      </w:r>
    </w:p>
    <w:p w14:paraId="721EA49B" w14:textId="77777777" w:rsidR="00E55B2C" w:rsidRPr="00210D0C" w:rsidRDefault="00000000">
      <w:pPr>
        <w:spacing w:after="60"/>
        <w:ind w:left="216"/>
        <w:rPr>
          <w:rFonts w:ascii="Times New Roman" w:hAnsi="Times New Roman" w:cs="Times New Roman"/>
          <w:sz w:val="24"/>
          <w:szCs w:val="24"/>
        </w:rPr>
      </w:pPr>
      <w:r w:rsidRPr="00210D0C">
        <w:rPr>
          <w:rFonts w:ascii="Times New Roman" w:hAnsi="Times New Roman" w:cs="Times New Roman"/>
          <w:sz w:val="24"/>
          <w:szCs w:val="24"/>
        </w:rPr>
        <w:t>6. Existing System and Proposed System</w:t>
      </w:r>
    </w:p>
    <w:p w14:paraId="1C9DB32A" w14:textId="77777777" w:rsidR="00E55B2C" w:rsidRPr="00210D0C" w:rsidRDefault="00000000">
      <w:pPr>
        <w:spacing w:after="60"/>
        <w:ind w:left="216"/>
        <w:rPr>
          <w:rFonts w:ascii="Times New Roman" w:hAnsi="Times New Roman" w:cs="Times New Roman"/>
          <w:sz w:val="24"/>
          <w:szCs w:val="24"/>
        </w:rPr>
      </w:pPr>
      <w:r w:rsidRPr="00210D0C">
        <w:rPr>
          <w:rFonts w:ascii="Times New Roman" w:hAnsi="Times New Roman" w:cs="Times New Roman"/>
          <w:sz w:val="24"/>
          <w:szCs w:val="24"/>
        </w:rPr>
        <w:t>7. Technology Stack</w:t>
      </w:r>
    </w:p>
    <w:p w14:paraId="68EF189D" w14:textId="77777777" w:rsidR="00E55B2C" w:rsidRPr="00210D0C" w:rsidRDefault="00000000">
      <w:pPr>
        <w:spacing w:after="60"/>
        <w:ind w:left="216"/>
        <w:rPr>
          <w:rFonts w:ascii="Times New Roman" w:hAnsi="Times New Roman" w:cs="Times New Roman"/>
          <w:sz w:val="24"/>
          <w:szCs w:val="24"/>
        </w:rPr>
      </w:pPr>
      <w:r w:rsidRPr="00210D0C">
        <w:rPr>
          <w:rFonts w:ascii="Times New Roman" w:hAnsi="Times New Roman" w:cs="Times New Roman"/>
          <w:sz w:val="24"/>
          <w:szCs w:val="24"/>
        </w:rPr>
        <w:t>8. System Modules</w:t>
      </w:r>
    </w:p>
    <w:p w14:paraId="37902E61" w14:textId="77777777" w:rsidR="00E55B2C" w:rsidRPr="00210D0C" w:rsidRDefault="00000000">
      <w:pPr>
        <w:spacing w:after="60"/>
        <w:ind w:left="216"/>
        <w:rPr>
          <w:rFonts w:ascii="Times New Roman" w:hAnsi="Times New Roman" w:cs="Times New Roman"/>
          <w:sz w:val="24"/>
          <w:szCs w:val="24"/>
        </w:rPr>
      </w:pPr>
      <w:r w:rsidRPr="00210D0C">
        <w:rPr>
          <w:rFonts w:ascii="Times New Roman" w:hAnsi="Times New Roman" w:cs="Times New Roman"/>
          <w:sz w:val="24"/>
          <w:szCs w:val="24"/>
        </w:rPr>
        <w:t>9. System Design and Workflow</w:t>
      </w:r>
    </w:p>
    <w:p w14:paraId="315015EE" w14:textId="77777777" w:rsidR="00E55B2C" w:rsidRPr="00210D0C" w:rsidRDefault="00000000">
      <w:pPr>
        <w:spacing w:after="60"/>
        <w:ind w:left="216"/>
        <w:rPr>
          <w:rFonts w:ascii="Times New Roman" w:hAnsi="Times New Roman" w:cs="Times New Roman"/>
          <w:sz w:val="24"/>
          <w:szCs w:val="24"/>
        </w:rPr>
      </w:pPr>
      <w:r w:rsidRPr="00210D0C">
        <w:rPr>
          <w:rFonts w:ascii="Times New Roman" w:hAnsi="Times New Roman" w:cs="Times New Roman"/>
          <w:sz w:val="24"/>
          <w:szCs w:val="24"/>
        </w:rPr>
        <w:t>10. Implementation Overview</w:t>
      </w:r>
    </w:p>
    <w:p w14:paraId="68662B5E" w14:textId="77777777" w:rsidR="00E55B2C" w:rsidRPr="00210D0C" w:rsidRDefault="00000000">
      <w:pPr>
        <w:spacing w:after="60"/>
        <w:ind w:left="216"/>
        <w:rPr>
          <w:rFonts w:ascii="Times New Roman" w:hAnsi="Times New Roman" w:cs="Times New Roman"/>
          <w:sz w:val="24"/>
          <w:szCs w:val="24"/>
        </w:rPr>
      </w:pPr>
      <w:r w:rsidRPr="00210D0C">
        <w:rPr>
          <w:rFonts w:ascii="Times New Roman" w:hAnsi="Times New Roman" w:cs="Times New Roman"/>
          <w:sz w:val="24"/>
          <w:szCs w:val="24"/>
        </w:rPr>
        <w:t>11. Testing and Validation</w:t>
      </w:r>
    </w:p>
    <w:p w14:paraId="329AA22C" w14:textId="77777777" w:rsidR="00E55B2C" w:rsidRPr="00210D0C" w:rsidRDefault="00000000">
      <w:pPr>
        <w:spacing w:after="60"/>
        <w:ind w:left="216"/>
        <w:rPr>
          <w:rFonts w:ascii="Times New Roman" w:hAnsi="Times New Roman" w:cs="Times New Roman"/>
          <w:sz w:val="24"/>
          <w:szCs w:val="24"/>
        </w:rPr>
      </w:pPr>
      <w:r w:rsidRPr="00210D0C">
        <w:rPr>
          <w:rFonts w:ascii="Times New Roman" w:hAnsi="Times New Roman" w:cs="Times New Roman"/>
          <w:sz w:val="24"/>
          <w:szCs w:val="24"/>
        </w:rPr>
        <w:t>12. Benefits</w:t>
      </w:r>
    </w:p>
    <w:p w14:paraId="714C3079" w14:textId="77777777" w:rsidR="00E55B2C" w:rsidRPr="00210D0C" w:rsidRDefault="00000000">
      <w:pPr>
        <w:spacing w:after="60"/>
        <w:ind w:left="216"/>
        <w:rPr>
          <w:rFonts w:ascii="Times New Roman" w:hAnsi="Times New Roman" w:cs="Times New Roman"/>
          <w:sz w:val="24"/>
          <w:szCs w:val="24"/>
        </w:rPr>
      </w:pPr>
      <w:r w:rsidRPr="00210D0C">
        <w:rPr>
          <w:rFonts w:ascii="Times New Roman" w:hAnsi="Times New Roman" w:cs="Times New Roman"/>
          <w:sz w:val="24"/>
          <w:szCs w:val="24"/>
        </w:rPr>
        <w:t>13. Limitations</w:t>
      </w:r>
    </w:p>
    <w:p w14:paraId="12EC7E88" w14:textId="77777777" w:rsidR="00E55B2C" w:rsidRPr="00210D0C" w:rsidRDefault="00000000">
      <w:pPr>
        <w:spacing w:after="60"/>
        <w:ind w:left="216"/>
        <w:rPr>
          <w:rFonts w:ascii="Times New Roman" w:hAnsi="Times New Roman" w:cs="Times New Roman"/>
          <w:sz w:val="24"/>
          <w:szCs w:val="24"/>
        </w:rPr>
      </w:pPr>
      <w:r w:rsidRPr="00210D0C">
        <w:rPr>
          <w:rFonts w:ascii="Times New Roman" w:hAnsi="Times New Roman" w:cs="Times New Roman"/>
          <w:sz w:val="24"/>
          <w:szCs w:val="24"/>
        </w:rPr>
        <w:t>14. Future Enhancements</w:t>
      </w:r>
    </w:p>
    <w:p w14:paraId="15BEE287" w14:textId="77777777" w:rsidR="00E55B2C" w:rsidRPr="00210D0C" w:rsidRDefault="00000000">
      <w:pPr>
        <w:spacing w:after="60"/>
        <w:ind w:left="216"/>
        <w:rPr>
          <w:rFonts w:ascii="Times New Roman" w:hAnsi="Times New Roman" w:cs="Times New Roman"/>
          <w:sz w:val="24"/>
          <w:szCs w:val="24"/>
        </w:rPr>
      </w:pPr>
      <w:r w:rsidRPr="00210D0C">
        <w:rPr>
          <w:rFonts w:ascii="Times New Roman" w:hAnsi="Times New Roman" w:cs="Times New Roman"/>
          <w:sz w:val="24"/>
          <w:szCs w:val="24"/>
        </w:rPr>
        <w:t>15. Conclusion</w:t>
      </w:r>
    </w:p>
    <w:p w14:paraId="57051495" w14:textId="1B3BCD82" w:rsidR="00E55B2C" w:rsidRPr="00210D0C" w:rsidRDefault="00000000">
      <w:pPr>
        <w:spacing w:after="60"/>
        <w:ind w:left="216"/>
        <w:rPr>
          <w:rFonts w:ascii="Times New Roman" w:hAnsi="Times New Roman" w:cs="Times New Roman"/>
          <w:sz w:val="24"/>
          <w:szCs w:val="24"/>
        </w:rPr>
      </w:pPr>
      <w:r w:rsidRPr="00210D0C">
        <w:rPr>
          <w:rFonts w:ascii="Times New Roman" w:hAnsi="Times New Roman" w:cs="Times New Roman"/>
          <w:sz w:val="24"/>
          <w:szCs w:val="24"/>
        </w:rPr>
        <w:t xml:space="preserve">16. </w:t>
      </w:r>
      <w:r w:rsidR="00B75E84">
        <w:rPr>
          <w:rFonts w:ascii="Times New Roman" w:hAnsi="Times New Roman" w:cs="Times New Roman"/>
          <w:sz w:val="24"/>
          <w:szCs w:val="24"/>
        </w:rPr>
        <w:t>Images</w:t>
      </w:r>
    </w:p>
    <w:p w14:paraId="78F3732A" w14:textId="77777777" w:rsidR="00E55B2C" w:rsidRPr="00210D0C" w:rsidRDefault="00000000">
      <w:pPr>
        <w:rPr>
          <w:rFonts w:ascii="Times New Roman" w:hAnsi="Times New Roman" w:cs="Times New Roman"/>
          <w:sz w:val="24"/>
          <w:szCs w:val="24"/>
        </w:rPr>
      </w:pPr>
      <w:r w:rsidRPr="00210D0C">
        <w:rPr>
          <w:rFonts w:ascii="Times New Roman" w:hAnsi="Times New Roman" w:cs="Times New Roman"/>
          <w:sz w:val="24"/>
          <w:szCs w:val="24"/>
        </w:rPr>
        <w:br w:type="page"/>
      </w:r>
    </w:p>
    <w:p w14:paraId="2E9606B3" w14:textId="1BD0FFA3" w:rsidR="00E55B2C" w:rsidRDefault="00210D0C" w:rsidP="00210D0C">
      <w:pPr>
        <w:pStyle w:val="Heading1"/>
        <w:rPr>
          <w:rFonts w:ascii="Times New Roman" w:hAnsi="Times New Roman" w:cs="Times New Roman"/>
          <w:sz w:val="32"/>
          <w:szCs w:val="32"/>
        </w:rPr>
      </w:pPr>
      <w:r>
        <w:rPr>
          <w:rFonts w:ascii="Times New Roman" w:hAnsi="Times New Roman" w:cs="Times New Roman"/>
          <w:sz w:val="32"/>
          <w:szCs w:val="32"/>
        </w:rPr>
        <w:lastRenderedPageBreak/>
        <w:t>1.</w:t>
      </w:r>
      <w:r w:rsidR="00000000" w:rsidRPr="00210D0C">
        <w:rPr>
          <w:rFonts w:ascii="Times New Roman" w:hAnsi="Times New Roman" w:cs="Times New Roman"/>
          <w:sz w:val="32"/>
          <w:szCs w:val="32"/>
        </w:rPr>
        <w:t>Abstract</w:t>
      </w:r>
    </w:p>
    <w:p w14:paraId="4DB187CF" w14:textId="77777777" w:rsidR="00210D0C" w:rsidRPr="00210D0C" w:rsidRDefault="00210D0C" w:rsidP="00210D0C"/>
    <w:p w14:paraId="4C8BBEFE" w14:textId="77777777" w:rsidR="00E55B2C" w:rsidRPr="00210D0C" w:rsidRDefault="00000000">
      <w:pPr>
        <w:rPr>
          <w:rFonts w:ascii="Times New Roman" w:hAnsi="Times New Roman" w:cs="Times New Roman"/>
          <w:sz w:val="24"/>
          <w:szCs w:val="24"/>
        </w:rPr>
      </w:pPr>
      <w:r w:rsidRPr="00210D0C">
        <w:rPr>
          <w:rFonts w:ascii="Times New Roman" w:hAnsi="Times New Roman" w:cs="Times New Roman"/>
          <w:sz w:val="24"/>
          <w:szCs w:val="24"/>
        </w:rPr>
        <w:t>AI Loan Eligibility Checker is a web-based financial assistance platform designed to help users understand important loan-related information before approaching a lender. The platform brings together a loan eligibility checker, credit score analysis, an EMI calculator, and AI-powered financial tips in one interface. It aims to make common financial calculations and guidance easier to access through a simple and user-friendly website. The interface is developed using HTML, CSS, and JavaScript, with a Node.js/Express backend route used to connect frontend requests to an AI service. Claude AI is used to provide AI-generated financial guidance, while Google Sheets is used for project data storage. The tool is intended for preliminary education and estimation; it does not replace a bank's formal credit assessment or professional financial advice.</w:t>
      </w:r>
    </w:p>
    <w:p w14:paraId="282AF86E" w14:textId="77777777" w:rsidR="00E55B2C" w:rsidRPr="00210D0C" w:rsidRDefault="00000000">
      <w:pPr>
        <w:pStyle w:val="Heading1"/>
        <w:rPr>
          <w:rFonts w:ascii="Times New Roman" w:hAnsi="Times New Roman" w:cs="Times New Roman"/>
          <w:szCs w:val="36"/>
        </w:rPr>
      </w:pPr>
      <w:r w:rsidRPr="00210D0C">
        <w:rPr>
          <w:rFonts w:ascii="Times New Roman" w:hAnsi="Times New Roman" w:cs="Times New Roman"/>
          <w:szCs w:val="36"/>
        </w:rPr>
        <w:t>2.</w:t>
      </w:r>
      <w:r w:rsidRPr="00210D0C">
        <w:rPr>
          <w:rFonts w:ascii="Times New Roman" w:hAnsi="Times New Roman" w:cs="Times New Roman"/>
          <w:sz w:val="32"/>
          <w:szCs w:val="32"/>
        </w:rPr>
        <w:t xml:space="preserve"> Introduction</w:t>
      </w:r>
    </w:p>
    <w:p w14:paraId="13896BDB" w14:textId="77777777" w:rsidR="00E55B2C" w:rsidRPr="00210D0C" w:rsidRDefault="00000000">
      <w:pPr>
        <w:rPr>
          <w:rFonts w:ascii="Times New Roman" w:hAnsi="Times New Roman" w:cs="Times New Roman"/>
          <w:sz w:val="24"/>
          <w:szCs w:val="24"/>
        </w:rPr>
      </w:pPr>
      <w:r w:rsidRPr="00210D0C">
        <w:rPr>
          <w:rFonts w:ascii="Times New Roman" w:hAnsi="Times New Roman" w:cs="Times New Roman"/>
          <w:sz w:val="24"/>
          <w:szCs w:val="24"/>
        </w:rPr>
        <w:t>Loan decisions can be difficult for people who are unfamiliar with eligibility criteria, credit scores, interest rates, and repayment amounts. Users may need to visit multiple websites or perform calculations manually to understand their financial position. The AI Loan Eligibility Checker combines several useful features in one web application so users can explore estimated eligibility, understand credit-related factors, calculate monthly instalments, and receive general financial tips.</w:t>
      </w:r>
    </w:p>
    <w:p w14:paraId="19FB6682" w14:textId="77777777" w:rsidR="00E55B2C" w:rsidRPr="00210D0C" w:rsidRDefault="00000000">
      <w:pPr>
        <w:rPr>
          <w:rFonts w:ascii="Times New Roman" w:hAnsi="Times New Roman" w:cs="Times New Roman"/>
          <w:sz w:val="24"/>
          <w:szCs w:val="24"/>
        </w:rPr>
      </w:pPr>
      <w:r w:rsidRPr="00210D0C">
        <w:rPr>
          <w:rFonts w:ascii="Times New Roman" w:hAnsi="Times New Roman" w:cs="Times New Roman"/>
          <w:sz w:val="24"/>
          <w:szCs w:val="24"/>
        </w:rPr>
        <w:t>The project follows a clean, modern dashboard-style design with a dark glassmorphism visual theme. Its goal is to improve accessibility and understanding, not to approve or reject real loan applications.</w:t>
      </w:r>
    </w:p>
    <w:p w14:paraId="5C985AAC" w14:textId="77777777" w:rsidR="00E55B2C" w:rsidRPr="00210D0C" w:rsidRDefault="00000000">
      <w:pPr>
        <w:pStyle w:val="Heading1"/>
        <w:rPr>
          <w:rFonts w:ascii="Times New Roman" w:hAnsi="Times New Roman" w:cs="Times New Roman"/>
          <w:sz w:val="32"/>
          <w:szCs w:val="32"/>
        </w:rPr>
      </w:pPr>
      <w:r w:rsidRPr="00210D0C">
        <w:rPr>
          <w:rFonts w:ascii="Times New Roman" w:hAnsi="Times New Roman" w:cs="Times New Roman"/>
          <w:sz w:val="32"/>
          <w:szCs w:val="32"/>
        </w:rPr>
        <w:t>3. Problem Statement</w:t>
      </w:r>
    </w:p>
    <w:p w14:paraId="5BDB6355" w14:textId="77777777" w:rsidR="00E55B2C" w:rsidRPr="00210D0C" w:rsidRDefault="00000000">
      <w:pPr>
        <w:rPr>
          <w:rFonts w:ascii="Times New Roman" w:hAnsi="Times New Roman" w:cs="Times New Roman"/>
          <w:sz w:val="24"/>
          <w:szCs w:val="24"/>
        </w:rPr>
      </w:pPr>
      <w:r w:rsidRPr="00210D0C">
        <w:rPr>
          <w:rFonts w:ascii="Times New Roman" w:hAnsi="Times New Roman" w:cs="Times New Roman"/>
          <w:sz w:val="24"/>
          <w:szCs w:val="24"/>
        </w:rPr>
        <w:t>Many users find it challenging to estimate whether they may qualify for a loan and how much repayment they could manage. Information about eligibility, credit scores, and EMIs is often spread across different tools, and manual calculations can lead to confusion. A single, accessible platform is needed to provide preliminary estimates and understandable guidance while clearly communicating that final lending decisions are made by financial institutions.</w:t>
      </w:r>
    </w:p>
    <w:p w14:paraId="0A7E8E79" w14:textId="77777777" w:rsidR="00E55B2C" w:rsidRPr="00210D0C" w:rsidRDefault="00000000">
      <w:pPr>
        <w:pStyle w:val="Heading1"/>
        <w:rPr>
          <w:rFonts w:ascii="Times New Roman" w:hAnsi="Times New Roman" w:cs="Times New Roman"/>
          <w:sz w:val="32"/>
          <w:szCs w:val="32"/>
        </w:rPr>
      </w:pPr>
      <w:r w:rsidRPr="00210D0C">
        <w:rPr>
          <w:rFonts w:ascii="Times New Roman" w:hAnsi="Times New Roman" w:cs="Times New Roman"/>
          <w:sz w:val="32"/>
          <w:szCs w:val="32"/>
        </w:rPr>
        <w:t>4. Objectives</w:t>
      </w:r>
    </w:p>
    <w:p w14:paraId="342C5C39"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Provide an easy-to-use interface for checking estimated loan eligibility.</w:t>
      </w:r>
    </w:p>
    <w:p w14:paraId="24DACD40"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Help users understand factors associated with credit scores and creditworthiness.</w:t>
      </w:r>
    </w:p>
    <w:p w14:paraId="7900E238"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Calculate estimated monthly instalments (EMIs) using loan amount, interest rate, and tenure.</w:t>
      </w:r>
    </w:p>
    <w:p w14:paraId="31F3739C"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Offer AI-generated general financial tips in a conversational and accessible way.</w:t>
      </w:r>
    </w:p>
    <w:p w14:paraId="63A6E57C"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Bring the main financial tools together in one responsive web application.</w:t>
      </w:r>
    </w:p>
    <w:p w14:paraId="14BEC0A2"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Use a backend route to manage communication between the frontend and the AI service.</w:t>
      </w:r>
    </w:p>
    <w:p w14:paraId="74F0C09E"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Store project data through the configured Google Sheets integration, where applicable.</w:t>
      </w:r>
    </w:p>
    <w:p w14:paraId="531A6F53" w14:textId="77777777" w:rsidR="00E55B2C" w:rsidRPr="00210D0C" w:rsidRDefault="00000000">
      <w:pPr>
        <w:pStyle w:val="Heading1"/>
        <w:rPr>
          <w:rFonts w:ascii="Times New Roman" w:hAnsi="Times New Roman" w:cs="Times New Roman"/>
          <w:sz w:val="32"/>
          <w:szCs w:val="32"/>
        </w:rPr>
      </w:pPr>
      <w:r w:rsidRPr="00210D0C">
        <w:rPr>
          <w:rFonts w:ascii="Times New Roman" w:hAnsi="Times New Roman" w:cs="Times New Roman"/>
          <w:sz w:val="32"/>
          <w:szCs w:val="32"/>
        </w:rPr>
        <w:lastRenderedPageBreak/>
        <w:t>5. Scope of the Project</w:t>
      </w:r>
    </w:p>
    <w:p w14:paraId="382D9BCB" w14:textId="77777777" w:rsidR="00E55B2C" w:rsidRPr="00210D0C" w:rsidRDefault="00000000">
      <w:pPr>
        <w:rPr>
          <w:rFonts w:ascii="Times New Roman" w:hAnsi="Times New Roman" w:cs="Times New Roman"/>
          <w:sz w:val="24"/>
          <w:szCs w:val="24"/>
        </w:rPr>
      </w:pPr>
      <w:r w:rsidRPr="00210D0C">
        <w:rPr>
          <w:rFonts w:ascii="Times New Roman" w:hAnsi="Times New Roman" w:cs="Times New Roman"/>
          <w:sz w:val="24"/>
          <w:szCs w:val="24"/>
        </w:rPr>
        <w:t>The project covers the following functions:</w:t>
      </w:r>
    </w:p>
    <w:p w14:paraId="48BE9004"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Preliminary loan eligibility estimation based on information entered by the user.</w:t>
      </w:r>
    </w:p>
    <w:p w14:paraId="51A7B80D"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Credit Score Analyzer for educational interpretation of credit-related information.</w:t>
      </w:r>
    </w:p>
    <w:p w14:paraId="2A4CB952"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EMI Calculator for estimating monthly loan repayments.</w:t>
      </w:r>
    </w:p>
    <w:p w14:paraId="5C6E3629"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AI Financial Tips for general guidance based on a user's question or supplied context.</w:t>
      </w:r>
    </w:p>
    <w:p w14:paraId="0B20A5A7"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A web interface that groups the tools into a consistent dashboard experience.</w:t>
      </w:r>
    </w:p>
    <w:p w14:paraId="7E7FBA93" w14:textId="77777777" w:rsidR="00E55B2C" w:rsidRPr="00210D0C" w:rsidRDefault="00000000">
      <w:pPr>
        <w:rPr>
          <w:rFonts w:ascii="Times New Roman" w:hAnsi="Times New Roman" w:cs="Times New Roman"/>
          <w:sz w:val="24"/>
          <w:szCs w:val="24"/>
        </w:rPr>
      </w:pPr>
      <w:r w:rsidRPr="00210D0C">
        <w:rPr>
          <w:rFonts w:ascii="Times New Roman" w:hAnsi="Times New Roman" w:cs="Times New Roman"/>
          <w:sz w:val="24"/>
          <w:szCs w:val="24"/>
        </w:rPr>
        <w:t>The application is a student project and is not a lender, credit bureau, or official loan approval system. The accuracy of results depends on the inputs, configured rules, and external AI responses.</w:t>
      </w:r>
    </w:p>
    <w:p w14:paraId="0525A17A" w14:textId="77777777" w:rsidR="00E55B2C" w:rsidRPr="00210D0C" w:rsidRDefault="00000000">
      <w:pPr>
        <w:pStyle w:val="Heading1"/>
        <w:rPr>
          <w:rFonts w:ascii="Times New Roman" w:hAnsi="Times New Roman" w:cs="Times New Roman"/>
          <w:sz w:val="32"/>
          <w:szCs w:val="32"/>
        </w:rPr>
      </w:pPr>
      <w:r w:rsidRPr="00210D0C">
        <w:rPr>
          <w:rFonts w:ascii="Times New Roman" w:hAnsi="Times New Roman" w:cs="Times New Roman"/>
          <w:sz w:val="32"/>
          <w:szCs w:val="32"/>
        </w:rPr>
        <w:t>6. Existing System and Proposed System</w:t>
      </w:r>
    </w:p>
    <w:p w14:paraId="0FB07368" w14:textId="77777777" w:rsidR="00E55B2C" w:rsidRPr="00210D0C" w:rsidRDefault="00000000">
      <w:pPr>
        <w:pStyle w:val="Heading2"/>
        <w:rPr>
          <w:rFonts w:ascii="Times New Roman" w:hAnsi="Times New Roman" w:cs="Times New Roman"/>
          <w:sz w:val="24"/>
          <w:szCs w:val="24"/>
        </w:rPr>
      </w:pPr>
      <w:r w:rsidRPr="00210D0C">
        <w:rPr>
          <w:rFonts w:ascii="Times New Roman" w:hAnsi="Times New Roman" w:cs="Times New Roman"/>
          <w:sz w:val="24"/>
          <w:szCs w:val="24"/>
        </w:rPr>
        <w:t>6.1 Existing System</w:t>
      </w:r>
    </w:p>
    <w:p w14:paraId="7F480517"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Users may need to use separate websites for EMI calculations, credit information, and loan eligibility.</w:t>
      </w:r>
    </w:p>
    <w:p w14:paraId="08F838EC"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Manual calculations and unfamiliar financial terminology can make the process difficult for beginners.</w:t>
      </w:r>
    </w:p>
    <w:p w14:paraId="35AC6910"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General online information may not provide an interactive, consolidated experience.</w:t>
      </w:r>
    </w:p>
    <w:p w14:paraId="32474E8D" w14:textId="77777777" w:rsidR="00E55B2C" w:rsidRPr="00210D0C" w:rsidRDefault="00000000">
      <w:pPr>
        <w:pStyle w:val="Heading2"/>
        <w:rPr>
          <w:rFonts w:ascii="Times New Roman" w:hAnsi="Times New Roman" w:cs="Times New Roman"/>
          <w:sz w:val="24"/>
          <w:szCs w:val="24"/>
        </w:rPr>
      </w:pPr>
      <w:r w:rsidRPr="00210D0C">
        <w:rPr>
          <w:rFonts w:ascii="Times New Roman" w:hAnsi="Times New Roman" w:cs="Times New Roman"/>
          <w:sz w:val="24"/>
          <w:szCs w:val="24"/>
        </w:rPr>
        <w:t>6.2 Proposed System</w:t>
      </w:r>
    </w:p>
    <w:p w14:paraId="749D327D"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A unified website containing the Loan Eligibility Checker, Credit Score Analyzer, EMI Calculator, and AI Financial Tips.</w:t>
      </w:r>
    </w:p>
    <w:p w14:paraId="4DA6D940"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A modern interface designed to make common tools easier to locate and use.</w:t>
      </w:r>
    </w:p>
    <w:p w14:paraId="14E93F33"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An AI integration to provide general explanatory guidance, supported by a backend endpoint.</w:t>
      </w:r>
    </w:p>
    <w:p w14:paraId="532A3DED"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A preliminary educational tool that encourages users to verify requirements with the relevant lender.</w:t>
      </w:r>
    </w:p>
    <w:p w14:paraId="169681FF" w14:textId="77777777" w:rsidR="00E55B2C" w:rsidRPr="00210D0C" w:rsidRDefault="00000000">
      <w:pPr>
        <w:pStyle w:val="Heading1"/>
        <w:rPr>
          <w:rFonts w:ascii="Times New Roman" w:hAnsi="Times New Roman" w:cs="Times New Roman"/>
          <w:sz w:val="32"/>
          <w:szCs w:val="32"/>
        </w:rPr>
      </w:pPr>
      <w:r w:rsidRPr="00210D0C">
        <w:rPr>
          <w:rFonts w:ascii="Times New Roman" w:hAnsi="Times New Roman" w:cs="Times New Roman"/>
          <w:sz w:val="32"/>
          <w:szCs w:val="32"/>
        </w:rPr>
        <w:t>7. Technology Stack</w:t>
      </w:r>
    </w:p>
    <w:tbl>
      <w:tblPr>
        <w:tblW w:w="0" w:type="auto"/>
        <w:jc w:val="center"/>
        <w:tblLook w:val="04A0" w:firstRow="1" w:lastRow="0" w:firstColumn="1" w:lastColumn="0" w:noHBand="0" w:noVBand="1"/>
      </w:tblPr>
      <w:tblGrid>
        <w:gridCol w:w="3312"/>
        <w:gridCol w:w="3312"/>
        <w:gridCol w:w="3312"/>
      </w:tblGrid>
      <w:tr w:rsidR="00E55B2C" w:rsidRPr="00210D0C" w14:paraId="420B8248" w14:textId="77777777">
        <w:trPr>
          <w:jc w:val="center"/>
        </w:trPr>
        <w:tc>
          <w:tcPr>
            <w:tcW w:w="3312" w:type="dxa"/>
            <w:shd w:val="clear" w:color="auto" w:fill="12304A"/>
            <w:vAlign w:val="center"/>
          </w:tcPr>
          <w:p w14:paraId="2705BF66"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b/>
                <w:color w:val="FFFFFF"/>
                <w:sz w:val="24"/>
                <w:szCs w:val="24"/>
              </w:rPr>
              <w:t>Technology</w:t>
            </w:r>
          </w:p>
        </w:tc>
        <w:tc>
          <w:tcPr>
            <w:tcW w:w="3312" w:type="dxa"/>
            <w:shd w:val="clear" w:color="auto" w:fill="12304A"/>
            <w:vAlign w:val="center"/>
          </w:tcPr>
          <w:p w14:paraId="228C6288"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b/>
                <w:color w:val="FFFFFF"/>
                <w:sz w:val="24"/>
                <w:szCs w:val="24"/>
              </w:rPr>
              <w:t>Role</w:t>
            </w:r>
          </w:p>
        </w:tc>
        <w:tc>
          <w:tcPr>
            <w:tcW w:w="3312" w:type="dxa"/>
            <w:shd w:val="clear" w:color="auto" w:fill="12304A"/>
            <w:vAlign w:val="center"/>
          </w:tcPr>
          <w:p w14:paraId="7EACB0E7"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b/>
                <w:color w:val="FFFFFF"/>
                <w:sz w:val="24"/>
                <w:szCs w:val="24"/>
              </w:rPr>
              <w:t>Usage in Project</w:t>
            </w:r>
          </w:p>
        </w:tc>
      </w:tr>
      <w:tr w:rsidR="00E55B2C" w:rsidRPr="00210D0C" w14:paraId="595932E8" w14:textId="77777777">
        <w:trPr>
          <w:jc w:val="center"/>
        </w:trPr>
        <w:tc>
          <w:tcPr>
            <w:tcW w:w="3312" w:type="dxa"/>
            <w:shd w:val="clear" w:color="auto" w:fill="F1F6F8"/>
            <w:vAlign w:val="center"/>
          </w:tcPr>
          <w:p w14:paraId="4E91E171"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b/>
                <w:color w:val="222222"/>
                <w:sz w:val="24"/>
                <w:szCs w:val="24"/>
              </w:rPr>
              <w:t>HTML</w:t>
            </w:r>
          </w:p>
        </w:tc>
        <w:tc>
          <w:tcPr>
            <w:tcW w:w="3312" w:type="dxa"/>
            <w:shd w:val="clear" w:color="auto" w:fill="F1F6F8"/>
            <w:vAlign w:val="center"/>
          </w:tcPr>
          <w:p w14:paraId="4D828B5C"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Frontend structure</w:t>
            </w:r>
          </w:p>
        </w:tc>
        <w:tc>
          <w:tcPr>
            <w:tcW w:w="3312" w:type="dxa"/>
            <w:shd w:val="clear" w:color="auto" w:fill="F1F6F8"/>
            <w:vAlign w:val="center"/>
          </w:tcPr>
          <w:p w14:paraId="24292410"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Defines page content and interface elements.</w:t>
            </w:r>
          </w:p>
        </w:tc>
      </w:tr>
      <w:tr w:rsidR="00E55B2C" w:rsidRPr="00210D0C" w14:paraId="22BA26CA" w14:textId="77777777">
        <w:trPr>
          <w:jc w:val="center"/>
        </w:trPr>
        <w:tc>
          <w:tcPr>
            <w:tcW w:w="3312" w:type="dxa"/>
            <w:vAlign w:val="center"/>
          </w:tcPr>
          <w:p w14:paraId="4E02D7DB"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b/>
                <w:color w:val="222222"/>
                <w:sz w:val="24"/>
                <w:szCs w:val="24"/>
              </w:rPr>
              <w:t>CSS</w:t>
            </w:r>
          </w:p>
        </w:tc>
        <w:tc>
          <w:tcPr>
            <w:tcW w:w="3312" w:type="dxa"/>
            <w:vAlign w:val="center"/>
          </w:tcPr>
          <w:p w14:paraId="5E1FC3C6"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Visual styling</w:t>
            </w:r>
          </w:p>
        </w:tc>
        <w:tc>
          <w:tcPr>
            <w:tcW w:w="3312" w:type="dxa"/>
            <w:vAlign w:val="center"/>
          </w:tcPr>
          <w:p w14:paraId="03A66D42"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Provides layout, responsive styling, and dark glassmorphism appearance.</w:t>
            </w:r>
          </w:p>
        </w:tc>
      </w:tr>
      <w:tr w:rsidR="00E55B2C" w:rsidRPr="00210D0C" w14:paraId="354802CD" w14:textId="77777777">
        <w:trPr>
          <w:jc w:val="center"/>
        </w:trPr>
        <w:tc>
          <w:tcPr>
            <w:tcW w:w="3312" w:type="dxa"/>
            <w:shd w:val="clear" w:color="auto" w:fill="F1F6F8"/>
            <w:vAlign w:val="center"/>
          </w:tcPr>
          <w:p w14:paraId="5A6ED47F"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b/>
                <w:color w:val="222222"/>
                <w:sz w:val="24"/>
                <w:szCs w:val="24"/>
              </w:rPr>
              <w:t>JavaScript</w:t>
            </w:r>
          </w:p>
        </w:tc>
        <w:tc>
          <w:tcPr>
            <w:tcW w:w="3312" w:type="dxa"/>
            <w:shd w:val="clear" w:color="auto" w:fill="F1F6F8"/>
            <w:vAlign w:val="center"/>
          </w:tcPr>
          <w:p w14:paraId="68DAE00E"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Frontend logic</w:t>
            </w:r>
          </w:p>
        </w:tc>
        <w:tc>
          <w:tcPr>
            <w:tcW w:w="3312" w:type="dxa"/>
            <w:shd w:val="clear" w:color="auto" w:fill="F1F6F8"/>
            <w:vAlign w:val="center"/>
          </w:tcPr>
          <w:p w14:paraId="2FD263B6"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Handles interactions, input processing, and requests from the interface.</w:t>
            </w:r>
          </w:p>
        </w:tc>
      </w:tr>
      <w:tr w:rsidR="00E55B2C" w:rsidRPr="00210D0C" w14:paraId="7B895187" w14:textId="77777777">
        <w:trPr>
          <w:jc w:val="center"/>
        </w:trPr>
        <w:tc>
          <w:tcPr>
            <w:tcW w:w="3312" w:type="dxa"/>
            <w:vAlign w:val="center"/>
          </w:tcPr>
          <w:p w14:paraId="26A04977"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b/>
                <w:color w:val="222222"/>
                <w:sz w:val="24"/>
                <w:szCs w:val="24"/>
              </w:rPr>
              <w:t>Node.js + Express</w:t>
            </w:r>
          </w:p>
        </w:tc>
        <w:tc>
          <w:tcPr>
            <w:tcW w:w="3312" w:type="dxa"/>
            <w:vAlign w:val="center"/>
          </w:tcPr>
          <w:p w14:paraId="6E2F2FA5"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Backend</w:t>
            </w:r>
          </w:p>
        </w:tc>
        <w:tc>
          <w:tcPr>
            <w:tcW w:w="3312" w:type="dxa"/>
            <w:vAlign w:val="center"/>
          </w:tcPr>
          <w:p w14:paraId="2343CFD8"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Provides a server-side API/proxy route for frontend requests.</w:t>
            </w:r>
          </w:p>
        </w:tc>
      </w:tr>
      <w:tr w:rsidR="00E55B2C" w:rsidRPr="00210D0C" w14:paraId="337D200B" w14:textId="77777777">
        <w:trPr>
          <w:jc w:val="center"/>
        </w:trPr>
        <w:tc>
          <w:tcPr>
            <w:tcW w:w="3312" w:type="dxa"/>
            <w:shd w:val="clear" w:color="auto" w:fill="F1F6F8"/>
            <w:vAlign w:val="center"/>
          </w:tcPr>
          <w:p w14:paraId="5E09B3DC"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b/>
                <w:color w:val="222222"/>
                <w:sz w:val="24"/>
                <w:szCs w:val="24"/>
              </w:rPr>
              <w:lastRenderedPageBreak/>
              <w:t>Claude AI</w:t>
            </w:r>
          </w:p>
        </w:tc>
        <w:tc>
          <w:tcPr>
            <w:tcW w:w="3312" w:type="dxa"/>
            <w:shd w:val="clear" w:color="auto" w:fill="F1F6F8"/>
            <w:vAlign w:val="center"/>
          </w:tcPr>
          <w:p w14:paraId="3545D6AA"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AI assistance</w:t>
            </w:r>
          </w:p>
        </w:tc>
        <w:tc>
          <w:tcPr>
            <w:tcW w:w="3312" w:type="dxa"/>
            <w:shd w:val="clear" w:color="auto" w:fill="F1F6F8"/>
            <w:vAlign w:val="center"/>
          </w:tcPr>
          <w:p w14:paraId="53490622"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Generates general financial tips or explanatory responses through the configured integration.</w:t>
            </w:r>
          </w:p>
        </w:tc>
      </w:tr>
      <w:tr w:rsidR="00E55B2C" w:rsidRPr="00210D0C" w14:paraId="2ACD9EF7" w14:textId="77777777">
        <w:trPr>
          <w:jc w:val="center"/>
        </w:trPr>
        <w:tc>
          <w:tcPr>
            <w:tcW w:w="3312" w:type="dxa"/>
            <w:vAlign w:val="center"/>
          </w:tcPr>
          <w:p w14:paraId="624309BB"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b/>
                <w:color w:val="222222"/>
                <w:sz w:val="24"/>
                <w:szCs w:val="24"/>
              </w:rPr>
              <w:t>Google Sheets</w:t>
            </w:r>
          </w:p>
        </w:tc>
        <w:tc>
          <w:tcPr>
            <w:tcW w:w="3312" w:type="dxa"/>
            <w:vAlign w:val="center"/>
          </w:tcPr>
          <w:p w14:paraId="40D92C91"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Data storage</w:t>
            </w:r>
          </w:p>
        </w:tc>
        <w:tc>
          <w:tcPr>
            <w:tcW w:w="3312" w:type="dxa"/>
            <w:vAlign w:val="center"/>
          </w:tcPr>
          <w:p w14:paraId="668F8426"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Used as the configured storage destination for project data.</w:t>
            </w:r>
          </w:p>
        </w:tc>
      </w:tr>
      <w:tr w:rsidR="00E55B2C" w:rsidRPr="00210D0C" w14:paraId="52348FA5" w14:textId="77777777">
        <w:trPr>
          <w:jc w:val="center"/>
        </w:trPr>
        <w:tc>
          <w:tcPr>
            <w:tcW w:w="3312" w:type="dxa"/>
            <w:shd w:val="clear" w:color="auto" w:fill="F1F6F8"/>
            <w:vAlign w:val="center"/>
          </w:tcPr>
          <w:p w14:paraId="2D58388E"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b/>
                <w:color w:val="222222"/>
                <w:sz w:val="24"/>
                <w:szCs w:val="24"/>
              </w:rPr>
              <w:t>Vite</w:t>
            </w:r>
          </w:p>
        </w:tc>
        <w:tc>
          <w:tcPr>
            <w:tcW w:w="3312" w:type="dxa"/>
            <w:shd w:val="clear" w:color="auto" w:fill="F1F6F8"/>
            <w:vAlign w:val="center"/>
          </w:tcPr>
          <w:p w14:paraId="2C7E7CB9"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Development tooling</w:t>
            </w:r>
          </w:p>
        </w:tc>
        <w:tc>
          <w:tcPr>
            <w:tcW w:w="3312" w:type="dxa"/>
            <w:shd w:val="clear" w:color="auto" w:fill="F1F6F8"/>
            <w:vAlign w:val="center"/>
          </w:tcPr>
          <w:p w14:paraId="0B839695"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Runs the frontend development server and supports the build workflow.</w:t>
            </w:r>
          </w:p>
        </w:tc>
      </w:tr>
    </w:tbl>
    <w:p w14:paraId="45778BA7" w14:textId="77777777" w:rsidR="00E55B2C" w:rsidRPr="00210D0C" w:rsidRDefault="00000000">
      <w:pPr>
        <w:pStyle w:val="Heading1"/>
        <w:rPr>
          <w:rFonts w:ascii="Times New Roman" w:hAnsi="Times New Roman" w:cs="Times New Roman"/>
          <w:sz w:val="32"/>
          <w:szCs w:val="32"/>
        </w:rPr>
      </w:pPr>
      <w:r w:rsidRPr="00210D0C">
        <w:rPr>
          <w:rFonts w:ascii="Times New Roman" w:hAnsi="Times New Roman" w:cs="Times New Roman"/>
          <w:sz w:val="32"/>
          <w:szCs w:val="32"/>
        </w:rPr>
        <w:t>8. System Modules</w:t>
      </w:r>
    </w:p>
    <w:p w14:paraId="16354FED" w14:textId="77777777" w:rsidR="00E55B2C" w:rsidRPr="00210D0C" w:rsidRDefault="00000000">
      <w:pPr>
        <w:pStyle w:val="Heading2"/>
        <w:rPr>
          <w:rFonts w:ascii="Times New Roman" w:hAnsi="Times New Roman" w:cs="Times New Roman"/>
          <w:sz w:val="24"/>
          <w:szCs w:val="24"/>
        </w:rPr>
      </w:pPr>
      <w:r w:rsidRPr="00210D0C">
        <w:rPr>
          <w:rFonts w:ascii="Times New Roman" w:hAnsi="Times New Roman" w:cs="Times New Roman"/>
          <w:sz w:val="24"/>
          <w:szCs w:val="24"/>
        </w:rPr>
        <w:t>8.1 Loan Eligibility Checker</w:t>
      </w:r>
    </w:p>
    <w:p w14:paraId="1647EACD" w14:textId="77777777" w:rsidR="00E55B2C" w:rsidRPr="00210D0C" w:rsidRDefault="00000000">
      <w:pPr>
        <w:rPr>
          <w:rFonts w:ascii="Times New Roman" w:hAnsi="Times New Roman" w:cs="Times New Roman"/>
          <w:sz w:val="24"/>
          <w:szCs w:val="24"/>
        </w:rPr>
      </w:pPr>
      <w:r w:rsidRPr="00210D0C">
        <w:rPr>
          <w:rFonts w:ascii="Times New Roman" w:hAnsi="Times New Roman" w:cs="Times New Roman"/>
          <w:sz w:val="24"/>
          <w:szCs w:val="24"/>
        </w:rPr>
        <w:t>Accepts relevant user-provided financial details and presents a preliminary eligibility result according to the application's configured logic. The result is an estimate only and must not be treated as a lender's decision.</w:t>
      </w:r>
    </w:p>
    <w:p w14:paraId="60077AAF" w14:textId="77777777" w:rsidR="00E55B2C" w:rsidRPr="00210D0C" w:rsidRDefault="00000000">
      <w:pPr>
        <w:pStyle w:val="Heading2"/>
        <w:rPr>
          <w:rFonts w:ascii="Times New Roman" w:hAnsi="Times New Roman" w:cs="Times New Roman"/>
          <w:sz w:val="24"/>
          <w:szCs w:val="24"/>
        </w:rPr>
      </w:pPr>
      <w:r w:rsidRPr="00210D0C">
        <w:rPr>
          <w:rFonts w:ascii="Times New Roman" w:hAnsi="Times New Roman" w:cs="Times New Roman"/>
          <w:sz w:val="24"/>
          <w:szCs w:val="24"/>
        </w:rPr>
        <w:t>8.2 Credit Score Analyzer</w:t>
      </w:r>
    </w:p>
    <w:p w14:paraId="19FA7EF7" w14:textId="77777777" w:rsidR="00E55B2C" w:rsidRPr="00210D0C" w:rsidRDefault="00000000">
      <w:pPr>
        <w:rPr>
          <w:rFonts w:ascii="Times New Roman" w:hAnsi="Times New Roman" w:cs="Times New Roman"/>
          <w:sz w:val="24"/>
          <w:szCs w:val="24"/>
        </w:rPr>
      </w:pPr>
      <w:r w:rsidRPr="00210D0C">
        <w:rPr>
          <w:rFonts w:ascii="Times New Roman" w:hAnsi="Times New Roman" w:cs="Times New Roman"/>
          <w:sz w:val="24"/>
          <w:szCs w:val="24"/>
        </w:rPr>
        <w:t>Helps users review credit-related information and understand that repayment history, credit utilisation, existing debt, and length of credit history can affect creditworthiness. Any score interpretation depends on the information and rules implemented in the application.</w:t>
      </w:r>
    </w:p>
    <w:p w14:paraId="39E59915" w14:textId="77777777" w:rsidR="00E55B2C" w:rsidRPr="00210D0C" w:rsidRDefault="00000000">
      <w:pPr>
        <w:pStyle w:val="Heading2"/>
        <w:rPr>
          <w:rFonts w:ascii="Times New Roman" w:hAnsi="Times New Roman" w:cs="Times New Roman"/>
          <w:sz w:val="24"/>
          <w:szCs w:val="24"/>
        </w:rPr>
      </w:pPr>
      <w:r w:rsidRPr="00210D0C">
        <w:rPr>
          <w:rFonts w:ascii="Times New Roman" w:hAnsi="Times New Roman" w:cs="Times New Roman"/>
          <w:sz w:val="24"/>
          <w:szCs w:val="24"/>
        </w:rPr>
        <w:t>8.3 EMI Calculator</w:t>
      </w:r>
    </w:p>
    <w:p w14:paraId="382E7BD1" w14:textId="77777777" w:rsidR="00E55B2C" w:rsidRPr="00210D0C" w:rsidRDefault="00000000">
      <w:pPr>
        <w:rPr>
          <w:rFonts w:ascii="Times New Roman" w:hAnsi="Times New Roman" w:cs="Times New Roman"/>
          <w:sz w:val="24"/>
          <w:szCs w:val="24"/>
        </w:rPr>
      </w:pPr>
      <w:r w:rsidRPr="00210D0C">
        <w:rPr>
          <w:rFonts w:ascii="Times New Roman" w:hAnsi="Times New Roman" w:cs="Times New Roman"/>
          <w:sz w:val="24"/>
          <w:szCs w:val="24"/>
        </w:rPr>
        <w:t xml:space="preserve">Estimates the monthly instalment for a loan using principal amount, annual interest rate, and repayment tenure. For a standard fixed-rate reducing-balance loan, the EMI formula is: EMI = P × r × (1 + </w:t>
      </w:r>
      <w:proofErr w:type="gramStart"/>
      <w:r w:rsidRPr="00210D0C">
        <w:rPr>
          <w:rFonts w:ascii="Times New Roman" w:hAnsi="Times New Roman" w:cs="Times New Roman"/>
          <w:sz w:val="24"/>
          <w:szCs w:val="24"/>
        </w:rPr>
        <w:t>r)^</w:t>
      </w:r>
      <w:proofErr w:type="gramEnd"/>
      <w:r w:rsidRPr="00210D0C">
        <w:rPr>
          <w:rFonts w:ascii="Times New Roman" w:hAnsi="Times New Roman" w:cs="Times New Roman"/>
          <w:sz w:val="24"/>
          <w:szCs w:val="24"/>
        </w:rPr>
        <w:t xml:space="preserve">n / ((1 + </w:t>
      </w:r>
      <w:proofErr w:type="gramStart"/>
      <w:r w:rsidRPr="00210D0C">
        <w:rPr>
          <w:rFonts w:ascii="Times New Roman" w:hAnsi="Times New Roman" w:cs="Times New Roman"/>
          <w:sz w:val="24"/>
          <w:szCs w:val="24"/>
        </w:rPr>
        <w:t>r)^</w:t>
      </w:r>
      <w:proofErr w:type="gramEnd"/>
      <w:r w:rsidRPr="00210D0C">
        <w:rPr>
          <w:rFonts w:ascii="Times New Roman" w:hAnsi="Times New Roman" w:cs="Times New Roman"/>
          <w:sz w:val="24"/>
          <w:szCs w:val="24"/>
        </w:rPr>
        <w:t>n − 1), where P is principal, r is monthly interest rate as a decimal, and n is the number of monthly instalments. If the interest rate is zero, EMI = P / n.</w:t>
      </w:r>
    </w:p>
    <w:p w14:paraId="6A50DBD0" w14:textId="77777777" w:rsidR="00E55B2C" w:rsidRPr="00210D0C" w:rsidRDefault="00000000">
      <w:pPr>
        <w:pStyle w:val="Heading2"/>
        <w:rPr>
          <w:rFonts w:ascii="Times New Roman" w:hAnsi="Times New Roman" w:cs="Times New Roman"/>
          <w:sz w:val="24"/>
          <w:szCs w:val="24"/>
        </w:rPr>
      </w:pPr>
      <w:r w:rsidRPr="00210D0C">
        <w:rPr>
          <w:rFonts w:ascii="Times New Roman" w:hAnsi="Times New Roman" w:cs="Times New Roman"/>
          <w:sz w:val="24"/>
          <w:szCs w:val="24"/>
        </w:rPr>
        <w:t>8.4 AI Financial Tips</w:t>
      </w:r>
    </w:p>
    <w:p w14:paraId="3B0DA111" w14:textId="77777777" w:rsidR="00E55B2C" w:rsidRPr="00210D0C" w:rsidRDefault="00000000">
      <w:pPr>
        <w:rPr>
          <w:rFonts w:ascii="Times New Roman" w:hAnsi="Times New Roman" w:cs="Times New Roman"/>
          <w:sz w:val="24"/>
          <w:szCs w:val="24"/>
        </w:rPr>
      </w:pPr>
      <w:r w:rsidRPr="00210D0C">
        <w:rPr>
          <w:rFonts w:ascii="Times New Roman" w:hAnsi="Times New Roman" w:cs="Times New Roman"/>
          <w:sz w:val="24"/>
          <w:szCs w:val="24"/>
        </w:rPr>
        <w:t>Connects user prompts to the configured Claude AI service through the backend route and displays generated general financial guidance. Users should avoid entering passwords, bank account credentials, or other unnecessary sensitive information.</w:t>
      </w:r>
    </w:p>
    <w:p w14:paraId="14E8CF3D" w14:textId="77777777" w:rsidR="00E55B2C" w:rsidRPr="00210D0C" w:rsidRDefault="00000000">
      <w:pPr>
        <w:pStyle w:val="Heading2"/>
        <w:rPr>
          <w:rFonts w:ascii="Times New Roman" w:hAnsi="Times New Roman" w:cs="Times New Roman"/>
          <w:sz w:val="24"/>
          <w:szCs w:val="24"/>
        </w:rPr>
      </w:pPr>
      <w:r w:rsidRPr="00210D0C">
        <w:rPr>
          <w:rFonts w:ascii="Times New Roman" w:hAnsi="Times New Roman" w:cs="Times New Roman"/>
          <w:sz w:val="24"/>
          <w:szCs w:val="24"/>
        </w:rPr>
        <w:t>8.5 Data Storage Integration</w:t>
      </w:r>
    </w:p>
    <w:p w14:paraId="42630444" w14:textId="77777777" w:rsidR="00E55B2C" w:rsidRPr="00210D0C" w:rsidRDefault="00000000">
      <w:pPr>
        <w:rPr>
          <w:rFonts w:ascii="Times New Roman" w:hAnsi="Times New Roman" w:cs="Times New Roman"/>
          <w:sz w:val="24"/>
          <w:szCs w:val="24"/>
        </w:rPr>
      </w:pPr>
      <w:r w:rsidRPr="00210D0C">
        <w:rPr>
          <w:rFonts w:ascii="Times New Roman" w:hAnsi="Times New Roman" w:cs="Times New Roman"/>
          <w:sz w:val="24"/>
          <w:szCs w:val="24"/>
        </w:rPr>
        <w:t>Google Sheets is configured as a project data storage component. The exact fields stored depend on the implemented integration; only necessary information should be recorded and access should be restricted.</w:t>
      </w:r>
    </w:p>
    <w:p w14:paraId="6BA78BE1" w14:textId="77777777" w:rsidR="00E55B2C" w:rsidRPr="00210D0C" w:rsidRDefault="00000000">
      <w:pPr>
        <w:pStyle w:val="Heading2"/>
        <w:rPr>
          <w:rFonts w:ascii="Times New Roman" w:hAnsi="Times New Roman" w:cs="Times New Roman"/>
          <w:sz w:val="24"/>
          <w:szCs w:val="24"/>
        </w:rPr>
      </w:pPr>
      <w:r w:rsidRPr="00210D0C">
        <w:rPr>
          <w:rFonts w:ascii="Times New Roman" w:hAnsi="Times New Roman" w:cs="Times New Roman"/>
          <w:sz w:val="24"/>
          <w:szCs w:val="24"/>
        </w:rPr>
        <w:t>8.6 User Interface</w:t>
      </w:r>
    </w:p>
    <w:p w14:paraId="15AE1527" w14:textId="77777777" w:rsidR="00E55B2C" w:rsidRPr="00210D0C" w:rsidRDefault="00000000">
      <w:pPr>
        <w:rPr>
          <w:rFonts w:ascii="Times New Roman" w:hAnsi="Times New Roman" w:cs="Times New Roman"/>
          <w:sz w:val="24"/>
          <w:szCs w:val="24"/>
        </w:rPr>
      </w:pPr>
      <w:r w:rsidRPr="00210D0C">
        <w:rPr>
          <w:rFonts w:ascii="Times New Roman" w:hAnsi="Times New Roman" w:cs="Times New Roman"/>
          <w:sz w:val="24"/>
          <w:szCs w:val="24"/>
        </w:rPr>
        <w:t>Provides a consistent dashboard-style layout with clear sections and a dark glassmorphism visual theme to help users navigate the available financial tools.</w:t>
      </w:r>
    </w:p>
    <w:p w14:paraId="526E278C" w14:textId="77777777" w:rsidR="00E55B2C" w:rsidRPr="00210D0C" w:rsidRDefault="00000000">
      <w:pPr>
        <w:pStyle w:val="Heading1"/>
        <w:rPr>
          <w:rFonts w:ascii="Times New Roman" w:hAnsi="Times New Roman" w:cs="Times New Roman"/>
          <w:sz w:val="32"/>
          <w:szCs w:val="32"/>
        </w:rPr>
      </w:pPr>
      <w:r w:rsidRPr="00210D0C">
        <w:rPr>
          <w:rFonts w:ascii="Times New Roman" w:hAnsi="Times New Roman" w:cs="Times New Roman"/>
          <w:sz w:val="32"/>
          <w:szCs w:val="32"/>
        </w:rPr>
        <w:lastRenderedPageBreak/>
        <w:t>9. System Design and Workflow</w:t>
      </w:r>
    </w:p>
    <w:p w14:paraId="66F01068" w14:textId="77777777" w:rsidR="00E55B2C" w:rsidRPr="00210D0C" w:rsidRDefault="00000000">
      <w:pPr>
        <w:pStyle w:val="Heading2"/>
        <w:rPr>
          <w:rFonts w:ascii="Times New Roman" w:hAnsi="Times New Roman" w:cs="Times New Roman"/>
          <w:sz w:val="24"/>
          <w:szCs w:val="24"/>
        </w:rPr>
      </w:pPr>
      <w:r w:rsidRPr="00210D0C">
        <w:rPr>
          <w:rFonts w:ascii="Times New Roman" w:hAnsi="Times New Roman" w:cs="Times New Roman"/>
          <w:sz w:val="24"/>
          <w:szCs w:val="24"/>
        </w:rPr>
        <w:t>9.1 High-Level Architecture</w:t>
      </w:r>
    </w:p>
    <w:p w14:paraId="22B24ADD" w14:textId="77777777" w:rsidR="00E55B2C" w:rsidRPr="00210D0C" w:rsidRDefault="00000000">
      <w:pPr>
        <w:pStyle w:val="ListNumber"/>
        <w:spacing w:after="60"/>
        <w:rPr>
          <w:rFonts w:ascii="Times New Roman" w:hAnsi="Times New Roman" w:cs="Times New Roman"/>
          <w:sz w:val="24"/>
          <w:szCs w:val="24"/>
        </w:rPr>
      </w:pPr>
      <w:r w:rsidRPr="00210D0C">
        <w:rPr>
          <w:rFonts w:ascii="Times New Roman" w:hAnsi="Times New Roman" w:cs="Times New Roman"/>
          <w:sz w:val="24"/>
          <w:szCs w:val="24"/>
        </w:rPr>
        <w:t>User: enters information or selects a financial tool through the browser.</w:t>
      </w:r>
    </w:p>
    <w:p w14:paraId="2CEEB509" w14:textId="77777777" w:rsidR="00E55B2C" w:rsidRPr="00210D0C" w:rsidRDefault="00000000">
      <w:pPr>
        <w:pStyle w:val="ListNumber"/>
        <w:spacing w:after="60"/>
        <w:rPr>
          <w:rFonts w:ascii="Times New Roman" w:hAnsi="Times New Roman" w:cs="Times New Roman"/>
          <w:sz w:val="24"/>
          <w:szCs w:val="24"/>
        </w:rPr>
      </w:pPr>
      <w:r w:rsidRPr="00210D0C">
        <w:rPr>
          <w:rFonts w:ascii="Times New Roman" w:hAnsi="Times New Roman" w:cs="Times New Roman"/>
          <w:sz w:val="24"/>
          <w:szCs w:val="24"/>
        </w:rPr>
        <w:t>Frontend: HTML, CSS, and JavaScript display the interface, validate basic inputs, and initiate requests.</w:t>
      </w:r>
    </w:p>
    <w:p w14:paraId="5CA3EF50" w14:textId="77777777" w:rsidR="00E55B2C" w:rsidRPr="00210D0C" w:rsidRDefault="00000000">
      <w:pPr>
        <w:pStyle w:val="ListNumber"/>
        <w:spacing w:after="60"/>
        <w:rPr>
          <w:rFonts w:ascii="Times New Roman" w:hAnsi="Times New Roman" w:cs="Times New Roman"/>
          <w:sz w:val="24"/>
          <w:szCs w:val="24"/>
        </w:rPr>
      </w:pPr>
      <w:r w:rsidRPr="00210D0C">
        <w:rPr>
          <w:rFonts w:ascii="Times New Roman" w:hAnsi="Times New Roman" w:cs="Times New Roman"/>
          <w:sz w:val="24"/>
          <w:szCs w:val="24"/>
        </w:rPr>
        <w:t>Backend: Node.js/Express receives relevant API requests and acts as the server-side route for AI-related calls.</w:t>
      </w:r>
    </w:p>
    <w:p w14:paraId="1820B020" w14:textId="77777777" w:rsidR="00E55B2C" w:rsidRPr="00210D0C" w:rsidRDefault="00000000">
      <w:pPr>
        <w:pStyle w:val="ListNumber"/>
        <w:spacing w:after="60"/>
        <w:rPr>
          <w:rFonts w:ascii="Times New Roman" w:hAnsi="Times New Roman" w:cs="Times New Roman"/>
          <w:sz w:val="24"/>
          <w:szCs w:val="24"/>
        </w:rPr>
      </w:pPr>
      <w:r w:rsidRPr="00210D0C">
        <w:rPr>
          <w:rFonts w:ascii="Times New Roman" w:hAnsi="Times New Roman" w:cs="Times New Roman"/>
          <w:sz w:val="24"/>
          <w:szCs w:val="24"/>
        </w:rPr>
        <w:t>AI service: Claude AI generates a response when the AI Financial Tips feature is used.</w:t>
      </w:r>
    </w:p>
    <w:p w14:paraId="391169DB" w14:textId="77777777" w:rsidR="00E55B2C" w:rsidRPr="00210D0C" w:rsidRDefault="00000000">
      <w:pPr>
        <w:pStyle w:val="ListNumber"/>
        <w:spacing w:after="60"/>
        <w:rPr>
          <w:rFonts w:ascii="Times New Roman" w:hAnsi="Times New Roman" w:cs="Times New Roman"/>
          <w:sz w:val="24"/>
          <w:szCs w:val="24"/>
        </w:rPr>
      </w:pPr>
      <w:r w:rsidRPr="00210D0C">
        <w:rPr>
          <w:rFonts w:ascii="Times New Roman" w:hAnsi="Times New Roman" w:cs="Times New Roman"/>
          <w:sz w:val="24"/>
          <w:szCs w:val="24"/>
        </w:rPr>
        <w:t>Storage: Google Sheets receives the data configured for storage by the project.</w:t>
      </w:r>
    </w:p>
    <w:p w14:paraId="6C16D32B" w14:textId="77777777" w:rsidR="00E55B2C" w:rsidRPr="00210D0C" w:rsidRDefault="00000000">
      <w:pPr>
        <w:pStyle w:val="Heading2"/>
        <w:rPr>
          <w:rFonts w:ascii="Times New Roman" w:hAnsi="Times New Roman" w:cs="Times New Roman"/>
          <w:sz w:val="24"/>
          <w:szCs w:val="24"/>
        </w:rPr>
      </w:pPr>
      <w:r w:rsidRPr="00210D0C">
        <w:rPr>
          <w:rFonts w:ascii="Times New Roman" w:hAnsi="Times New Roman" w:cs="Times New Roman"/>
          <w:sz w:val="24"/>
          <w:szCs w:val="24"/>
        </w:rPr>
        <w:t>9.2 Typical User Workflow</w:t>
      </w:r>
    </w:p>
    <w:p w14:paraId="42B005F1" w14:textId="77777777" w:rsidR="00E55B2C" w:rsidRPr="00210D0C" w:rsidRDefault="00000000">
      <w:pPr>
        <w:pStyle w:val="ListNumber"/>
        <w:spacing w:after="60"/>
        <w:rPr>
          <w:rFonts w:ascii="Times New Roman" w:hAnsi="Times New Roman" w:cs="Times New Roman"/>
          <w:sz w:val="24"/>
          <w:szCs w:val="24"/>
        </w:rPr>
      </w:pPr>
      <w:r w:rsidRPr="00210D0C">
        <w:rPr>
          <w:rFonts w:ascii="Times New Roman" w:hAnsi="Times New Roman" w:cs="Times New Roman"/>
          <w:sz w:val="24"/>
          <w:szCs w:val="24"/>
        </w:rPr>
        <w:t>Open the application in a web browser.</w:t>
      </w:r>
    </w:p>
    <w:p w14:paraId="75E0C8FC" w14:textId="77777777" w:rsidR="00E55B2C" w:rsidRPr="00210D0C" w:rsidRDefault="00000000">
      <w:pPr>
        <w:pStyle w:val="ListNumber"/>
        <w:spacing w:after="60"/>
        <w:rPr>
          <w:rFonts w:ascii="Times New Roman" w:hAnsi="Times New Roman" w:cs="Times New Roman"/>
          <w:sz w:val="24"/>
          <w:szCs w:val="24"/>
        </w:rPr>
      </w:pPr>
      <w:r w:rsidRPr="00210D0C">
        <w:rPr>
          <w:rFonts w:ascii="Times New Roman" w:hAnsi="Times New Roman" w:cs="Times New Roman"/>
          <w:sz w:val="24"/>
          <w:szCs w:val="24"/>
        </w:rPr>
        <w:t>Choose the required tool from the dashboard.</w:t>
      </w:r>
    </w:p>
    <w:p w14:paraId="4B8B74F7" w14:textId="77777777" w:rsidR="00E55B2C" w:rsidRPr="00210D0C" w:rsidRDefault="00000000">
      <w:pPr>
        <w:pStyle w:val="ListNumber"/>
        <w:spacing w:after="60"/>
        <w:rPr>
          <w:rFonts w:ascii="Times New Roman" w:hAnsi="Times New Roman" w:cs="Times New Roman"/>
          <w:sz w:val="24"/>
          <w:szCs w:val="24"/>
        </w:rPr>
      </w:pPr>
      <w:r w:rsidRPr="00210D0C">
        <w:rPr>
          <w:rFonts w:ascii="Times New Roman" w:hAnsi="Times New Roman" w:cs="Times New Roman"/>
          <w:sz w:val="24"/>
          <w:szCs w:val="24"/>
        </w:rPr>
        <w:t>Enter the requested values and check that they are valid.</w:t>
      </w:r>
    </w:p>
    <w:p w14:paraId="401306AA" w14:textId="77777777" w:rsidR="00E55B2C" w:rsidRPr="00210D0C" w:rsidRDefault="00000000">
      <w:pPr>
        <w:pStyle w:val="ListNumber"/>
        <w:spacing w:after="60"/>
        <w:rPr>
          <w:rFonts w:ascii="Times New Roman" w:hAnsi="Times New Roman" w:cs="Times New Roman"/>
          <w:sz w:val="24"/>
          <w:szCs w:val="24"/>
        </w:rPr>
      </w:pPr>
      <w:r w:rsidRPr="00210D0C">
        <w:rPr>
          <w:rFonts w:ascii="Times New Roman" w:hAnsi="Times New Roman" w:cs="Times New Roman"/>
          <w:sz w:val="24"/>
          <w:szCs w:val="24"/>
        </w:rPr>
        <w:t>Submit the information to calculate an estimate or request AI guidance.</w:t>
      </w:r>
    </w:p>
    <w:p w14:paraId="34F386EB" w14:textId="77777777" w:rsidR="00E55B2C" w:rsidRPr="00210D0C" w:rsidRDefault="00000000">
      <w:pPr>
        <w:pStyle w:val="ListNumber"/>
        <w:spacing w:after="60"/>
        <w:rPr>
          <w:rFonts w:ascii="Times New Roman" w:hAnsi="Times New Roman" w:cs="Times New Roman"/>
          <w:sz w:val="24"/>
          <w:szCs w:val="24"/>
        </w:rPr>
      </w:pPr>
      <w:r w:rsidRPr="00210D0C">
        <w:rPr>
          <w:rFonts w:ascii="Times New Roman" w:hAnsi="Times New Roman" w:cs="Times New Roman"/>
          <w:sz w:val="24"/>
          <w:szCs w:val="24"/>
        </w:rPr>
        <w:t>Review the displayed result and any relevant explanation.</w:t>
      </w:r>
    </w:p>
    <w:p w14:paraId="7D8BB311" w14:textId="77777777" w:rsidR="00E55B2C" w:rsidRPr="00210D0C" w:rsidRDefault="00000000">
      <w:pPr>
        <w:pStyle w:val="ListNumber"/>
        <w:spacing w:after="60"/>
        <w:rPr>
          <w:rFonts w:ascii="Times New Roman" w:hAnsi="Times New Roman" w:cs="Times New Roman"/>
          <w:sz w:val="24"/>
          <w:szCs w:val="24"/>
        </w:rPr>
      </w:pPr>
      <w:r w:rsidRPr="00210D0C">
        <w:rPr>
          <w:rFonts w:ascii="Times New Roman" w:hAnsi="Times New Roman" w:cs="Times New Roman"/>
          <w:sz w:val="24"/>
          <w:szCs w:val="24"/>
        </w:rPr>
        <w:t>For actual borrowing decisions, confirm eligibility, fees, interest rates, and terms directly with the lender.</w:t>
      </w:r>
    </w:p>
    <w:p w14:paraId="7361A13D" w14:textId="77777777" w:rsidR="00E55B2C" w:rsidRPr="00210D0C" w:rsidRDefault="00000000">
      <w:pPr>
        <w:pStyle w:val="Heading1"/>
        <w:rPr>
          <w:rFonts w:ascii="Times New Roman" w:hAnsi="Times New Roman" w:cs="Times New Roman"/>
          <w:sz w:val="32"/>
          <w:szCs w:val="32"/>
        </w:rPr>
      </w:pPr>
      <w:r w:rsidRPr="00210D0C">
        <w:rPr>
          <w:rFonts w:ascii="Times New Roman" w:hAnsi="Times New Roman" w:cs="Times New Roman"/>
          <w:sz w:val="32"/>
          <w:szCs w:val="32"/>
        </w:rPr>
        <w:t>10. Implementation Overview</w:t>
      </w:r>
    </w:p>
    <w:p w14:paraId="037389FD" w14:textId="77777777" w:rsidR="00E55B2C" w:rsidRPr="00210D0C" w:rsidRDefault="00000000">
      <w:pPr>
        <w:rPr>
          <w:rFonts w:ascii="Times New Roman" w:hAnsi="Times New Roman" w:cs="Times New Roman"/>
          <w:sz w:val="24"/>
          <w:szCs w:val="24"/>
        </w:rPr>
      </w:pPr>
      <w:r w:rsidRPr="00210D0C">
        <w:rPr>
          <w:rFonts w:ascii="Times New Roman" w:hAnsi="Times New Roman" w:cs="Times New Roman"/>
          <w:sz w:val="24"/>
          <w:szCs w:val="24"/>
        </w:rPr>
        <w:t>The frontend is built with HTML, CSS, and JavaScript. The development environment uses Vite for the frontend and an Express server for backend API handling. The AI-related frontend request is routed through the backend rather than placing a private AI API key in browser-side code. Claude AI is the configured AI service, and Google Sheets is the configured storage integration.</w:t>
      </w:r>
    </w:p>
    <w:p w14:paraId="028166E3" w14:textId="77777777" w:rsidR="00E55B2C" w:rsidRPr="00210D0C" w:rsidRDefault="00000000">
      <w:pPr>
        <w:rPr>
          <w:rFonts w:ascii="Times New Roman" w:hAnsi="Times New Roman" w:cs="Times New Roman"/>
          <w:sz w:val="24"/>
          <w:szCs w:val="24"/>
        </w:rPr>
      </w:pPr>
      <w:r w:rsidRPr="00210D0C">
        <w:rPr>
          <w:rFonts w:ascii="Times New Roman" w:hAnsi="Times New Roman" w:cs="Times New Roman"/>
          <w:sz w:val="24"/>
          <w:szCs w:val="24"/>
        </w:rPr>
        <w:t>During development, the frontend and backend can be run as separate local services. The frontend sends requests to the configured API endpoint, and the backend returns a response for the interface to display. API credentials should be stored in environment variables and should never be committed to a public repository.</w:t>
      </w:r>
    </w:p>
    <w:p w14:paraId="3954B9E1" w14:textId="77777777" w:rsidR="00E55B2C" w:rsidRPr="00210D0C" w:rsidRDefault="00000000">
      <w:pPr>
        <w:pStyle w:val="Heading1"/>
        <w:rPr>
          <w:rFonts w:ascii="Times New Roman" w:hAnsi="Times New Roman" w:cs="Times New Roman"/>
          <w:sz w:val="32"/>
          <w:szCs w:val="32"/>
        </w:rPr>
      </w:pPr>
      <w:r w:rsidRPr="00210D0C">
        <w:rPr>
          <w:rFonts w:ascii="Times New Roman" w:hAnsi="Times New Roman" w:cs="Times New Roman"/>
          <w:sz w:val="32"/>
          <w:szCs w:val="32"/>
        </w:rPr>
        <w:t>11. Testing and Validation</w:t>
      </w:r>
    </w:p>
    <w:p w14:paraId="026BB50D" w14:textId="77777777" w:rsidR="00E55B2C" w:rsidRPr="00210D0C" w:rsidRDefault="00000000">
      <w:pPr>
        <w:rPr>
          <w:rFonts w:ascii="Times New Roman" w:hAnsi="Times New Roman" w:cs="Times New Roman"/>
          <w:sz w:val="24"/>
          <w:szCs w:val="24"/>
        </w:rPr>
      </w:pPr>
      <w:r w:rsidRPr="00210D0C">
        <w:rPr>
          <w:rFonts w:ascii="Times New Roman" w:hAnsi="Times New Roman" w:cs="Times New Roman"/>
          <w:sz w:val="24"/>
          <w:szCs w:val="24"/>
        </w:rPr>
        <w:t>The following test cases form a practical validation checklist for the application. Mark each case as passed only after testing it in the final submitted version.</w:t>
      </w:r>
    </w:p>
    <w:tbl>
      <w:tblPr>
        <w:tblW w:w="0" w:type="auto"/>
        <w:jc w:val="center"/>
        <w:tblLook w:val="04A0" w:firstRow="1" w:lastRow="0" w:firstColumn="1" w:lastColumn="0" w:noHBand="0" w:noVBand="1"/>
      </w:tblPr>
      <w:tblGrid>
        <w:gridCol w:w="2484"/>
        <w:gridCol w:w="2484"/>
        <w:gridCol w:w="2484"/>
        <w:gridCol w:w="2484"/>
      </w:tblGrid>
      <w:tr w:rsidR="00E55B2C" w:rsidRPr="00210D0C" w14:paraId="3FB00085" w14:textId="77777777">
        <w:trPr>
          <w:jc w:val="center"/>
        </w:trPr>
        <w:tc>
          <w:tcPr>
            <w:tcW w:w="2484" w:type="dxa"/>
            <w:shd w:val="clear" w:color="auto" w:fill="12304A"/>
            <w:vAlign w:val="center"/>
          </w:tcPr>
          <w:p w14:paraId="790D62B3"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b/>
                <w:color w:val="FFFFFF"/>
                <w:sz w:val="24"/>
                <w:szCs w:val="24"/>
              </w:rPr>
              <w:t>Test ID</w:t>
            </w:r>
          </w:p>
        </w:tc>
        <w:tc>
          <w:tcPr>
            <w:tcW w:w="2484" w:type="dxa"/>
            <w:shd w:val="clear" w:color="auto" w:fill="12304A"/>
            <w:vAlign w:val="center"/>
          </w:tcPr>
          <w:p w14:paraId="119068F7"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b/>
                <w:color w:val="FFFFFF"/>
                <w:sz w:val="24"/>
                <w:szCs w:val="24"/>
              </w:rPr>
              <w:t>Test Case</w:t>
            </w:r>
          </w:p>
        </w:tc>
        <w:tc>
          <w:tcPr>
            <w:tcW w:w="2484" w:type="dxa"/>
            <w:shd w:val="clear" w:color="auto" w:fill="12304A"/>
            <w:vAlign w:val="center"/>
          </w:tcPr>
          <w:p w14:paraId="6C17808D"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b/>
                <w:color w:val="FFFFFF"/>
                <w:sz w:val="24"/>
                <w:szCs w:val="24"/>
              </w:rPr>
              <w:t>Expected Result</w:t>
            </w:r>
          </w:p>
        </w:tc>
        <w:tc>
          <w:tcPr>
            <w:tcW w:w="2484" w:type="dxa"/>
            <w:shd w:val="clear" w:color="auto" w:fill="12304A"/>
            <w:vAlign w:val="center"/>
          </w:tcPr>
          <w:p w14:paraId="5CABA399"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b/>
                <w:color w:val="FFFFFF"/>
                <w:sz w:val="24"/>
                <w:szCs w:val="24"/>
              </w:rPr>
              <w:t>Status</w:t>
            </w:r>
          </w:p>
        </w:tc>
      </w:tr>
      <w:tr w:rsidR="00E55B2C" w:rsidRPr="00210D0C" w14:paraId="56B9205E" w14:textId="77777777">
        <w:trPr>
          <w:jc w:val="center"/>
        </w:trPr>
        <w:tc>
          <w:tcPr>
            <w:tcW w:w="2484" w:type="dxa"/>
            <w:shd w:val="clear" w:color="auto" w:fill="F1F6F8"/>
            <w:vAlign w:val="center"/>
          </w:tcPr>
          <w:p w14:paraId="5E10C349"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b/>
                <w:color w:val="222222"/>
                <w:sz w:val="24"/>
                <w:szCs w:val="24"/>
              </w:rPr>
              <w:t>T01</w:t>
            </w:r>
          </w:p>
        </w:tc>
        <w:tc>
          <w:tcPr>
            <w:tcW w:w="2484" w:type="dxa"/>
            <w:shd w:val="clear" w:color="auto" w:fill="F1F6F8"/>
            <w:vAlign w:val="center"/>
          </w:tcPr>
          <w:p w14:paraId="4420A09C"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Open the application</w:t>
            </w:r>
          </w:p>
        </w:tc>
        <w:tc>
          <w:tcPr>
            <w:tcW w:w="2484" w:type="dxa"/>
            <w:shd w:val="clear" w:color="auto" w:fill="F1F6F8"/>
            <w:vAlign w:val="center"/>
          </w:tcPr>
          <w:p w14:paraId="32BE5963"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Main interface loads without a blank screen or console-breaking error.</w:t>
            </w:r>
          </w:p>
        </w:tc>
        <w:tc>
          <w:tcPr>
            <w:tcW w:w="2484" w:type="dxa"/>
            <w:shd w:val="clear" w:color="auto" w:fill="F1F6F8"/>
            <w:vAlign w:val="center"/>
          </w:tcPr>
          <w:p w14:paraId="4B780734" w14:textId="2AB3F0C2" w:rsidR="00E55B2C" w:rsidRPr="00210D0C" w:rsidRDefault="00210D0C">
            <w:pPr>
              <w:spacing w:after="40"/>
              <w:rPr>
                <w:rFonts w:ascii="Times New Roman" w:hAnsi="Times New Roman" w:cs="Times New Roman"/>
                <w:sz w:val="24"/>
                <w:szCs w:val="24"/>
              </w:rPr>
            </w:pPr>
            <w:r>
              <w:rPr>
                <w:rFonts w:ascii="Times New Roman" w:hAnsi="Times New Roman" w:cs="Times New Roman"/>
                <w:sz w:val="24"/>
                <w:szCs w:val="24"/>
              </w:rPr>
              <w:t>verified</w:t>
            </w:r>
          </w:p>
        </w:tc>
      </w:tr>
      <w:tr w:rsidR="00E55B2C" w:rsidRPr="00210D0C" w14:paraId="1810E54F" w14:textId="77777777">
        <w:trPr>
          <w:jc w:val="center"/>
        </w:trPr>
        <w:tc>
          <w:tcPr>
            <w:tcW w:w="2484" w:type="dxa"/>
            <w:vAlign w:val="center"/>
          </w:tcPr>
          <w:p w14:paraId="171BA51F"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b/>
                <w:color w:val="222222"/>
                <w:sz w:val="24"/>
                <w:szCs w:val="24"/>
              </w:rPr>
              <w:t>T02</w:t>
            </w:r>
          </w:p>
        </w:tc>
        <w:tc>
          <w:tcPr>
            <w:tcW w:w="2484" w:type="dxa"/>
            <w:vAlign w:val="center"/>
          </w:tcPr>
          <w:p w14:paraId="1A9A4A1D"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Submit valid EMI inputs</w:t>
            </w:r>
          </w:p>
        </w:tc>
        <w:tc>
          <w:tcPr>
            <w:tcW w:w="2484" w:type="dxa"/>
            <w:vAlign w:val="center"/>
          </w:tcPr>
          <w:p w14:paraId="2C1A08B0"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An EMI estimate is displayed using the entered values.</w:t>
            </w:r>
          </w:p>
        </w:tc>
        <w:tc>
          <w:tcPr>
            <w:tcW w:w="2484" w:type="dxa"/>
            <w:vAlign w:val="center"/>
          </w:tcPr>
          <w:p w14:paraId="7DCC0CB8" w14:textId="5D62B800" w:rsidR="00E55B2C" w:rsidRPr="00210D0C" w:rsidRDefault="00210D0C">
            <w:pPr>
              <w:spacing w:after="40"/>
              <w:rPr>
                <w:rFonts w:ascii="Times New Roman" w:hAnsi="Times New Roman" w:cs="Times New Roman"/>
                <w:sz w:val="24"/>
                <w:szCs w:val="24"/>
              </w:rPr>
            </w:pPr>
            <w:r>
              <w:rPr>
                <w:rFonts w:ascii="Times New Roman" w:hAnsi="Times New Roman" w:cs="Times New Roman"/>
                <w:sz w:val="24"/>
                <w:szCs w:val="24"/>
              </w:rPr>
              <w:t>verified</w:t>
            </w:r>
          </w:p>
        </w:tc>
      </w:tr>
      <w:tr w:rsidR="00E55B2C" w:rsidRPr="00210D0C" w14:paraId="5D70F0A5" w14:textId="77777777">
        <w:trPr>
          <w:jc w:val="center"/>
        </w:trPr>
        <w:tc>
          <w:tcPr>
            <w:tcW w:w="2484" w:type="dxa"/>
            <w:shd w:val="clear" w:color="auto" w:fill="F1F6F8"/>
            <w:vAlign w:val="center"/>
          </w:tcPr>
          <w:p w14:paraId="5B39C1EB"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b/>
                <w:color w:val="222222"/>
                <w:sz w:val="24"/>
                <w:szCs w:val="24"/>
              </w:rPr>
              <w:lastRenderedPageBreak/>
              <w:t>T03</w:t>
            </w:r>
          </w:p>
        </w:tc>
        <w:tc>
          <w:tcPr>
            <w:tcW w:w="2484" w:type="dxa"/>
            <w:shd w:val="clear" w:color="auto" w:fill="F1F6F8"/>
            <w:vAlign w:val="center"/>
          </w:tcPr>
          <w:p w14:paraId="51D13361"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Submit missing or invalid values</w:t>
            </w:r>
          </w:p>
        </w:tc>
        <w:tc>
          <w:tcPr>
            <w:tcW w:w="2484" w:type="dxa"/>
            <w:shd w:val="clear" w:color="auto" w:fill="F1F6F8"/>
            <w:vAlign w:val="center"/>
          </w:tcPr>
          <w:p w14:paraId="61ACF65D"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Validation message is shown and invalid calculation is prevented.</w:t>
            </w:r>
          </w:p>
        </w:tc>
        <w:tc>
          <w:tcPr>
            <w:tcW w:w="2484" w:type="dxa"/>
            <w:shd w:val="clear" w:color="auto" w:fill="F1F6F8"/>
            <w:vAlign w:val="center"/>
          </w:tcPr>
          <w:p w14:paraId="43743DBA" w14:textId="57E0634E" w:rsidR="00E55B2C" w:rsidRPr="00210D0C" w:rsidRDefault="00210D0C">
            <w:pPr>
              <w:spacing w:after="40"/>
              <w:rPr>
                <w:rFonts w:ascii="Times New Roman" w:hAnsi="Times New Roman" w:cs="Times New Roman"/>
                <w:sz w:val="24"/>
                <w:szCs w:val="24"/>
              </w:rPr>
            </w:pPr>
            <w:r>
              <w:rPr>
                <w:rFonts w:ascii="Times New Roman" w:hAnsi="Times New Roman" w:cs="Times New Roman"/>
                <w:sz w:val="24"/>
                <w:szCs w:val="24"/>
              </w:rPr>
              <w:t>verified</w:t>
            </w:r>
          </w:p>
        </w:tc>
      </w:tr>
      <w:tr w:rsidR="00E55B2C" w:rsidRPr="00210D0C" w14:paraId="0D665470" w14:textId="77777777">
        <w:trPr>
          <w:jc w:val="center"/>
        </w:trPr>
        <w:tc>
          <w:tcPr>
            <w:tcW w:w="2484" w:type="dxa"/>
            <w:vAlign w:val="center"/>
          </w:tcPr>
          <w:p w14:paraId="50CCCF3E"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b/>
                <w:color w:val="222222"/>
                <w:sz w:val="24"/>
                <w:szCs w:val="24"/>
              </w:rPr>
              <w:t>T04</w:t>
            </w:r>
          </w:p>
        </w:tc>
        <w:tc>
          <w:tcPr>
            <w:tcW w:w="2484" w:type="dxa"/>
            <w:vAlign w:val="center"/>
          </w:tcPr>
          <w:p w14:paraId="5C376D8A"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Use loan eligibility tool</w:t>
            </w:r>
          </w:p>
        </w:tc>
        <w:tc>
          <w:tcPr>
            <w:tcW w:w="2484" w:type="dxa"/>
            <w:vAlign w:val="center"/>
          </w:tcPr>
          <w:p w14:paraId="5572362D"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A preliminary result is displayed for valid input.</w:t>
            </w:r>
          </w:p>
        </w:tc>
        <w:tc>
          <w:tcPr>
            <w:tcW w:w="2484" w:type="dxa"/>
            <w:vAlign w:val="center"/>
          </w:tcPr>
          <w:p w14:paraId="19953D88" w14:textId="1E175D81" w:rsidR="00E55B2C" w:rsidRPr="00210D0C" w:rsidRDefault="00210D0C">
            <w:pPr>
              <w:spacing w:after="40"/>
              <w:rPr>
                <w:rFonts w:ascii="Times New Roman" w:hAnsi="Times New Roman" w:cs="Times New Roman"/>
                <w:sz w:val="24"/>
                <w:szCs w:val="24"/>
              </w:rPr>
            </w:pPr>
            <w:r>
              <w:rPr>
                <w:rFonts w:ascii="Times New Roman" w:hAnsi="Times New Roman" w:cs="Times New Roman"/>
                <w:sz w:val="24"/>
                <w:szCs w:val="24"/>
              </w:rPr>
              <w:t>verified</w:t>
            </w:r>
          </w:p>
        </w:tc>
      </w:tr>
      <w:tr w:rsidR="00E55B2C" w:rsidRPr="00210D0C" w14:paraId="6C4DE211" w14:textId="77777777">
        <w:trPr>
          <w:jc w:val="center"/>
        </w:trPr>
        <w:tc>
          <w:tcPr>
            <w:tcW w:w="2484" w:type="dxa"/>
            <w:shd w:val="clear" w:color="auto" w:fill="F1F6F8"/>
            <w:vAlign w:val="center"/>
          </w:tcPr>
          <w:p w14:paraId="29C211D9"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b/>
                <w:color w:val="222222"/>
                <w:sz w:val="24"/>
                <w:szCs w:val="24"/>
              </w:rPr>
              <w:t>T05</w:t>
            </w:r>
          </w:p>
        </w:tc>
        <w:tc>
          <w:tcPr>
            <w:tcW w:w="2484" w:type="dxa"/>
            <w:shd w:val="clear" w:color="auto" w:fill="F1F6F8"/>
            <w:vAlign w:val="center"/>
          </w:tcPr>
          <w:p w14:paraId="15337E69"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Use credit score analysis</w:t>
            </w:r>
          </w:p>
        </w:tc>
        <w:tc>
          <w:tcPr>
            <w:tcW w:w="2484" w:type="dxa"/>
            <w:shd w:val="clear" w:color="auto" w:fill="F1F6F8"/>
            <w:vAlign w:val="center"/>
          </w:tcPr>
          <w:p w14:paraId="73854E0B"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The tool displays its configured interpretation or guidance.</w:t>
            </w:r>
          </w:p>
        </w:tc>
        <w:tc>
          <w:tcPr>
            <w:tcW w:w="2484" w:type="dxa"/>
            <w:shd w:val="clear" w:color="auto" w:fill="F1F6F8"/>
            <w:vAlign w:val="center"/>
          </w:tcPr>
          <w:p w14:paraId="5C0FFC46" w14:textId="7A7D81CF" w:rsidR="00E55B2C" w:rsidRPr="00210D0C" w:rsidRDefault="00210D0C">
            <w:pPr>
              <w:spacing w:after="40"/>
              <w:rPr>
                <w:rFonts w:ascii="Times New Roman" w:hAnsi="Times New Roman" w:cs="Times New Roman"/>
                <w:sz w:val="24"/>
                <w:szCs w:val="24"/>
              </w:rPr>
            </w:pPr>
            <w:r>
              <w:rPr>
                <w:rFonts w:ascii="Times New Roman" w:hAnsi="Times New Roman" w:cs="Times New Roman"/>
                <w:sz w:val="24"/>
                <w:szCs w:val="24"/>
              </w:rPr>
              <w:t>verified</w:t>
            </w:r>
          </w:p>
        </w:tc>
      </w:tr>
      <w:tr w:rsidR="00E55B2C" w:rsidRPr="00210D0C" w14:paraId="55EAF215" w14:textId="77777777">
        <w:trPr>
          <w:jc w:val="center"/>
        </w:trPr>
        <w:tc>
          <w:tcPr>
            <w:tcW w:w="2484" w:type="dxa"/>
            <w:vAlign w:val="center"/>
          </w:tcPr>
          <w:p w14:paraId="02E6A1D0"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b/>
                <w:color w:val="222222"/>
                <w:sz w:val="24"/>
                <w:szCs w:val="24"/>
              </w:rPr>
              <w:t>T06</w:t>
            </w:r>
          </w:p>
        </w:tc>
        <w:tc>
          <w:tcPr>
            <w:tcW w:w="2484" w:type="dxa"/>
            <w:vAlign w:val="center"/>
          </w:tcPr>
          <w:p w14:paraId="64DA50F2"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Request AI financial tips</w:t>
            </w:r>
          </w:p>
        </w:tc>
        <w:tc>
          <w:tcPr>
            <w:tcW w:w="2484" w:type="dxa"/>
            <w:vAlign w:val="center"/>
          </w:tcPr>
          <w:p w14:paraId="26605073"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Backend handles the request and a response or clear error message is displayed.</w:t>
            </w:r>
          </w:p>
        </w:tc>
        <w:tc>
          <w:tcPr>
            <w:tcW w:w="2484" w:type="dxa"/>
            <w:vAlign w:val="center"/>
          </w:tcPr>
          <w:p w14:paraId="57FB11E9" w14:textId="146C000E" w:rsidR="00E55B2C" w:rsidRPr="00210D0C" w:rsidRDefault="00210D0C">
            <w:pPr>
              <w:spacing w:after="40"/>
              <w:rPr>
                <w:rFonts w:ascii="Times New Roman" w:hAnsi="Times New Roman" w:cs="Times New Roman"/>
                <w:sz w:val="24"/>
                <w:szCs w:val="24"/>
              </w:rPr>
            </w:pPr>
            <w:r>
              <w:rPr>
                <w:rFonts w:ascii="Times New Roman" w:hAnsi="Times New Roman" w:cs="Times New Roman"/>
                <w:sz w:val="24"/>
                <w:szCs w:val="24"/>
              </w:rPr>
              <w:t>verified</w:t>
            </w:r>
          </w:p>
        </w:tc>
      </w:tr>
      <w:tr w:rsidR="00E55B2C" w:rsidRPr="00210D0C" w14:paraId="52AEAC0D" w14:textId="77777777">
        <w:trPr>
          <w:jc w:val="center"/>
        </w:trPr>
        <w:tc>
          <w:tcPr>
            <w:tcW w:w="2484" w:type="dxa"/>
            <w:shd w:val="clear" w:color="auto" w:fill="F1F6F8"/>
            <w:vAlign w:val="center"/>
          </w:tcPr>
          <w:p w14:paraId="3155F2AF"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b/>
                <w:color w:val="222222"/>
                <w:sz w:val="24"/>
                <w:szCs w:val="24"/>
              </w:rPr>
              <w:t>T07</w:t>
            </w:r>
          </w:p>
        </w:tc>
        <w:tc>
          <w:tcPr>
            <w:tcW w:w="2484" w:type="dxa"/>
            <w:shd w:val="clear" w:color="auto" w:fill="F1F6F8"/>
            <w:vAlign w:val="center"/>
          </w:tcPr>
          <w:p w14:paraId="494C025C"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Check backend/API failure</w:t>
            </w:r>
          </w:p>
        </w:tc>
        <w:tc>
          <w:tcPr>
            <w:tcW w:w="2484" w:type="dxa"/>
            <w:shd w:val="clear" w:color="auto" w:fill="F1F6F8"/>
            <w:vAlign w:val="center"/>
          </w:tcPr>
          <w:p w14:paraId="040354A6"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The interface handles failure without crashing or displaying malformed output.</w:t>
            </w:r>
          </w:p>
        </w:tc>
        <w:tc>
          <w:tcPr>
            <w:tcW w:w="2484" w:type="dxa"/>
            <w:shd w:val="clear" w:color="auto" w:fill="F1F6F8"/>
            <w:vAlign w:val="center"/>
          </w:tcPr>
          <w:p w14:paraId="0ED313E3" w14:textId="67B8D4EC" w:rsidR="00E55B2C" w:rsidRPr="00210D0C" w:rsidRDefault="00210D0C">
            <w:pPr>
              <w:spacing w:after="40"/>
              <w:rPr>
                <w:rFonts w:ascii="Times New Roman" w:hAnsi="Times New Roman" w:cs="Times New Roman"/>
                <w:sz w:val="24"/>
                <w:szCs w:val="24"/>
              </w:rPr>
            </w:pPr>
            <w:r>
              <w:rPr>
                <w:rFonts w:ascii="Times New Roman" w:hAnsi="Times New Roman" w:cs="Times New Roman"/>
                <w:sz w:val="24"/>
                <w:szCs w:val="24"/>
              </w:rPr>
              <w:t>verified</w:t>
            </w:r>
          </w:p>
        </w:tc>
      </w:tr>
      <w:tr w:rsidR="00E55B2C" w:rsidRPr="00210D0C" w14:paraId="5C73D2E5" w14:textId="77777777">
        <w:trPr>
          <w:jc w:val="center"/>
        </w:trPr>
        <w:tc>
          <w:tcPr>
            <w:tcW w:w="2484" w:type="dxa"/>
            <w:vAlign w:val="center"/>
          </w:tcPr>
          <w:p w14:paraId="120B5E98"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b/>
                <w:color w:val="222222"/>
                <w:sz w:val="24"/>
                <w:szCs w:val="24"/>
              </w:rPr>
              <w:t>T08</w:t>
            </w:r>
          </w:p>
        </w:tc>
        <w:tc>
          <w:tcPr>
            <w:tcW w:w="2484" w:type="dxa"/>
            <w:vAlign w:val="center"/>
          </w:tcPr>
          <w:p w14:paraId="5938A7F6"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Check responsive layout</w:t>
            </w:r>
          </w:p>
        </w:tc>
        <w:tc>
          <w:tcPr>
            <w:tcW w:w="2484" w:type="dxa"/>
            <w:vAlign w:val="center"/>
          </w:tcPr>
          <w:p w14:paraId="6D9071CA" w14:textId="77777777" w:rsidR="00E55B2C" w:rsidRPr="00210D0C" w:rsidRDefault="00000000">
            <w:pPr>
              <w:spacing w:after="40"/>
              <w:rPr>
                <w:rFonts w:ascii="Times New Roman" w:hAnsi="Times New Roman" w:cs="Times New Roman"/>
                <w:sz w:val="24"/>
                <w:szCs w:val="24"/>
              </w:rPr>
            </w:pPr>
            <w:r w:rsidRPr="00210D0C">
              <w:rPr>
                <w:rFonts w:ascii="Times New Roman" w:hAnsi="Times New Roman" w:cs="Times New Roman"/>
                <w:color w:val="222222"/>
                <w:sz w:val="24"/>
                <w:szCs w:val="24"/>
              </w:rPr>
              <w:t>Content remains usable at supported desktop and mobile widths.</w:t>
            </w:r>
          </w:p>
        </w:tc>
        <w:tc>
          <w:tcPr>
            <w:tcW w:w="2484" w:type="dxa"/>
            <w:vAlign w:val="center"/>
          </w:tcPr>
          <w:p w14:paraId="596A4206" w14:textId="353F5EE5" w:rsidR="00E55B2C" w:rsidRPr="00210D0C" w:rsidRDefault="00210D0C">
            <w:pPr>
              <w:spacing w:after="40"/>
              <w:rPr>
                <w:rFonts w:ascii="Times New Roman" w:hAnsi="Times New Roman" w:cs="Times New Roman"/>
                <w:sz w:val="24"/>
                <w:szCs w:val="24"/>
              </w:rPr>
            </w:pPr>
            <w:r>
              <w:rPr>
                <w:rFonts w:ascii="Times New Roman" w:hAnsi="Times New Roman" w:cs="Times New Roman"/>
                <w:sz w:val="24"/>
                <w:szCs w:val="24"/>
              </w:rPr>
              <w:t>verified</w:t>
            </w:r>
          </w:p>
        </w:tc>
      </w:tr>
    </w:tbl>
    <w:p w14:paraId="43139F80" w14:textId="77777777" w:rsidR="00E55B2C" w:rsidRPr="00210D0C" w:rsidRDefault="00000000">
      <w:pPr>
        <w:pStyle w:val="Heading1"/>
        <w:rPr>
          <w:rFonts w:ascii="Times New Roman" w:hAnsi="Times New Roman" w:cs="Times New Roman"/>
          <w:sz w:val="32"/>
          <w:szCs w:val="32"/>
        </w:rPr>
      </w:pPr>
      <w:r w:rsidRPr="00210D0C">
        <w:rPr>
          <w:rFonts w:ascii="Times New Roman" w:hAnsi="Times New Roman" w:cs="Times New Roman"/>
          <w:sz w:val="32"/>
          <w:szCs w:val="32"/>
        </w:rPr>
        <w:t>12. Benefits</w:t>
      </w:r>
    </w:p>
    <w:p w14:paraId="62DAC904"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Combines multiple basic financial tools in one application.</w:t>
      </w:r>
    </w:p>
    <w:p w14:paraId="7E5E7E48"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Reduces the need for manual EMI calculations.</w:t>
      </w:r>
    </w:p>
    <w:p w14:paraId="0A1F9C93"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Makes financial concepts more approachable for users who are new to borrowing.</w:t>
      </w:r>
    </w:p>
    <w:p w14:paraId="79C67629"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Provides interactive, AI-generated general guidance.</w:t>
      </w:r>
    </w:p>
    <w:p w14:paraId="4DAFFD07"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Demonstrates frontend, backend, API integration, and data-storage concepts in a single project.</w:t>
      </w:r>
    </w:p>
    <w:p w14:paraId="738AD260" w14:textId="77777777" w:rsidR="00E55B2C" w:rsidRPr="00210D0C" w:rsidRDefault="00000000">
      <w:pPr>
        <w:pStyle w:val="Heading1"/>
        <w:rPr>
          <w:rFonts w:ascii="Times New Roman" w:hAnsi="Times New Roman" w:cs="Times New Roman"/>
          <w:sz w:val="32"/>
          <w:szCs w:val="32"/>
        </w:rPr>
      </w:pPr>
      <w:r w:rsidRPr="00210D0C">
        <w:rPr>
          <w:rFonts w:ascii="Times New Roman" w:hAnsi="Times New Roman" w:cs="Times New Roman"/>
          <w:sz w:val="32"/>
          <w:szCs w:val="32"/>
        </w:rPr>
        <w:t>13. Limitations</w:t>
      </w:r>
    </w:p>
    <w:p w14:paraId="2FB5AF1A"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Eligibility estimates may not include every lender-specific rule, fee, or underwriting factor.</w:t>
      </w:r>
    </w:p>
    <w:p w14:paraId="680B4698"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Credit score interpretation is limited by the data and logic available in the application; it is not an official credit report.</w:t>
      </w:r>
    </w:p>
    <w:p w14:paraId="13A0205F"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AI-generated guidance can be incomplete or inaccurate and should be independently verified.</w:t>
      </w:r>
    </w:p>
    <w:p w14:paraId="01068640"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AI features depend on network connectivity, API availability, correct credentials, and service limits.</w:t>
      </w:r>
    </w:p>
    <w:p w14:paraId="7258FF64"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Google Sheets is suitable for a student prototype but may not provide the security, access control, or scale required for a production financial service.</w:t>
      </w:r>
    </w:p>
    <w:p w14:paraId="5B4A9DBB"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The application does not issue loans, guarantee approval, or replace professional financial advice.</w:t>
      </w:r>
    </w:p>
    <w:p w14:paraId="589204CB" w14:textId="77777777" w:rsidR="00E55B2C" w:rsidRPr="00210D0C" w:rsidRDefault="00000000">
      <w:pPr>
        <w:pStyle w:val="Heading1"/>
        <w:rPr>
          <w:rFonts w:ascii="Times New Roman" w:hAnsi="Times New Roman" w:cs="Times New Roman"/>
          <w:sz w:val="32"/>
          <w:szCs w:val="32"/>
        </w:rPr>
      </w:pPr>
      <w:r w:rsidRPr="00210D0C">
        <w:rPr>
          <w:rFonts w:ascii="Times New Roman" w:hAnsi="Times New Roman" w:cs="Times New Roman"/>
          <w:sz w:val="32"/>
          <w:szCs w:val="32"/>
        </w:rPr>
        <w:lastRenderedPageBreak/>
        <w:t>14. Future Enhancements</w:t>
      </w:r>
    </w:p>
    <w:p w14:paraId="74CED53B"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Add secure user authentication and role-based access where required.</w:t>
      </w:r>
    </w:p>
    <w:p w14:paraId="3DD73171"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Improve eligibility estimates with clearly documented rules and lender-specific criteria.</w:t>
      </w:r>
    </w:p>
    <w:p w14:paraId="0390A362"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Add downloadable calculation summaries and a history of user calculations, with suitable privacy controls.</w:t>
      </w:r>
    </w:p>
    <w:p w14:paraId="5ED88638"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Improve accessibility, mobile responsiveness, and input validation.</w:t>
      </w:r>
    </w:p>
    <w:p w14:paraId="33A20536"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Add multilingual explanations and financial-literacy resources.</w:t>
      </w:r>
    </w:p>
    <w:p w14:paraId="69AEAD8D"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Replace prototype storage with a secure production database if the project is scaled.</w:t>
      </w:r>
    </w:p>
    <w:p w14:paraId="6D44D841"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Add automated unit, integration, and end-to-end tests.</w:t>
      </w:r>
    </w:p>
    <w:p w14:paraId="0529343F" w14:textId="77777777" w:rsidR="00E55B2C" w:rsidRPr="00210D0C" w:rsidRDefault="00000000">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Display transparent disclaimers, assumptions, and the date of any financial information used.</w:t>
      </w:r>
    </w:p>
    <w:p w14:paraId="18C60777" w14:textId="77777777" w:rsidR="00E55B2C" w:rsidRPr="00210D0C" w:rsidRDefault="00000000">
      <w:pPr>
        <w:pStyle w:val="Heading1"/>
        <w:rPr>
          <w:rFonts w:ascii="Times New Roman" w:hAnsi="Times New Roman" w:cs="Times New Roman"/>
          <w:sz w:val="32"/>
          <w:szCs w:val="32"/>
        </w:rPr>
      </w:pPr>
      <w:r w:rsidRPr="00210D0C">
        <w:rPr>
          <w:rFonts w:ascii="Times New Roman" w:hAnsi="Times New Roman" w:cs="Times New Roman"/>
          <w:sz w:val="32"/>
          <w:szCs w:val="32"/>
        </w:rPr>
        <w:t>15. Conclusion</w:t>
      </w:r>
    </w:p>
    <w:p w14:paraId="00192B03" w14:textId="77777777" w:rsidR="00E55B2C" w:rsidRDefault="00000000">
      <w:pPr>
        <w:rPr>
          <w:rFonts w:ascii="Times New Roman" w:hAnsi="Times New Roman" w:cs="Times New Roman"/>
          <w:sz w:val="24"/>
          <w:szCs w:val="24"/>
        </w:rPr>
      </w:pPr>
      <w:r w:rsidRPr="00210D0C">
        <w:rPr>
          <w:rFonts w:ascii="Times New Roman" w:hAnsi="Times New Roman" w:cs="Times New Roman"/>
          <w:sz w:val="24"/>
          <w:szCs w:val="24"/>
        </w:rPr>
        <w:t>The AI Loan Eligibility Checker demonstrates how a web application can bring together common loan-related calculations and general financial guidance. Its four core tools—Loan Eligibility Checker, Credit Score Analyzer, EMI Calculator, and AI Financial Tips—aim to help users explore financial information through a single interface. The project also demonstrates the integration of frontend technologies, a Node.js/Express backend, Claude AI, and Google Sheets. With further testing, stronger privacy and security controls, and clearer documentation of calculation rules, the prototype could be developed into a more complete financial education platform.</w:t>
      </w:r>
    </w:p>
    <w:p w14:paraId="5257A135" w14:textId="77777777" w:rsidR="00210D0C" w:rsidRDefault="00210D0C">
      <w:pPr>
        <w:rPr>
          <w:rFonts w:ascii="Times New Roman" w:hAnsi="Times New Roman" w:cs="Times New Roman"/>
          <w:sz w:val="24"/>
          <w:szCs w:val="24"/>
        </w:rPr>
      </w:pPr>
    </w:p>
    <w:p w14:paraId="505F5131" w14:textId="4BAFB63D" w:rsidR="00210D0C" w:rsidRDefault="00B75E84">
      <w:pPr>
        <w:rPr>
          <w:rFonts w:ascii="Times New Roman" w:hAnsi="Times New Roman" w:cs="Times New Roman"/>
          <w:b/>
          <w:bCs/>
          <w:color w:val="0F243E" w:themeColor="text2" w:themeShade="80"/>
          <w:sz w:val="32"/>
          <w:szCs w:val="32"/>
        </w:rPr>
      </w:pPr>
      <w:r w:rsidRPr="00B75E84">
        <w:rPr>
          <w:rFonts w:ascii="Times New Roman" w:hAnsi="Times New Roman" w:cs="Times New Roman"/>
          <w:b/>
          <w:bCs/>
          <w:color w:val="0F243E" w:themeColor="text2" w:themeShade="80"/>
          <w:sz w:val="32"/>
          <w:szCs w:val="32"/>
        </w:rPr>
        <w:t>16.Images</w:t>
      </w:r>
    </w:p>
    <w:p w14:paraId="3BF5E827" w14:textId="080BDD1B" w:rsidR="00B75E84" w:rsidRDefault="00B75E84">
      <w:pPr>
        <w:rPr>
          <w:rFonts w:ascii="Times New Roman" w:hAnsi="Times New Roman" w:cs="Times New Roman"/>
          <w:b/>
          <w:bCs/>
          <w:color w:val="0F243E" w:themeColor="text2" w:themeShade="80"/>
          <w:sz w:val="32"/>
          <w:szCs w:val="32"/>
        </w:rPr>
      </w:pPr>
      <w:r>
        <w:rPr>
          <w:rFonts w:ascii="Times New Roman" w:hAnsi="Times New Roman" w:cs="Times New Roman"/>
          <w:b/>
          <w:bCs/>
          <w:noProof/>
          <w:color w:val="1F497D" w:themeColor="text2"/>
          <w:sz w:val="32"/>
          <w:szCs w:val="32"/>
        </w:rPr>
        <w:drawing>
          <wp:inline distT="0" distB="0" distL="0" distR="0" wp14:anchorId="4A2E1266" wp14:editId="2A62D18A">
            <wp:extent cx="6309360" cy="3459480"/>
            <wp:effectExtent l="0" t="0" r="0" b="7620"/>
            <wp:docPr id="1351054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54768" name="Picture 1351054768"/>
                    <pic:cNvPicPr/>
                  </pic:nvPicPr>
                  <pic:blipFill>
                    <a:blip r:embed="rId8"/>
                    <a:stretch>
                      <a:fillRect/>
                    </a:stretch>
                  </pic:blipFill>
                  <pic:spPr>
                    <a:xfrm>
                      <a:off x="0" y="0"/>
                      <a:ext cx="6309360" cy="3459480"/>
                    </a:xfrm>
                    <a:prstGeom prst="rect">
                      <a:avLst/>
                    </a:prstGeom>
                  </pic:spPr>
                </pic:pic>
              </a:graphicData>
            </a:graphic>
          </wp:inline>
        </w:drawing>
      </w:r>
    </w:p>
    <w:p w14:paraId="776C87F0" w14:textId="77777777" w:rsidR="00B75E84" w:rsidRDefault="00B75E84">
      <w:pPr>
        <w:rPr>
          <w:rFonts w:ascii="Times New Roman" w:hAnsi="Times New Roman" w:cs="Times New Roman"/>
          <w:b/>
          <w:bCs/>
          <w:color w:val="0F243E" w:themeColor="text2" w:themeShade="80"/>
          <w:sz w:val="32"/>
          <w:szCs w:val="32"/>
        </w:rPr>
      </w:pPr>
    </w:p>
    <w:p w14:paraId="5EFA5648" w14:textId="77777777" w:rsidR="00B75E84" w:rsidRDefault="00B75E84">
      <w:pPr>
        <w:rPr>
          <w:rFonts w:ascii="Times New Roman" w:hAnsi="Times New Roman" w:cs="Times New Roman"/>
          <w:b/>
          <w:bCs/>
          <w:color w:val="0F243E" w:themeColor="text2" w:themeShade="80"/>
          <w:sz w:val="32"/>
          <w:szCs w:val="32"/>
        </w:rPr>
      </w:pPr>
    </w:p>
    <w:p w14:paraId="04965356" w14:textId="7902117B" w:rsidR="00B75E84" w:rsidRDefault="00B75E84">
      <w:pPr>
        <w:rPr>
          <w:rFonts w:ascii="Times New Roman" w:hAnsi="Times New Roman" w:cs="Times New Roman"/>
          <w:b/>
          <w:bCs/>
          <w:noProof/>
          <w:color w:val="1F497D" w:themeColor="text2"/>
          <w:sz w:val="32"/>
          <w:szCs w:val="32"/>
        </w:rPr>
      </w:pPr>
      <w:r>
        <w:rPr>
          <w:rFonts w:ascii="Times New Roman" w:hAnsi="Times New Roman" w:cs="Times New Roman"/>
          <w:b/>
          <w:bCs/>
          <w:noProof/>
          <w:color w:val="1F497D" w:themeColor="text2"/>
          <w:sz w:val="32"/>
          <w:szCs w:val="32"/>
        </w:rPr>
        <w:drawing>
          <wp:inline distT="0" distB="0" distL="0" distR="0" wp14:anchorId="26D1565F" wp14:editId="0BC66834">
            <wp:extent cx="6309360" cy="3558540"/>
            <wp:effectExtent l="0" t="0" r="0" b="3810"/>
            <wp:docPr id="917136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36203" name="Picture 917136203"/>
                    <pic:cNvPicPr/>
                  </pic:nvPicPr>
                  <pic:blipFill>
                    <a:blip r:embed="rId9"/>
                    <a:stretch>
                      <a:fillRect/>
                    </a:stretch>
                  </pic:blipFill>
                  <pic:spPr>
                    <a:xfrm>
                      <a:off x="0" y="0"/>
                      <a:ext cx="6309360" cy="3558540"/>
                    </a:xfrm>
                    <a:prstGeom prst="rect">
                      <a:avLst/>
                    </a:prstGeom>
                  </pic:spPr>
                </pic:pic>
              </a:graphicData>
            </a:graphic>
          </wp:inline>
        </w:drawing>
      </w:r>
    </w:p>
    <w:p w14:paraId="5905DA9B" w14:textId="77777777" w:rsidR="00B75E84" w:rsidRDefault="00B75E84">
      <w:pPr>
        <w:rPr>
          <w:rFonts w:ascii="Times New Roman" w:hAnsi="Times New Roman" w:cs="Times New Roman"/>
          <w:b/>
          <w:bCs/>
          <w:noProof/>
          <w:color w:val="1F497D" w:themeColor="text2"/>
          <w:sz w:val="32"/>
          <w:szCs w:val="32"/>
        </w:rPr>
      </w:pPr>
    </w:p>
    <w:p w14:paraId="114DBCBE" w14:textId="77777777" w:rsidR="00B75E84" w:rsidRDefault="00B75E84">
      <w:pPr>
        <w:rPr>
          <w:rFonts w:ascii="Times New Roman" w:hAnsi="Times New Roman" w:cs="Times New Roman"/>
          <w:b/>
          <w:bCs/>
          <w:noProof/>
          <w:color w:val="1F497D" w:themeColor="text2"/>
          <w:sz w:val="32"/>
          <w:szCs w:val="32"/>
        </w:rPr>
      </w:pPr>
    </w:p>
    <w:p w14:paraId="5662B64A" w14:textId="7D73AB39" w:rsidR="00B75E84" w:rsidRDefault="00B75E84">
      <w:pPr>
        <w:rPr>
          <w:rFonts w:ascii="Times New Roman" w:hAnsi="Times New Roman" w:cs="Times New Roman"/>
          <w:b/>
          <w:bCs/>
          <w:color w:val="0F243E" w:themeColor="text2" w:themeShade="80"/>
          <w:sz w:val="32"/>
          <w:szCs w:val="32"/>
        </w:rPr>
      </w:pPr>
      <w:r>
        <w:rPr>
          <w:rFonts w:ascii="Times New Roman" w:hAnsi="Times New Roman" w:cs="Times New Roman"/>
          <w:b/>
          <w:bCs/>
          <w:noProof/>
          <w:color w:val="1F497D" w:themeColor="text2"/>
          <w:sz w:val="32"/>
          <w:szCs w:val="32"/>
        </w:rPr>
        <w:drawing>
          <wp:inline distT="0" distB="0" distL="0" distR="0" wp14:anchorId="597C99E0" wp14:editId="232B89B8">
            <wp:extent cx="6309360" cy="3710940"/>
            <wp:effectExtent l="0" t="0" r="0" b="3810"/>
            <wp:docPr id="523275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7554" name="Picture 52327554"/>
                    <pic:cNvPicPr/>
                  </pic:nvPicPr>
                  <pic:blipFill>
                    <a:blip r:embed="rId9"/>
                    <a:stretch>
                      <a:fillRect/>
                    </a:stretch>
                  </pic:blipFill>
                  <pic:spPr>
                    <a:xfrm>
                      <a:off x="0" y="0"/>
                      <a:ext cx="6309360" cy="3710940"/>
                    </a:xfrm>
                    <a:prstGeom prst="rect">
                      <a:avLst/>
                    </a:prstGeom>
                  </pic:spPr>
                </pic:pic>
              </a:graphicData>
            </a:graphic>
          </wp:inline>
        </w:drawing>
      </w:r>
    </w:p>
    <w:p w14:paraId="690F471A" w14:textId="77777777" w:rsidR="00B75E84" w:rsidRDefault="00B75E84">
      <w:pPr>
        <w:rPr>
          <w:rFonts w:ascii="Times New Roman" w:hAnsi="Times New Roman" w:cs="Times New Roman"/>
          <w:b/>
          <w:bCs/>
          <w:color w:val="0F243E" w:themeColor="text2" w:themeShade="80"/>
          <w:sz w:val="32"/>
          <w:szCs w:val="32"/>
        </w:rPr>
      </w:pPr>
    </w:p>
    <w:p w14:paraId="2B133722" w14:textId="77777777" w:rsidR="00B75E84" w:rsidRDefault="00B75E84">
      <w:pPr>
        <w:rPr>
          <w:rFonts w:ascii="Times New Roman" w:hAnsi="Times New Roman" w:cs="Times New Roman"/>
          <w:b/>
          <w:bCs/>
          <w:color w:val="0F243E" w:themeColor="text2" w:themeShade="80"/>
          <w:sz w:val="32"/>
          <w:szCs w:val="32"/>
        </w:rPr>
      </w:pPr>
    </w:p>
    <w:p w14:paraId="20429B82" w14:textId="77777777" w:rsidR="00B75E84" w:rsidRDefault="00B75E84">
      <w:pPr>
        <w:rPr>
          <w:rFonts w:ascii="Times New Roman" w:hAnsi="Times New Roman" w:cs="Times New Roman"/>
          <w:b/>
          <w:bCs/>
          <w:color w:val="0F243E" w:themeColor="text2" w:themeShade="80"/>
          <w:sz w:val="32"/>
          <w:szCs w:val="32"/>
        </w:rPr>
      </w:pPr>
    </w:p>
    <w:p w14:paraId="647AFC23" w14:textId="77777777" w:rsidR="00B75E84" w:rsidRDefault="00B75E84">
      <w:pPr>
        <w:rPr>
          <w:rFonts w:ascii="Times New Roman" w:hAnsi="Times New Roman" w:cs="Times New Roman"/>
          <w:b/>
          <w:bCs/>
          <w:color w:val="0F243E" w:themeColor="text2" w:themeShade="80"/>
          <w:sz w:val="32"/>
          <w:szCs w:val="32"/>
        </w:rPr>
      </w:pPr>
    </w:p>
    <w:p w14:paraId="558A45A0" w14:textId="77777777" w:rsidR="00B75E84" w:rsidRDefault="00B75E84">
      <w:pPr>
        <w:rPr>
          <w:rFonts w:ascii="Times New Roman" w:hAnsi="Times New Roman" w:cs="Times New Roman"/>
          <w:b/>
          <w:bCs/>
          <w:color w:val="0F243E" w:themeColor="text2" w:themeShade="80"/>
          <w:sz w:val="32"/>
          <w:szCs w:val="32"/>
        </w:rPr>
      </w:pPr>
    </w:p>
    <w:p w14:paraId="2C22DE57" w14:textId="4DFCFFF2" w:rsidR="00B75E84" w:rsidRDefault="00B75E84">
      <w:pPr>
        <w:rPr>
          <w:rFonts w:ascii="Times New Roman" w:hAnsi="Times New Roman" w:cs="Times New Roman"/>
          <w:b/>
          <w:bCs/>
          <w:color w:val="0F243E" w:themeColor="text2" w:themeShade="80"/>
          <w:sz w:val="32"/>
          <w:szCs w:val="32"/>
        </w:rPr>
      </w:pPr>
      <w:r>
        <w:rPr>
          <w:rFonts w:ascii="Times New Roman" w:hAnsi="Times New Roman" w:cs="Times New Roman"/>
          <w:b/>
          <w:bCs/>
          <w:noProof/>
          <w:color w:val="1F497D" w:themeColor="text2"/>
          <w:sz w:val="32"/>
          <w:szCs w:val="32"/>
        </w:rPr>
        <w:drawing>
          <wp:inline distT="0" distB="0" distL="0" distR="0" wp14:anchorId="7DF3C339" wp14:editId="3F6171C5">
            <wp:extent cx="6309360" cy="3177540"/>
            <wp:effectExtent l="0" t="0" r="0" b="3810"/>
            <wp:docPr id="18822738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73827" name="Picture 1882273827"/>
                    <pic:cNvPicPr/>
                  </pic:nvPicPr>
                  <pic:blipFill>
                    <a:blip r:embed="rId10"/>
                    <a:stretch>
                      <a:fillRect/>
                    </a:stretch>
                  </pic:blipFill>
                  <pic:spPr>
                    <a:xfrm>
                      <a:off x="0" y="0"/>
                      <a:ext cx="6309360" cy="3177540"/>
                    </a:xfrm>
                    <a:prstGeom prst="rect">
                      <a:avLst/>
                    </a:prstGeom>
                  </pic:spPr>
                </pic:pic>
              </a:graphicData>
            </a:graphic>
          </wp:inline>
        </w:drawing>
      </w:r>
    </w:p>
    <w:p w14:paraId="5641D389" w14:textId="77777777" w:rsidR="00B75E84" w:rsidRDefault="00B75E84">
      <w:pPr>
        <w:rPr>
          <w:rFonts w:ascii="Times New Roman" w:hAnsi="Times New Roman" w:cs="Times New Roman"/>
          <w:b/>
          <w:bCs/>
          <w:color w:val="0F243E" w:themeColor="text2" w:themeShade="80"/>
          <w:sz w:val="32"/>
          <w:szCs w:val="32"/>
        </w:rPr>
      </w:pPr>
    </w:p>
    <w:p w14:paraId="2CEEBA04" w14:textId="77777777" w:rsidR="00B75E84" w:rsidRDefault="00B75E84">
      <w:pPr>
        <w:rPr>
          <w:rFonts w:ascii="Times New Roman" w:hAnsi="Times New Roman" w:cs="Times New Roman"/>
          <w:b/>
          <w:bCs/>
          <w:color w:val="0F243E" w:themeColor="text2" w:themeShade="80"/>
          <w:sz w:val="32"/>
          <w:szCs w:val="32"/>
        </w:rPr>
      </w:pPr>
    </w:p>
    <w:p w14:paraId="35D29957" w14:textId="77777777" w:rsidR="00B75E84" w:rsidRDefault="00B75E84">
      <w:pPr>
        <w:rPr>
          <w:rFonts w:ascii="Times New Roman" w:hAnsi="Times New Roman" w:cs="Times New Roman"/>
          <w:b/>
          <w:bCs/>
          <w:color w:val="0F243E" w:themeColor="text2" w:themeShade="80"/>
          <w:sz w:val="32"/>
          <w:szCs w:val="32"/>
        </w:rPr>
      </w:pPr>
    </w:p>
    <w:p w14:paraId="2DB4D40A" w14:textId="1C88E4FB" w:rsidR="00B75E84" w:rsidRDefault="00B75E84">
      <w:pPr>
        <w:rPr>
          <w:rFonts w:ascii="Times New Roman" w:hAnsi="Times New Roman" w:cs="Times New Roman"/>
          <w:b/>
          <w:bCs/>
          <w:color w:val="0F243E" w:themeColor="text2" w:themeShade="80"/>
          <w:sz w:val="32"/>
          <w:szCs w:val="32"/>
        </w:rPr>
      </w:pPr>
      <w:r>
        <w:rPr>
          <w:rFonts w:ascii="Times New Roman" w:hAnsi="Times New Roman" w:cs="Times New Roman"/>
          <w:b/>
          <w:bCs/>
          <w:noProof/>
          <w:color w:val="1F497D" w:themeColor="text2"/>
          <w:sz w:val="32"/>
          <w:szCs w:val="32"/>
        </w:rPr>
        <w:drawing>
          <wp:inline distT="0" distB="0" distL="0" distR="0" wp14:anchorId="4AC537FE" wp14:editId="6CC048DE">
            <wp:extent cx="6309360" cy="2983230"/>
            <wp:effectExtent l="0" t="0" r="0" b="7620"/>
            <wp:docPr id="14461545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54517" name="Picture 1446154517"/>
                    <pic:cNvPicPr/>
                  </pic:nvPicPr>
                  <pic:blipFill>
                    <a:blip r:embed="rId11"/>
                    <a:stretch>
                      <a:fillRect/>
                    </a:stretch>
                  </pic:blipFill>
                  <pic:spPr>
                    <a:xfrm>
                      <a:off x="0" y="0"/>
                      <a:ext cx="6309360" cy="2983230"/>
                    </a:xfrm>
                    <a:prstGeom prst="rect">
                      <a:avLst/>
                    </a:prstGeom>
                  </pic:spPr>
                </pic:pic>
              </a:graphicData>
            </a:graphic>
          </wp:inline>
        </w:drawing>
      </w:r>
    </w:p>
    <w:p w14:paraId="69939499" w14:textId="77777777" w:rsidR="00B75E84" w:rsidRDefault="00B75E84">
      <w:pPr>
        <w:rPr>
          <w:rFonts w:ascii="Times New Roman" w:hAnsi="Times New Roman" w:cs="Times New Roman"/>
          <w:b/>
          <w:bCs/>
          <w:color w:val="0F243E" w:themeColor="text2" w:themeShade="80"/>
          <w:sz w:val="32"/>
          <w:szCs w:val="32"/>
        </w:rPr>
      </w:pPr>
    </w:p>
    <w:p w14:paraId="0E56028D" w14:textId="77777777" w:rsidR="00B75E84" w:rsidRDefault="00B75E84">
      <w:pPr>
        <w:rPr>
          <w:rFonts w:ascii="Times New Roman" w:hAnsi="Times New Roman" w:cs="Times New Roman"/>
          <w:b/>
          <w:bCs/>
          <w:color w:val="0F243E" w:themeColor="text2" w:themeShade="80"/>
          <w:sz w:val="32"/>
          <w:szCs w:val="32"/>
        </w:rPr>
      </w:pPr>
    </w:p>
    <w:p w14:paraId="3E6372BD" w14:textId="77777777" w:rsidR="00B75E84" w:rsidRDefault="00B75E84">
      <w:pPr>
        <w:rPr>
          <w:rFonts w:ascii="Times New Roman" w:hAnsi="Times New Roman" w:cs="Times New Roman"/>
          <w:b/>
          <w:bCs/>
          <w:color w:val="0F243E" w:themeColor="text2" w:themeShade="80"/>
          <w:sz w:val="32"/>
          <w:szCs w:val="32"/>
        </w:rPr>
      </w:pPr>
    </w:p>
    <w:p w14:paraId="09ADABC1" w14:textId="77777777" w:rsidR="00B75E84" w:rsidRDefault="00B75E84">
      <w:pPr>
        <w:rPr>
          <w:rFonts w:ascii="Times New Roman" w:hAnsi="Times New Roman" w:cs="Times New Roman"/>
          <w:b/>
          <w:bCs/>
          <w:color w:val="0F243E" w:themeColor="text2" w:themeShade="80"/>
          <w:sz w:val="32"/>
          <w:szCs w:val="32"/>
        </w:rPr>
      </w:pPr>
    </w:p>
    <w:p w14:paraId="0E0046D0" w14:textId="6A8CD853" w:rsidR="00B75E84" w:rsidRDefault="00B75E84">
      <w:pPr>
        <w:rPr>
          <w:rFonts w:ascii="Times New Roman" w:hAnsi="Times New Roman" w:cs="Times New Roman"/>
          <w:b/>
          <w:bCs/>
          <w:color w:val="0F243E" w:themeColor="text2" w:themeShade="80"/>
          <w:sz w:val="32"/>
          <w:szCs w:val="32"/>
        </w:rPr>
      </w:pPr>
      <w:r>
        <w:rPr>
          <w:rFonts w:ascii="Times New Roman" w:hAnsi="Times New Roman" w:cs="Times New Roman"/>
          <w:b/>
          <w:bCs/>
          <w:noProof/>
          <w:color w:val="1F497D" w:themeColor="text2"/>
          <w:sz w:val="32"/>
          <w:szCs w:val="32"/>
        </w:rPr>
        <w:drawing>
          <wp:inline distT="0" distB="0" distL="0" distR="0" wp14:anchorId="3853EA87" wp14:editId="606A03B1">
            <wp:extent cx="6309360" cy="2982595"/>
            <wp:effectExtent l="0" t="0" r="0" b="8255"/>
            <wp:docPr id="12103065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06597" name="Picture 1210306597"/>
                    <pic:cNvPicPr/>
                  </pic:nvPicPr>
                  <pic:blipFill>
                    <a:blip r:embed="rId12"/>
                    <a:stretch>
                      <a:fillRect/>
                    </a:stretch>
                  </pic:blipFill>
                  <pic:spPr>
                    <a:xfrm>
                      <a:off x="0" y="0"/>
                      <a:ext cx="6309360" cy="2982595"/>
                    </a:xfrm>
                    <a:prstGeom prst="rect">
                      <a:avLst/>
                    </a:prstGeom>
                  </pic:spPr>
                </pic:pic>
              </a:graphicData>
            </a:graphic>
          </wp:inline>
        </w:drawing>
      </w:r>
    </w:p>
    <w:p w14:paraId="056F6D9E" w14:textId="77777777" w:rsidR="00B75E84" w:rsidRDefault="00B75E84">
      <w:pPr>
        <w:rPr>
          <w:rFonts w:ascii="Times New Roman" w:hAnsi="Times New Roman" w:cs="Times New Roman"/>
          <w:b/>
          <w:bCs/>
          <w:color w:val="0F243E" w:themeColor="text2" w:themeShade="80"/>
          <w:sz w:val="32"/>
          <w:szCs w:val="32"/>
        </w:rPr>
      </w:pPr>
    </w:p>
    <w:p w14:paraId="3605B5CB" w14:textId="77777777" w:rsidR="00B75E84" w:rsidRDefault="00B75E84">
      <w:pPr>
        <w:rPr>
          <w:rFonts w:ascii="Times New Roman" w:hAnsi="Times New Roman" w:cs="Times New Roman"/>
          <w:b/>
          <w:bCs/>
          <w:color w:val="0F243E" w:themeColor="text2" w:themeShade="80"/>
          <w:sz w:val="32"/>
          <w:szCs w:val="32"/>
        </w:rPr>
      </w:pPr>
    </w:p>
    <w:p w14:paraId="10750E58" w14:textId="12FFACE7" w:rsidR="00B75E84" w:rsidRDefault="00B75E84">
      <w:pPr>
        <w:rPr>
          <w:rFonts w:ascii="Times New Roman" w:hAnsi="Times New Roman" w:cs="Times New Roman"/>
          <w:b/>
          <w:bCs/>
          <w:color w:val="0F243E" w:themeColor="text2" w:themeShade="80"/>
          <w:sz w:val="32"/>
          <w:szCs w:val="32"/>
        </w:rPr>
      </w:pPr>
      <w:r>
        <w:rPr>
          <w:rFonts w:ascii="Times New Roman" w:hAnsi="Times New Roman" w:cs="Times New Roman"/>
          <w:b/>
          <w:bCs/>
          <w:noProof/>
          <w:color w:val="1F497D" w:themeColor="text2"/>
          <w:sz w:val="32"/>
          <w:szCs w:val="32"/>
        </w:rPr>
        <w:drawing>
          <wp:inline distT="0" distB="0" distL="0" distR="0" wp14:anchorId="7598CB98" wp14:editId="16B70135">
            <wp:extent cx="6309360" cy="3368040"/>
            <wp:effectExtent l="0" t="0" r="0" b="3810"/>
            <wp:docPr id="17285628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62807" name="Picture 1728562807"/>
                    <pic:cNvPicPr/>
                  </pic:nvPicPr>
                  <pic:blipFill>
                    <a:blip r:embed="rId13"/>
                    <a:stretch>
                      <a:fillRect/>
                    </a:stretch>
                  </pic:blipFill>
                  <pic:spPr>
                    <a:xfrm>
                      <a:off x="0" y="0"/>
                      <a:ext cx="6309360" cy="3368040"/>
                    </a:xfrm>
                    <a:prstGeom prst="rect">
                      <a:avLst/>
                    </a:prstGeom>
                  </pic:spPr>
                </pic:pic>
              </a:graphicData>
            </a:graphic>
          </wp:inline>
        </w:drawing>
      </w:r>
    </w:p>
    <w:p w14:paraId="339B0707" w14:textId="77777777" w:rsidR="00B75E84" w:rsidRDefault="00B75E84">
      <w:pPr>
        <w:rPr>
          <w:rFonts w:ascii="Times New Roman" w:hAnsi="Times New Roman" w:cs="Times New Roman"/>
          <w:b/>
          <w:bCs/>
          <w:color w:val="0F243E" w:themeColor="text2" w:themeShade="80"/>
          <w:sz w:val="32"/>
          <w:szCs w:val="32"/>
        </w:rPr>
      </w:pPr>
    </w:p>
    <w:p w14:paraId="2F83418B" w14:textId="77777777" w:rsidR="00B75E84" w:rsidRDefault="00B75E84">
      <w:pPr>
        <w:rPr>
          <w:rFonts w:ascii="Times New Roman" w:hAnsi="Times New Roman" w:cs="Times New Roman"/>
          <w:b/>
          <w:bCs/>
          <w:color w:val="0F243E" w:themeColor="text2" w:themeShade="80"/>
          <w:sz w:val="32"/>
          <w:szCs w:val="32"/>
        </w:rPr>
      </w:pPr>
    </w:p>
    <w:p w14:paraId="2A2C544E" w14:textId="77777777" w:rsidR="00B75E84" w:rsidRDefault="00B75E84">
      <w:pPr>
        <w:rPr>
          <w:rFonts w:ascii="Times New Roman" w:hAnsi="Times New Roman" w:cs="Times New Roman"/>
          <w:b/>
          <w:bCs/>
          <w:color w:val="0F243E" w:themeColor="text2" w:themeShade="80"/>
          <w:sz w:val="32"/>
          <w:szCs w:val="32"/>
        </w:rPr>
      </w:pPr>
    </w:p>
    <w:p w14:paraId="1654F3AD" w14:textId="407429E8" w:rsidR="00B75E84" w:rsidRPr="00B75E84" w:rsidRDefault="00B75E84">
      <w:pPr>
        <w:rPr>
          <w:rFonts w:ascii="Times New Roman" w:hAnsi="Times New Roman" w:cs="Times New Roman"/>
          <w:b/>
          <w:bCs/>
          <w:color w:val="0F243E" w:themeColor="text2" w:themeShade="80"/>
          <w:sz w:val="32"/>
          <w:szCs w:val="32"/>
        </w:rPr>
      </w:pPr>
      <w:r>
        <w:rPr>
          <w:rFonts w:ascii="Times New Roman" w:hAnsi="Times New Roman" w:cs="Times New Roman"/>
          <w:b/>
          <w:bCs/>
          <w:noProof/>
          <w:color w:val="1F497D" w:themeColor="text2"/>
          <w:sz w:val="32"/>
          <w:szCs w:val="32"/>
        </w:rPr>
        <w:drawing>
          <wp:inline distT="0" distB="0" distL="0" distR="0" wp14:anchorId="43787B7A" wp14:editId="564523DD">
            <wp:extent cx="6309360" cy="3855720"/>
            <wp:effectExtent l="0" t="0" r="0" b="0"/>
            <wp:docPr id="7750019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01994" name="Picture 775001994"/>
                    <pic:cNvPicPr/>
                  </pic:nvPicPr>
                  <pic:blipFill>
                    <a:blip r:embed="rId14"/>
                    <a:stretch>
                      <a:fillRect/>
                    </a:stretch>
                  </pic:blipFill>
                  <pic:spPr>
                    <a:xfrm>
                      <a:off x="0" y="0"/>
                      <a:ext cx="6309360" cy="3855720"/>
                    </a:xfrm>
                    <a:prstGeom prst="rect">
                      <a:avLst/>
                    </a:prstGeom>
                  </pic:spPr>
                </pic:pic>
              </a:graphicData>
            </a:graphic>
          </wp:inline>
        </w:drawing>
      </w:r>
    </w:p>
    <w:p w14:paraId="7CEC9D5A" w14:textId="77777777" w:rsidR="00E55B2C" w:rsidRPr="00210D0C" w:rsidRDefault="00E55B2C">
      <w:pPr>
        <w:rPr>
          <w:rFonts w:ascii="Times New Roman" w:hAnsi="Times New Roman" w:cs="Times New Roman"/>
          <w:sz w:val="24"/>
          <w:szCs w:val="24"/>
        </w:rPr>
      </w:pPr>
    </w:p>
    <w:p w14:paraId="1C5D7005" w14:textId="77777777" w:rsidR="00E55B2C" w:rsidRDefault="00000000">
      <w:pPr>
        <w:jc w:val="center"/>
        <w:rPr>
          <w:rFonts w:ascii="Times New Roman" w:hAnsi="Times New Roman" w:cs="Times New Roman"/>
          <w:b/>
          <w:color w:val="147D92"/>
          <w:sz w:val="24"/>
          <w:szCs w:val="24"/>
        </w:rPr>
      </w:pPr>
      <w:r w:rsidRPr="00210D0C">
        <w:rPr>
          <w:rFonts w:ascii="Times New Roman" w:hAnsi="Times New Roman" w:cs="Times New Roman"/>
          <w:b/>
          <w:color w:val="147D92"/>
          <w:sz w:val="24"/>
          <w:szCs w:val="24"/>
        </w:rPr>
        <w:t>— End of Documentation —</w:t>
      </w:r>
    </w:p>
    <w:p w14:paraId="309A84F5" w14:textId="77777777" w:rsidR="00B75E84" w:rsidRPr="00210D0C" w:rsidRDefault="00B75E84">
      <w:pPr>
        <w:jc w:val="center"/>
        <w:rPr>
          <w:rFonts w:ascii="Times New Roman" w:hAnsi="Times New Roman" w:cs="Times New Roman"/>
          <w:sz w:val="24"/>
          <w:szCs w:val="24"/>
        </w:rPr>
      </w:pPr>
    </w:p>
    <w:sectPr w:rsidR="00B75E84" w:rsidRPr="00210D0C" w:rsidSect="00034616">
      <w:headerReference w:type="default" r:id="rId15"/>
      <w:footerReference w:type="defaul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6BE47" w14:textId="77777777" w:rsidR="001B6493" w:rsidRDefault="001B6493">
      <w:pPr>
        <w:spacing w:after="0" w:line="240" w:lineRule="auto"/>
      </w:pPr>
      <w:r>
        <w:separator/>
      </w:r>
    </w:p>
  </w:endnote>
  <w:endnote w:type="continuationSeparator" w:id="0">
    <w:p w14:paraId="3AFED8DA" w14:textId="77777777" w:rsidR="001B6493" w:rsidRDefault="001B6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4C805" w14:textId="77777777" w:rsidR="00E55B2C" w:rsidRDefault="00000000">
    <w:pPr>
      <w:pStyle w:val="Footer"/>
      <w:jc w:val="center"/>
    </w:pPr>
    <w:r>
      <w:rPr>
        <w:color w:val="666666"/>
        <w:sz w:val="16"/>
      </w:rPr>
      <w:t xml:space="preserve">AI Loan Eligibility </w:t>
    </w:r>
    <w:proofErr w:type="gramStart"/>
    <w:r>
      <w:rPr>
        <w:color w:val="666666"/>
        <w:sz w:val="16"/>
      </w:rPr>
      <w:t>Checker  |</w:t>
    </w:r>
    <w:proofErr w:type="gramEnd"/>
    <w:r>
      <w:rPr>
        <w:color w:val="666666"/>
        <w:sz w:val="16"/>
      </w:rPr>
      <w:t xml:space="preserve">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FB5C1" w14:textId="77777777" w:rsidR="001B6493" w:rsidRDefault="001B6493">
      <w:pPr>
        <w:spacing w:after="0" w:line="240" w:lineRule="auto"/>
      </w:pPr>
      <w:r>
        <w:separator/>
      </w:r>
    </w:p>
  </w:footnote>
  <w:footnote w:type="continuationSeparator" w:id="0">
    <w:p w14:paraId="4812A365" w14:textId="77777777" w:rsidR="001B6493" w:rsidRDefault="001B64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2CEDB" w14:textId="77777777" w:rsidR="00E55B2C" w:rsidRDefault="00000000">
    <w:pPr>
      <w:pStyle w:val="Header"/>
      <w:jc w:val="right"/>
    </w:pPr>
    <w:r>
      <w:rPr>
        <w:b/>
        <w:color w:val="147D92"/>
        <w:sz w:val="16"/>
      </w:rPr>
      <w:t>NASSCOM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8B2713"/>
    <w:multiLevelType w:val="hybridMultilevel"/>
    <w:tmpl w:val="78A49C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50653240">
    <w:abstractNumId w:val="8"/>
  </w:num>
  <w:num w:numId="2" w16cid:durableId="1378318603">
    <w:abstractNumId w:val="6"/>
  </w:num>
  <w:num w:numId="3" w16cid:durableId="315888276">
    <w:abstractNumId w:val="5"/>
  </w:num>
  <w:num w:numId="4" w16cid:durableId="1831171778">
    <w:abstractNumId w:val="4"/>
  </w:num>
  <w:num w:numId="5" w16cid:durableId="438332916">
    <w:abstractNumId w:val="7"/>
  </w:num>
  <w:num w:numId="6" w16cid:durableId="176627920">
    <w:abstractNumId w:val="3"/>
  </w:num>
  <w:num w:numId="7" w16cid:durableId="1415081719">
    <w:abstractNumId w:val="2"/>
  </w:num>
  <w:num w:numId="8" w16cid:durableId="1201093721">
    <w:abstractNumId w:val="1"/>
  </w:num>
  <w:num w:numId="9" w16cid:durableId="150297578">
    <w:abstractNumId w:val="0"/>
  </w:num>
  <w:num w:numId="10" w16cid:durableId="17600592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6493"/>
    <w:rsid w:val="00210D0C"/>
    <w:rsid w:val="0029639D"/>
    <w:rsid w:val="00326F90"/>
    <w:rsid w:val="004C2148"/>
    <w:rsid w:val="00AA1D8D"/>
    <w:rsid w:val="00B47730"/>
    <w:rsid w:val="00B75E84"/>
    <w:rsid w:val="00CB0664"/>
    <w:rsid w:val="00E55B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00FFD4"/>
  <w14:defaultImageDpi w14:val="300"/>
  <w15:docId w15:val="{32C82425-0B46-4A42-A4FF-3AB73EEA9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7D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7D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1802</Words>
  <Characters>10274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 ADSUL</cp:lastModifiedBy>
  <cp:revision>2</cp:revision>
  <dcterms:created xsi:type="dcterms:W3CDTF">2026-10-29T10:29:00Z</dcterms:created>
  <dcterms:modified xsi:type="dcterms:W3CDTF">2026-10-29T10:29:00Z</dcterms:modified>
  <cp:category/>
</cp:coreProperties>
</file>