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Priya Amba</w:t>
      </w:r>
    </w:p>
    <w:p>
      <w:pPr>
        <w:pStyle w:val="ResumeSubtitle"/>
        <w:jc w:val="center"/>
      </w:pPr>
      <w:r>
        <w:t>ppriya3105@gmail.com  |  +1(602)-545-0069  |  linkedin.com/in/priya-narang-3896ab195</w:t>
      </w:r>
    </w:p>
    <w:p>
      <w:pPr>
        <w:pStyle w:val="ResumeSubtitle"/>
        <w:jc w:val="center"/>
      </w:pPr>
      <w:r>
        <w:rPr>
          <w:b/>
        </w:rPr>
        <w:t>PMP® Certified  |  Cornell Certified Project Manager  |  Workforce Management &amp; Strategic Capacity Planning</w:t>
      </w:r>
    </w:p>
    <w:p>
      <w:pPr>
        <w:pStyle w:val="SectionHeading"/>
        <w:pBdr>
          <w:bottom w:val="single" w:sz="8" w:space="1" w:color="9CA3AF"/>
        </w:pBdr>
      </w:pPr>
      <w:r>
        <w:t>EXECUTIVE SUMMARY</w:t>
      </w:r>
    </w:p>
    <w:p>
      <w:pPr/>
      <w:r>
        <w:rPr>
          <w:b w:val="0"/>
        </w:rPr>
        <w:t xml:space="preserve">Senior Workforce Management leader with 15+ years of experience in capacity planning, forecasting, financial workforce strategy, and operational readiness across global technology and financial-services environments. </w:t>
      </w:r>
      <w:r>
        <w:t xml:space="preserve">Deep experience translating workforce risk, demand variability, cost, and service-level tradeoffs into decision-ready recommendations for senior leadership, with direct experience in compliance-driven operations at American Express and complex global support environments at Uber. </w:t>
      </w:r>
      <w:r>
        <w:t>Known for building scalable governance, multi-scenario staffing models, BPO operating strategies, and AI/automation-informed forecasting approaches that improve flexibility, control cost, and protect operational performance.</w:t>
      </w:r>
    </w:p>
    <w:p>
      <w:pPr>
        <w:pStyle w:val="SectionHeading"/>
        <w:pBdr>
          <w:bottom w:val="single" w:sz="8" w:space="1" w:color="9CA3AF"/>
        </w:pBdr>
      </w:pPr>
      <w:r>
        <w:t>CORE CAPABILITIES</w:t>
      </w:r>
    </w:p>
    <w:p>
      <w:pPr/>
      <w:r>
        <w:rPr>
          <w:b/>
        </w:rPr>
        <w:t>AI-informed capacity planning &amp; workforce strategy</w:t>
      </w:r>
      <w:r>
        <w:t xml:space="preserve">  •  </w:t>
      </w:r>
      <w:r>
        <w:rPr>
          <w:b/>
        </w:rPr>
        <w:t>Forecasting, scenario modeling &amp; risk planning</w:t>
      </w:r>
      <w:r>
        <w:t xml:space="preserve">  •  </w:t>
      </w:r>
      <w:r>
        <w:rPr>
          <w:b/>
        </w:rPr>
        <w:t>OpEx / headcount planning &amp; cost optimization</w:t>
      </w:r>
      <w:r>
        <w:t xml:space="preserve">  •  </w:t>
      </w:r>
      <w:r>
        <w:rPr>
          <w:b/>
        </w:rPr>
        <w:t>Executive governance &amp; decision support</w:t>
      </w:r>
      <w:r>
        <w:t xml:space="preserve">  •  </w:t>
      </w:r>
      <w:r>
        <w:rPr>
          <w:b/>
        </w:rPr>
        <w:t>Compliance-driven operations &amp; operational safeguards</w:t>
      </w:r>
      <w:r>
        <w:t xml:space="preserve">  •  </w:t>
      </w:r>
      <w:r>
        <w:rPr>
          <w:b/>
        </w:rPr>
        <w:t>Cross-functional stakeholder leadership</w:t>
      </w:r>
      <w:r>
        <w:t xml:space="preserve">  •  </w:t>
      </w:r>
      <w:r>
        <w:rPr>
          <w:b/>
        </w:rPr>
        <w:t>BPO / outsourced operations &amp; vendor strategy</w:t>
      </w:r>
      <w:r>
        <w:t xml:space="preserve">  •  </w:t>
      </w:r>
      <w:r>
        <w:rPr>
          <w:b/>
        </w:rPr>
        <w:t>Erlang modeling, staffing &amp; scheduling</w:t>
      </w:r>
      <w:r>
        <w:t xml:space="preserve">  •  </w:t>
      </w:r>
      <w:r>
        <w:rPr>
          <w:b/>
        </w:rPr>
        <w:t>WFM platform transformation &amp; governance</w:t>
      </w:r>
      <w:r>
        <w:t xml:space="preserve">  •  </w:t>
      </w:r>
      <w:r>
        <w:rPr>
          <w:b/>
        </w:rPr>
        <w:t>Operational readiness, launches &amp; scale</w:t>
      </w:r>
      <w:r>
        <w:t xml:space="preserve">  •  </w:t>
      </w:r>
      <w:r>
        <w:rPr>
          <w:b/>
        </w:rPr>
        <w:t>SLA / service-level management &amp; backlog prevention</w:t>
      </w:r>
      <w:r>
        <w:t xml:space="preserve">  •  </w:t>
      </w:r>
      <w:r>
        <w:rPr>
          <w:b/>
        </w:rPr>
        <w:t>Custom GPTs &amp; AI tools / data visualization</w:t>
      </w:r>
    </w:p>
    <w:p>
      <w:pPr>
        <w:pStyle w:val="SectionHeading"/>
        <w:pBdr>
          <w:bottom w:val="single" w:sz="8" w:space="1" w:color="9CA3AF"/>
        </w:pBdr>
      </w:pPr>
      <w:r>
        <w:t>PROFESSIONAL EXPERIENCE</w:t>
      </w:r>
    </w:p>
    <w:p>
      <w:pPr>
        <w:pStyle w:val="RoleHeading"/>
      </w:pPr>
      <w:r>
        <w:rPr>
          <w:b/>
        </w:rPr>
        <w:t xml:space="preserve">Uber Technologies Pvt Ltd | </w:t>
      </w:r>
      <w:r>
        <w:rPr>
          <w:b/>
        </w:rPr>
        <w:t>Sr Manager WFM - US&amp;C &amp; LATAM</w:t>
      </w:r>
      <w:r>
        <w:t xml:space="preserve"> | Chicago, IL | Mar 2025 – Present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Direct WFM strategy and dynamic staffing models across US&amp;C and LATAM Community Operations, optimizing multi-million-dollar resource allocations for mission-critical workflows.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Established WFM SOPs and executive governance mechanisms aligning Ops, Finance, CX, and Enablement around workforce priorities, financial targets, and operational risk.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Lead executive reviews using automated forecasting algorithms and Erlang-based capacity models to surface capacity tradeoffs, forecast risk, and prevent systemic backlogs.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Lead and mentor 5 WFM leaders across distributed regions, strengthening accountability, planning discipline, and execution consistency.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Pioneered enterprise WFM platform deployment to establish a single source of truth for headcount governance and operational capacity analysis.</w:t>
      </w:r>
    </w:p>
    <w:p>
      <w:pPr>
        <w:pStyle w:val="RoleHeading"/>
      </w:pPr>
      <w:r>
        <w:rPr>
          <w:b/>
        </w:rPr>
        <w:t xml:space="preserve">Uber Technologies Pvt Ltd | </w:t>
      </w:r>
      <w:r>
        <w:rPr>
          <w:b/>
        </w:rPr>
        <w:t>Manager WFM - Capacity Planning &amp; Scheduling, COEs</w:t>
      </w:r>
      <w:r>
        <w:t xml:space="preserve"> | Phoenix, AZ | Jul 2022 – Feb 2025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Modernized capacity planning infrastructure by combining volume analytics with Erlang C modeling to align staffing agility with dynamic customer demand.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Standardized regional forecasting methodologies and planning practices, improving consistency and enabling comparable workforce decisions across regions.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Aligned scheduling and talent acquisition to position staffing against peak demand windows while controlling overtime exposure.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Built real-time shrinkage and predictive demand models to optimize intraday allocation and driver-supply needs.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Managed and developed 4 WFM capacity planners and schedulers across distributed centers of excellence.</w:t>
      </w:r>
    </w:p>
    <w:p>
      <w:pPr>
        <w:pStyle w:val="RoleHeading"/>
      </w:pPr>
      <w:r>
        <w:rPr>
          <w:b/>
        </w:rPr>
        <w:t xml:space="preserve">Uber India Pvt Ltd | </w:t>
      </w:r>
      <w:r>
        <w:rPr>
          <w:b/>
        </w:rPr>
        <w:t>Manager WFM - Uber Outsourced Business in LATAM</w:t>
      </w:r>
      <w:r>
        <w:t xml:space="preserve"> | India | Oct 2019 – Jun 2022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Spearheaded WFM strategy and operational execution for LATAM Portuguese operations within compliance-driven customer support environments.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Built strategic BPO vendor partnerships, aligning external delivery with internal performance metrics, SLAs, capacity requirements, and cost targets.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Designed multi-year capacity roadmaps for business launches, seasonal surges, and long-term organizational expansion.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Partnered with Vendor Management, Finance, Ops, and Analytics to evaluate capacity tradeoffs and maintain operational safeguards.</w:t>
      </w:r>
    </w:p>
    <w:p>
      <w:pPr>
        <w:pStyle w:val="RoleHeading"/>
      </w:pPr>
      <w:r>
        <w:rPr>
          <w:b/>
        </w:rPr>
        <w:t xml:space="preserve">American Express India Pvt Ltd | </w:t>
      </w:r>
      <w:r>
        <w:rPr>
          <w:b/>
        </w:rPr>
        <w:t>WFM Business Analyst - Financial Services &amp; Compliance Operations</w:t>
      </w:r>
      <w:r>
        <w:t xml:space="preserve"> | India | Dec 2017 – Oct 2019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Orchestrated workforce forecasts for compliance operations by integrating market outlooks, customer retention, and growth targets into resource planning.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Governed intraday staffing and capacity planning in a heavily regulated financial-services environment, implementing hybrid planning frameworks to reduce compliance risk.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Optimized shift-rotation structures and variance root-cause models to maintain peak coverage while minimizing operational overhead.</w:t>
      </w:r>
    </w:p>
    <w:p>
      <w:pPr>
        <w:pStyle w:val="RoleHeading"/>
      </w:pPr>
      <w:r>
        <w:rPr>
          <w:b/>
        </w:rPr>
        <w:t xml:space="preserve">Convergys India Pvt Ltd | </w:t>
      </w:r>
      <w:r>
        <w:rPr>
          <w:b/>
        </w:rPr>
        <w:t>Analyst - Capacity Planning, Scheduling &amp; Real Time Management</w:t>
      </w:r>
      <w:r>
        <w:t xml:space="preserve"> | India | Mar 2011 – Dec 2017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Managed real-time queue distribution, schedule adherence, and capacity reporting across global support teams, consistently achieving target SLAs.</w:t>
      </w:r>
    </w:p>
    <w:p>
      <w:pPr>
        <w:pStyle w:val="SectionHeading"/>
        <w:pBdr>
          <w:bottom w:val="single" w:sz="8" w:space="1" w:color="9CA3AF"/>
        </w:pBdr>
      </w:pPr>
      <w:r>
        <w:t>SELECTED STRATEGIC IMPACT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Enterprise platform transformation: partnered with Data Engineering on unified CRM and global capacity-planning platforms, contributing to a 12% headcount reduction and standardized data pipelines across sites.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Cost optimization: harmonized shrinkage frameworks, holiday calendars, and PTO structures across international operations, delivering a 22% annual reduction in operational expenditure.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Operational unit transformation: consolidated fragmented Operational Units to reduce resource ringfencing and create a more agile cross-functional operating model.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Specialized launch readiness: architected end-to-end WFM operations for Crash &amp; Claims and Autonomous Vehicles divisions, establishing predictive capacity and scheduling models for scalable launches and SLA compliance.</w:t>
      </w:r>
    </w:p>
    <w:p>
      <w:pPr>
        <w:pStyle w:val="SectionHeading"/>
        <w:pBdr>
          <w:bottom w:val="single" w:sz="8" w:space="1" w:color="9CA3AF"/>
        </w:pBdr>
      </w:pPr>
      <w:r>
        <w:t>EDUCATION &amp; CERTIFICATIONS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PMP® Certification (Project Management Professional) – Project Management Institute | Feb 2026 – May 2026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Project Management 360 Certification – Cornell University | Sep 2025 – Aug 2026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Diploma in Business Administration – ICFAI, Hyderabad, India | May 2006 – Apr 2007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Bachelors in Humanities – Delhi University, India | Jul 2000 – Aug 2001</w:t>
      </w:r>
    </w:p>
    <w:p>
      <w:pPr>
        <w:pStyle w:val="SectionHeading"/>
        <w:pBdr>
          <w:bottom w:val="single" w:sz="8" w:space="1" w:color="9CA3AF"/>
        </w:pBdr>
      </w:pPr>
      <w:r>
        <w:t>TOOLS &amp; METHODS</w:t>
      </w:r>
    </w:p>
    <w:p>
      <w:pPr/>
      <w:r>
        <w:rPr>
          <w:b/>
        </w:rPr>
        <w:t xml:space="preserve">Workforce Strategy: </w:t>
      </w:r>
      <w:r>
        <w:t>Global Capacity Planning, Erlang Modeling, Headcount Governance, Multi-Site BPO Vendor Management, Cost Optimization, SLA Management</w:t>
      </w:r>
    </w:p>
    <w:p>
      <w:pPr/>
      <w:r>
        <w:rPr>
          <w:b/>
        </w:rPr>
        <w:t xml:space="preserve">Technology: </w:t>
      </w:r>
      <w:r>
        <w:t>Enterprise WFM Platforms, Automated Forecasting, Custom GPTs &amp; AI Tools, Data Visualization, Excel, Google Workspace</w:t>
      </w:r>
    </w:p>
    <w:p>
      <w:pPr/>
      <w:r>
        <w:rPr>
          <w:b/>
        </w:rPr>
        <w:t xml:space="preserve">Methods: </w:t>
      </w:r>
      <w:r>
        <w:t>Governance &amp; Compliance, Scenario/Risk Planning, Agile/Scrum, Operational Readiness</w:t>
      </w:r>
    </w:p>
    <w:p>
      <w:pPr/>
      <w:r>
        <w:rPr>
          <w:b/>
        </w:rPr>
        <w:t xml:space="preserve">Languages: </w:t>
      </w:r>
      <w:r>
        <w:t>English (Fluent), Hindi (Native)</w:t>
      </w:r>
    </w:p>
    <w:sectPr w:rsidR="00FC693F" w:rsidRPr="0006063C" w:rsidSect="00034616">
      <w:footerReference w:type="default" r:id="rId9"/>
      <w:pgSz w:w="12240" w:h="15840"/>
      <w:pgMar w:top="648" w:right="893" w:bottom="648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5"/>
      </w:rPr>
      <w:t>Priya Amba | Workforce Management &amp; Strategic Capacity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20"/>
    </w:pPr>
    <w:rPr>
      <w:rFonts w:ascii="Arial" w:hAnsi="Arial" w:eastAsia="Arial"/>
      <w:b/>
      <w:color w:val="1F2937"/>
      <w:sz w:val="48"/>
    </w:rPr>
  </w:style>
  <w:style w:type="paragraph" w:customStyle="1" w:styleId="ResumeSubtitle">
    <w:name w:val="Resume Subtitle"/>
    <w:pPr>
      <w:spacing w:before="0" w:after="100"/>
    </w:pPr>
    <w:rPr>
      <w:rFonts w:ascii="Arial" w:hAnsi="Arial" w:eastAsia="Arial"/>
      <w:b w:val="0"/>
      <w:color w:val="4B5563"/>
      <w:sz w:val="19"/>
    </w:rPr>
  </w:style>
  <w:style w:type="paragraph" w:customStyle="1" w:styleId="SectionHeading">
    <w:name w:val="Section Heading"/>
    <w:pPr>
      <w:spacing w:before="140" w:after="60"/>
    </w:pPr>
    <w:rPr>
      <w:rFonts w:ascii="Arial" w:hAnsi="Arial" w:eastAsia="Arial"/>
      <w:b/>
      <w:color w:val="1F2937"/>
      <w:sz w:val="22"/>
    </w:rPr>
  </w:style>
  <w:style w:type="paragraph" w:customStyle="1" w:styleId="RoleHeading">
    <w:name w:val="Role Heading"/>
    <w:pPr>
      <w:keepNext/>
      <w:spacing w:before="80" w:after="20"/>
    </w:pPr>
    <w:rPr>
      <w:rFonts w:ascii="Arial" w:hAnsi="Arial" w:eastAsia="Arial"/>
      <w:b/>
      <w:color w:val="11182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Amba - Targeted WFM Resume</dc:title>
  <dc:subject>Senior WFM / Strategic Workforce Planning</dc:subject>
  <dc:creator>Priya Amba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