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31C924F5" w:rsidR="00D56EB8" w:rsidRDefault="00A44295">
            <w:pPr>
              <w:rPr>
                <w:rFonts w:ascii="Calibri" w:eastAsia="Calibri" w:hAnsi="Calibri" w:cs="Calibri"/>
              </w:rPr>
            </w:pPr>
            <w:r w:rsidRPr="00A44295">
              <w:rPr>
                <w:rFonts w:ascii="Calibri" w:eastAsia="Calibri" w:hAnsi="Calibri" w:cs="Calibri"/>
              </w:rPr>
              <w:t>LTVIP2025TMID35466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5A80262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6EB8" w14:paraId="07E48AE5" w14:textId="77777777">
        <w:trPr>
          <w:trHeight w:val="557"/>
        </w:trPr>
        <w:tc>
          <w:tcPr>
            <w:tcW w:w="735" w:type="dxa"/>
          </w:tcPr>
          <w:p w14:paraId="29E2C45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B932CF2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8303CF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9FD614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6EB8" w14:paraId="01311341" w14:textId="77777777">
        <w:trPr>
          <w:trHeight w:val="817"/>
        </w:trPr>
        <w:tc>
          <w:tcPr>
            <w:tcW w:w="735" w:type="dxa"/>
          </w:tcPr>
          <w:p w14:paraId="65B12D8F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DB3E5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95B3614" w14:textId="1CBC81FF" w:rsidR="00D56EB8" w:rsidRPr="00891409" w:rsidRDefault="00891409">
            <w:pPr>
              <w:rPr>
                <w:rFonts w:ascii="Calibri" w:eastAsia="Calibri" w:hAnsi="Calibri" w:cs="Calibri"/>
                <w:bCs/>
              </w:rPr>
            </w:pPr>
            <w:r w:rsidRPr="00891409">
              <w:rPr>
                <w:rFonts w:ascii="Calibri" w:eastAsia="Calibri" w:hAnsi="Calibri" w:cs="Calibri"/>
                <w:bCs/>
              </w:rPr>
              <w:t xml:space="preserve">Transfer Learning with </w:t>
            </w:r>
            <w:r w:rsidR="00FE33A8">
              <w:rPr>
                <w:rFonts w:ascii="Calibri" w:eastAsia="Calibri" w:hAnsi="Calibri" w:cs="Calibri"/>
                <w:bCs/>
              </w:rPr>
              <w:t>VGG16</w:t>
            </w:r>
            <w:r w:rsidRPr="00891409">
              <w:rPr>
                <w:rFonts w:ascii="Calibri" w:eastAsia="Calibri" w:hAnsi="Calibri" w:cs="Calibri"/>
                <w:bCs/>
              </w:rPr>
              <w:br/>
              <w:t>Input Size: 224x224</w:t>
            </w:r>
            <w:r w:rsidRPr="00891409">
              <w:rPr>
                <w:rFonts w:ascii="Calibri" w:eastAsia="Calibri" w:hAnsi="Calibri" w:cs="Calibri"/>
                <w:bCs/>
              </w:rPr>
              <w:br/>
              <w:t>Pre-trained on ImageNet</w:t>
            </w:r>
            <w:r w:rsidRPr="00891409">
              <w:rPr>
                <w:rFonts w:ascii="Calibri" w:eastAsia="Calibri" w:hAnsi="Calibri" w:cs="Calibri"/>
                <w:bCs/>
              </w:rPr>
              <w:br/>
              <w:t>Frozen base layers + Custom Dense Layers</w:t>
            </w:r>
            <w:r w:rsidRPr="00891409">
              <w:rPr>
                <w:rFonts w:ascii="Calibri" w:eastAsia="Calibri" w:hAnsi="Calibri" w:cs="Calibri"/>
                <w:bCs/>
              </w:rPr>
              <w:br/>
              <w:t>Optimizer: Adam</w:t>
            </w:r>
            <w:r w:rsidRPr="00891409">
              <w:rPr>
                <w:rFonts w:ascii="Calibri" w:eastAsia="Calibri" w:hAnsi="Calibri" w:cs="Calibri"/>
                <w:bCs/>
              </w:rPr>
              <w:br/>
              <w:t>Loss: Categorical Crossentropy</w:t>
            </w:r>
          </w:p>
        </w:tc>
        <w:tc>
          <w:tcPr>
            <w:tcW w:w="2850" w:type="dxa"/>
          </w:tcPr>
          <w:p w14:paraId="4B366798" w14:textId="6ECD330A" w:rsidR="00D56EB8" w:rsidRDefault="00F223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12BF78D" wp14:editId="6F0463EF">
                  <wp:extent cx="1672590" cy="1104900"/>
                  <wp:effectExtent l="0" t="0" r="3810" b="0"/>
                  <wp:docPr id="14822088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08821" name="Picture 14822088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0C3F832F" w14:textId="77777777">
        <w:trPr>
          <w:trHeight w:val="817"/>
        </w:trPr>
        <w:tc>
          <w:tcPr>
            <w:tcW w:w="735" w:type="dxa"/>
          </w:tcPr>
          <w:p w14:paraId="52BC60B4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6CD29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894ED3" w14:textId="516FEDF1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91409" w:rsidRPr="00891409">
              <w:rPr>
                <w:rFonts w:ascii="Calibri" w:eastAsia="Calibri" w:hAnsi="Calibri" w:cs="Calibri"/>
              </w:rPr>
              <w:t>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94.3%</w:t>
            </w:r>
          </w:p>
        </w:tc>
        <w:tc>
          <w:tcPr>
            <w:tcW w:w="2850" w:type="dxa"/>
          </w:tcPr>
          <w:p w14:paraId="44A1BF95" w14:textId="314D41EF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E73275" wp14:editId="0E23F073">
                  <wp:extent cx="1672590" cy="1476375"/>
                  <wp:effectExtent l="0" t="0" r="3810" b="9525"/>
                  <wp:docPr id="123631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15624" name="Picture 12363156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48019DB4" w14:textId="77777777">
        <w:trPr>
          <w:trHeight w:val="817"/>
        </w:trPr>
        <w:tc>
          <w:tcPr>
            <w:tcW w:w="735" w:type="dxa"/>
          </w:tcPr>
          <w:p w14:paraId="7B98638F" w14:textId="77777777" w:rsidR="00D56EB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305BB6" w14:textId="77777777" w:rsidR="00D56E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7A3B2B35" w14:textId="4A7AC643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95.8%</w:t>
            </w:r>
          </w:p>
        </w:tc>
        <w:tc>
          <w:tcPr>
            <w:tcW w:w="2850" w:type="dxa"/>
          </w:tcPr>
          <w:p w14:paraId="4AF58524" w14:textId="30E09FF8" w:rsidR="00D56EB8" w:rsidRDefault="008A6E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465A7EA" wp14:editId="267DFA20">
                  <wp:extent cx="1672590" cy="857250"/>
                  <wp:effectExtent l="0" t="0" r="3810" b="0"/>
                  <wp:docPr id="10807394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39437" name="Picture 10807394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BE440" w14:textId="77777777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p w14:paraId="40402745" w14:textId="77777777" w:rsidR="00D56EB8" w:rsidRDefault="00D56EB8"/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5C5E7E"/>
    <w:rsid w:val="00891409"/>
    <w:rsid w:val="008A6E52"/>
    <w:rsid w:val="00A44295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Thapeta Gangadevi</cp:lastModifiedBy>
  <cp:revision>2</cp:revision>
  <dcterms:created xsi:type="dcterms:W3CDTF">2025-06-27T14:40:00Z</dcterms:created>
  <dcterms:modified xsi:type="dcterms:W3CDTF">2025-06-27T14:40:00Z</dcterms:modified>
</cp:coreProperties>
</file>