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LTVIP2025TMID35452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Goal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Bridge real-world spoilage detection challenges with a lightweight, accessible AI solution using transfer learning.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  <w:t>⚙️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Core Components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Model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: MobileNetV2 + Transfer Learning for classifying fruits/vegetables as </w:t>
      </w:r>
      <w:r>
        <w:rPr>
          <w:rFonts w:ascii="Arial" w:eastAsia="Arial" w:cs="Arial" w:hAnsi="Arial"/>
          <w:bCs/>
          <w:i/>
          <w:iCs/>
          <w:color w:val="000000"/>
          <w:sz w:val="24"/>
          <w:szCs w:val="24"/>
        </w:rPr>
        <w:t>Fresh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or </w:t>
      </w:r>
      <w:r>
        <w:rPr>
          <w:rFonts w:ascii="Arial" w:eastAsia="Arial" w:cs="Arial" w:hAnsi="Arial"/>
          <w:bCs/>
          <w:i/>
          <w:iCs/>
          <w:color w:val="000000"/>
          <w:sz w:val="24"/>
          <w:szCs w:val="24"/>
        </w:rPr>
        <w:t>Rotten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with confidence scores.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Frontend</w:t>
      </w:r>
      <w:r>
        <w:rPr>
          <w:rFonts w:ascii="Arial" w:eastAsia="Arial" w:cs="Arial" w:hAnsi="Arial"/>
          <w:bCs/>
          <w:color w:val="000000"/>
          <w:sz w:val="24"/>
          <w:szCs w:val="24"/>
        </w:rPr>
        <w:t>: Simple mobile/web UI for image capture or upload.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Backend</w:t>
      </w:r>
      <w:r>
        <w:rPr>
          <w:rFonts w:ascii="Arial" w:eastAsia="Arial" w:cs="Arial" w:hAnsi="Arial"/>
          <w:bCs/>
          <w:color w:val="000000"/>
          <w:sz w:val="24"/>
          <w:szCs w:val="24"/>
        </w:rPr>
        <w:t>: Flask-based API for inference; real-time result delivery.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Deployment</w:t>
      </w:r>
      <w:r>
        <w:rPr>
          <w:rFonts w:ascii="Arial" w:eastAsia="Arial" w:cs="Arial" w:hAnsi="Arial"/>
          <w:bCs/>
          <w:color w:val="000000"/>
          <w:sz w:val="24"/>
          <w:szCs w:val="24"/>
        </w:rPr>
        <w:t>: Optimized for low-resource devices, with offline support.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System Flow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User captures or uploads image.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Image is preprocessed and fed to the trained model.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Model predicts class + confidence.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Result is displayed instantly to the user.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Development Phases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Data collection &amp; preprocessing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Model training &amp; optimization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UI design for accessibility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Testing, deployment, and user onboarding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  <w:t>✅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Technical &amp; Business Requirements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Mobile-first and rural-friendly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Scalable for farms, vendors, and markets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Minimal setup, intuitive UX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Supports inconsistent internet access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</w:p>
    <w:p>
      <w:pPr>
        <w:rPr>
          <w:b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  <w:r>
        <w:drawing>
          <wp:inline distT="0" distB="0" distL="0" distR="0">
            <wp:extent cx="5731510" cy="57315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4D17530"/>
    <w:multiLevelType w:val="multilevel"/>
    <w:tmpl w:val="0BD427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C0536"/>
    <w:multiLevelType w:val="multilevel"/>
    <w:tmpl w:val="1578E31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13201"/>
    <w:multiLevelType w:val="multilevel"/>
    <w:tmpl w:val="14C8C4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850E02"/>
    <w:multiLevelType w:val="multilevel"/>
    <w:tmpl w:val="27C6642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2</Pages>
  <Words>182</Words>
  <Characters>1062</Characters>
  <Lines>41</Lines>
  <Paragraphs>33</Paragraphs>
  <CharactersWithSpaces>1209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2025-06-27T14:59:00Z</dcterms:created>
  <dcterms:modified xsi:type="dcterms:W3CDTF">2025-06-27T14:21:27Z</dcterms:modified>
</cp:coreProperties>
</file>