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Chart Area 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Doughnut Empty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Quadrants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Doughnut Empty State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plugin data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'doughnut', data: data, options: { plugins: { emptyDoughnut: { color: 'rgba(255, 128, 0, 0.5)', width: 2, radiusDecrease: 20 } } }, plugins: [plugin] };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'doughnut',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emptyDoughnut: {</w:t>
        <w:br w:type="textWrapping"/>
        <w:t xml:space="preserve">        color: 'rgba(255, 128, 0, 0.5)',</w:t>
        <w:br w:type="textWrapping"/>
        <w:t xml:space="preserve">        width: 2,</w:t>
        <w:br w:type="textWrapping"/>
        <w:t xml:space="preserve">        radiusDecrease: 20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plugins: [plugin]</w:t>
        <w:br w:type="textWrapping"/>
        <w:t xml:space="preserve">};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plugin = { id: 'emptyDoughnut', afterDraw(chart, args, options) { const {datasets} = chart.data; const {color, width, radiusDecrease} = options; let hasData = false; for (let i = 0; i &lt; datasets.length; i += 1) { const dataset = datasets[i]; hasData |= dataset.data.length &gt; 0; } if (!hasData) { const {chartArea: {left, top, right, bottom}, ctx} = chart; const centerX = (left + right) / 2; const centerY = (top + bottom) / 2; const r = Math.min(right - left, bottom - top) / 2; ctx.beginPath(); ctx.lineWidth = width || 2; ctx.strokeStyle = color || 'rgba(255, 128, 0, 0.5)'; ctx.arc(centerX, centerY, (r - radiusDecrease || 0), 0, 2 * Math.PI); ctx.stroke(); } }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plugin = {</w:t>
        <w:br w:type="textWrapping"/>
        <w:t xml:space="preserve">  id: 'emptyDoughnut',</w:t>
        <w:br w:type="textWrapping"/>
        <w:t xml:space="preserve">  afterDraw(chart, args, options) {</w:t>
        <w:br w:type="textWrapping"/>
        <w:t xml:space="preserve">    const {datasets} = chart.data;</w:t>
        <w:br w:type="textWrapping"/>
        <w:t xml:space="preserve">    const {color, width, radiusDecrease} = options;</w:t>
        <w:br w:type="textWrapping"/>
        <w:t xml:space="preserve">    let hasData = false;</w:t>
        <w:br w:type="textWrapping"/>
        <w:t xml:space="preserve">    for (let i = 0; i &lt; datasets.length; i += 1) {</w:t>
        <w:br w:type="textWrapping"/>
        <w:t xml:space="preserve">      const dataset = datasets[i];</w:t>
        <w:br w:type="textWrapping"/>
        <w:t xml:space="preserve">      hasData |= dataset.data.length &gt; 0;</w:t>
        <w:br w:type="textWrapping"/>
        <w:t xml:space="preserve">    }</w:t>
        <w:br w:type="textWrapping"/>
        <w:t xml:space="preserve">    if (!hasData) {</w:t>
        <w:br w:type="textWrapping"/>
        <w:t xml:space="preserve">      const {chartArea: {left, top, right, bottom}, ctx} = chart;</w:t>
        <w:br w:type="textWrapping"/>
        <w:t xml:space="preserve">      const centerX = (left + right) / 2;</w:t>
        <w:br w:type="textWrapping"/>
        <w:t xml:space="preserve">      const centerY = (top + bottom) / 2;</w:t>
        <w:br w:type="textWrapping"/>
        <w:t xml:space="preserve">      const r = Math.min(right - left, bottom - top) / 2;</w:t>
        <w:br w:type="textWrapping"/>
        <w:t xml:space="preserve">      ctx.beginPath();</w:t>
        <w:br w:type="textWrapping"/>
        <w:t xml:space="preserve">      ctx.lineWidth = width || 2;</w:t>
        <w:br w:type="textWrapping"/>
        <w:t xml:space="preserve">      ctx.strokeStyle = color || 'rgba(255, 128, 0, 0.5)';</w:t>
        <w:br w:type="textWrapping"/>
        <w:t xml:space="preserve">      ctx.arc(centerX, centerY, (r - radiusDecrease || 0), 0, 2 * Math.PI);</w:t>
        <w:br w:type="textWrapping"/>
        <w:t xml:space="preserve">      ctx.stroke();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[], datasets: [ { label: 'Dataset 1', data: []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[],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[]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Chart Area Border 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Quadrants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plugins/doughnut-empty-state.html" TargetMode="External"/><Relationship Id="rId23" Type="http://schemas.openxmlformats.org/officeDocument/2006/relationships/hyperlink" Target="http://docs.google.com/docs/3.9.1/samples/plugins/chart-area-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utils.html" TargetMode="External"/><Relationship Id="rId25" Type="http://schemas.openxmlformats.org/officeDocument/2006/relationships/hyperlink" Target="http://docs.google.com/docs/3.9.1/samples/plugins/quadrant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general/data-structur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doughnu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plugins/quadrants.html" TargetMode="External"/><Relationship Id="rId30" Type="http://schemas.openxmlformats.org/officeDocument/2006/relationships/hyperlink" Target="http://docs.google.com/docs/3.9.1/samples/plugins/chart-area-border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