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Center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Grid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Tick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Title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 Configuration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different tick features to control how tick labels are shown on the X axis. These features include: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Multi-line labels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Filtering labels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Changing the tick color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Changing the tick alignment for the X axis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'Chart with Tick Configuration' } }, scales: { x: { ticks: { // For a category axis, the val is the index so the lookup via getLabelForValue is needed callback: function(val, index) { // Hide every 2nd tick label return index % 2 === 0 ? this.getLabelForValue(val) : ''; }, color: 'red', } } } }, 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 with Tick Configuration'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ticks: {</w:t>
        <w:br w:type="textWrapping"/>
        <w:t xml:space="preserve">          // For a category axis, the val is the index so the lookup via getLabelForValue is needed</w:t>
        <w:br w:type="textWrapping"/>
        <w:t xml:space="preserve">          callback: function(val, index) {</w:t>
        <w:br w:type="textWrapping"/>
        <w:t xml:space="preserve">            // Hide every 2nd tick label</w:t>
        <w:br w:type="textWrapping"/>
        <w:t xml:space="preserve">            return index % 2 === 0 ? this.getLabelForValue(val) : '';</w:t>
        <w:br w:type="textWrapping"/>
        <w:t xml:space="preserve">          },</w:t>
        <w:br w:type="textWrapping"/>
        <w:t xml:space="preserve">          color: 'red',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12; const NUMBER_CFG = {count: DATA_COUNT, min: 0, max: 100}; const data = { labels: [['June', '2015'], 'July', 'August', 'September', 'October', 'November', 'December', ['January', '2016'], 'February', 'March', 'April', 'May'], datasets: [ { label: 'Dataset 1', data: Utils.numbers(NUMBER_CFG), fill: false, borderColor: Utils.CHART_COLORS.red, backgroundColor: Utils.transparentize(Utils.CHART_COLORS.red, 0.5), }, { label: 'Dataset 2', data: Utils.numbers(NUMBER_CFG), fill: false,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12;</w:t>
        <w:br w:type="textWrapping"/>
        <w:t xml:space="preserve">const NUMBER_CFG = {count: DATA_COUNT, min: 0, max: 100};</w:t>
        <w:br w:type="textWrapping"/>
        <w:t xml:space="preserve">const data = {</w:t>
        <w:br w:type="textWrapping"/>
        <w:t xml:space="preserve">  labels: [['June', '2015'], 'July', 'August', 'September', 'October', 'November', 'December', ['January', '2016'], 'February', 'March', 'April', 'May'],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'Alignment: start', handler(chart) { chart.options.scales.x.ticks.align = 'start'; chart.update(); } }, { name: 'Alignment: center (default)', handler(chart) { chart.options.scales.x.ticks.align = 'center'; chart.update(); } }, { name: 'Alignment: end', handler(chart) { chart.options.scales.x.ticks.align = 'end'; chart.update(); } }, ];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'Alignment: start',</w:t>
        <w:br w:type="textWrapping"/>
        <w:t xml:space="preserve">    handler(chart) {</w:t>
        <w:br w:type="textWrapping"/>
        <w:t xml:space="preserve">      chart.options.scales.x.ticks.align = 'start';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'Alignment: center (default)',</w:t>
        <w:br w:type="textWrapping"/>
        <w:t xml:space="preserve">    handler(chart) {</w:t>
        <w:br w:type="textWrapping"/>
        <w:t xml:space="preserve">      chart.options.scales.x.ticks.align = 'center';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'Alignment: end',</w:t>
        <w:br w:type="textWrapping"/>
        <w:t xml:space="preserve">    handler(chart) {</w:t>
        <w:br w:type="textWrapping"/>
        <w:t xml:space="preserve">      chart.options.scales.x.ticks.align = 'end';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Tick 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Axes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Tick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Grid Configuration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Title Configuration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-options/grid.html" TargetMode="External"/><Relationship Id="rId23" Type="http://schemas.openxmlformats.org/officeDocument/2006/relationships/hyperlink" Target="http://docs.google.com/docs/3.9.1/samples/scale-options/ce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-options/titles.html" TargetMode="External"/><Relationship Id="rId25" Type="http://schemas.openxmlformats.org/officeDocument/2006/relationships/hyperlink" Target="http://docs.google.com/docs/3.9.1/samples/scale-options/ticks.html" TargetMode="External"/><Relationship Id="rId28" Type="http://schemas.openxmlformats.org/officeDocument/2006/relationships/hyperlink" Target="http://docs.google.com/docs/3.9.1/charts/line.html" TargetMode="External"/><Relationship Id="rId27" Type="http://schemas.openxmlformats.org/officeDocument/2006/relationships/hyperlink" Target="http://docs.google.com/docs/3.9.1/samples/uti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op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#tick" TargetMode="External"/><Relationship Id="rId30" Type="http://schemas.openxmlformats.org/officeDocument/2006/relationships/hyperlink" Target="http://docs.google.com/docs/3.9.1/general/options.html#scriptable-options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styling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ale-options/grid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styling.html#tick-configuration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ale-options/titles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