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Bubble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Pie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Polar 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Radar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Bar Chart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selecting bar color based on the bar's y value.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 data setup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colorize(opaque) { return (ctx) =&gt; { const v = ctx.parsed.y; const c = v &lt; -50 ? '#D60000' : v &lt; 0 ? '#F46300' : v &lt; 50 ? '#0358B6' : '#44DE28'; return opaque ? c : Utils.transparentize(c, 1 - Math.abs(v / 150)); }; } const config = { type: 'bar', data: data, options: { plugins: { legend: false, }, elements: { bar: { backgroundColor: colorize(false), borderColor: colorize(true), borderWidth: 2 } } } 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colorize(opaque) {</w:t>
        <w:br w:type="textWrapping"/>
        <w:t xml:space="preserve">  return (ctx) =&gt; {</w:t>
        <w:br w:type="textWrapping"/>
        <w:t xml:space="preserve">    const v = ctx.parsed.y;</w:t>
        <w:br w:type="textWrapping"/>
        <w:t xml:space="preserve">    const c = v &lt; -50 ? '#D60000'</w:t>
        <w:br w:type="textWrapping"/>
        <w:t xml:space="preserve">      : v &lt; 0 ? '#F46300'</w:t>
        <w:br w:type="textWrapping"/>
        <w:t xml:space="preserve">      : v &lt; 50 ? '#0358B6'</w:t>
        <w:br w:type="textWrapping"/>
        <w:t xml:space="preserve">      : '#44DE28';</w:t>
        <w:br w:type="textWrapping"/>
        <w:t xml:space="preserve">    return opaque ? c : Utils.transparentize(c, 1 - Math.abs(v / 150));</w:t>
        <w:br w:type="textWrapping"/>
        <w:t xml:space="preserve">  };</w:t>
        <w:br w:type="textWrapping"/>
        <w:t xml:space="preserve">}</w:t>
        <w:br w:type="textWrapping"/>
        <w:t xml:space="preserve">const config = {</w:t>
        <w:br w:type="textWrapping"/>
        <w:t xml:space="preserve">  type: 'bar',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legend: false,</w:t>
        <w:br w:type="textWrapping"/>
        <w:t xml:space="preserve">    },</w:t>
        <w:br w:type="textWrapping"/>
        <w:t xml:space="preserve">    elements: {</w:t>
        <w:br w:type="textWrapping"/>
        <w:t xml:space="preserve">      bar: {</w:t>
        <w:br w:type="textWrapping"/>
        <w:t xml:space="preserve">        backgroundColor: colorize(false),</w:t>
        <w:br w:type="textWrapping"/>
        <w:t xml:space="preserve">        borderColor: colorize(true),</w:t>
        <w:br w:type="textWrapping"/>
        <w:t xml:space="preserve">        borderWidth: 2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generateData() { return Utils.numbers({ count: DATA_COUNT, min: -100, max: 100 }); } const data = { labels: Utils.months({count: DATA_COUNT}), datasets: [{ data: generateData(), }]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generateData() {</w:t>
        <w:br w:type="textWrapping"/>
        <w:t xml:space="preserve">  return Utils.numbers({</w:t>
        <w:br w:type="textWrapping"/>
        <w:t xml:space="preserve">    count: DATA_COUNT,</w:t>
        <w:br w:type="textWrapping"/>
        <w:t xml:space="preserve">    min: -100,</w:t>
        <w:br w:type="textWrapping"/>
        <w:t xml:space="preserve">    max: 100</w:t>
        <w:br w:type="textWrapping"/>
        <w:t xml:space="preserve">  });</w:t>
        <w:br w:type="textWrapping"/>
        <w:t xml:space="preserve">}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[{</w:t>
        <w:br w:type="textWrapping"/>
        <w:t xml:space="preserve">    data: generateData(),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16; Utils.srand(110); const actions = [ { name: 'Randomize', handler(chart) { chart.data.datasets.forEach(dataset =&gt; { dataset.data = generateData(); }); chart.update(); } }, ];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16;</w:t>
        <w:br w:type="textWrapping"/>
        <w:t xml:space="preserve">Utils.srand(110);</w:t>
        <w:br w:type="textWrapping"/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generateData();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Dataset Configuration (stack)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Position 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Bubble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riptable/bubble.html" TargetMode="External"/><Relationship Id="rId23" Type="http://schemas.openxmlformats.org/officeDocument/2006/relationships/hyperlink" Target="http://docs.google.com/docs/3.9.1/samples/scriptable/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riptable/pie.html" TargetMode="External"/><Relationship Id="rId25" Type="http://schemas.openxmlformats.org/officeDocument/2006/relationships/hyperlink" Target="http://docs.google.com/docs/3.9.1/samples/scriptable/line.html" TargetMode="External"/><Relationship Id="rId28" Type="http://schemas.openxmlformats.org/officeDocument/2006/relationships/hyperlink" Target="http://docs.google.com/docs/3.9.1/samples/scriptable/radar.html" TargetMode="External"/><Relationship Id="rId27" Type="http://schemas.openxmlformats.org/officeDocument/2006/relationships/hyperlink" Target="http://docs.google.com/docs/3.9.1/samples/scriptable/pola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uti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data-structures.html" TargetMode="External"/><Relationship Id="rId30" Type="http://schemas.openxmlformats.org/officeDocument/2006/relationships/hyperlink" Target="http://docs.google.com/docs/3.9.1/charts/b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neral/option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data-structures.html#dataset-configuration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tooltip/position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general/options.html#scriptable-options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scriptable/bubble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