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only set a height value on the .progress, so if you change that value the inner .progress-bar will automatically resize accordingl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Striped Backgrounds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Striped Animated Backgrounds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