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Area Chart</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Bar Chart</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Bubble Chart</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Doughnut and Pie Charts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Line Chart</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Mixed Chart Types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Polar Area Chart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 Chart</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Scatter Chart</w:t>
        </w:r>
      </w:hyperlink>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Radar Chart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radar chart is a way of showing multiple data points and the variation between them.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often useful for comparing the points of two or more different data sets.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'radar', data: data, options: { elements: { line: { borderWidth: 3 } } },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'radar',</w:t>
        <w:br w:type="textWrapping"/>
        <w:t xml:space="preserve">  data: data,</w:t>
        <w:br w:type="textWrapping"/>
        <w:t xml:space="preserve">  options: {</w:t>
        <w:br w:type="textWrapping"/>
        <w:t xml:space="preserve">    elements: {</w:t>
        <w:br w:type="textWrapping"/>
        <w:t xml:space="preserve">      line: {</w:t>
        <w:br w:type="textWrapping"/>
        <w:t xml:space="preserve">        borderWidth: 3</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data = { labels: [ 'Eating', 'Drinking', 'Sleeping', 'Designing', 'Coding', 'Cycling', 'Running' ], datasets: [{ label: 'My First Dataset', data: [65, 59, 90, 81, 56, 55, 40], fill: true, backgroundColor: 'rgba(255, 99, 132, 0.2)', borderColor: 'rgb(255, 99, 132)', pointBackgroundColor: 'rgb(255, 99, 132)', pointBorderColor: '#fff', pointHoverBackgroundColor: '#fff', pointHoverBorderColor: 'rgb(255, 99, 132)' }, { label: 'My Second Dataset', data: [28, 48, 40, 19, 96, 27, 100], fill: true, backgroundColor: 'rgba(54, 162, 235, 0.2)', borderColor: 'rgb(54, 162, 235)', pointBackgroundColor: 'rgb(54, 162, 235)', pointBorderColor: '#fff', pointHoverBackgroundColor: '#fff', pointHoverBorderColor: 'rgb(54, 162, 235)' }]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data = {</w:t>
        <w:br w:type="textWrapping"/>
        <w:t xml:space="preserve">  labels: [</w:t>
        <w:br w:type="textWrapping"/>
        <w:t xml:space="preserve">    'Eating',</w:t>
        <w:br w:type="textWrapping"/>
        <w:t xml:space="preserve">    'Drinking',</w:t>
        <w:br w:type="textWrapping"/>
        <w:t xml:space="preserve">    'Sleeping',</w:t>
        <w:br w:type="textWrapping"/>
        <w:t xml:space="preserve">    'Designing',</w:t>
        <w:br w:type="textWrapping"/>
        <w:t xml:space="preserve">    'Coding',</w:t>
        <w:br w:type="textWrapping"/>
        <w:t xml:space="preserve">    'Cycling',</w:t>
        <w:br w:type="textWrapping"/>
        <w:t xml:space="preserve">    'Running'</w:t>
        <w:br w:type="textWrapping"/>
        <w:t xml:space="preserve">  ],</w:t>
        <w:br w:type="textWrapping"/>
        <w:t xml:space="preserve">  datasets: [{</w:t>
        <w:br w:type="textWrapping"/>
        <w:t xml:space="preserve">    label: 'My First Dataset',</w:t>
        <w:br w:type="textWrapping"/>
        <w:t xml:space="preserve">    data: [65, 59, 90, 81, 56, 55, 40],</w:t>
        <w:br w:type="textWrapping"/>
        <w:t xml:space="preserve">    fill: true,</w:t>
        <w:br w:type="textWrapping"/>
        <w:t xml:space="preserve">    backgroundColor: 'rgba(255, 99, 132, 0.2)',</w:t>
        <w:br w:type="textWrapping"/>
        <w:t xml:space="preserve">    borderColor: 'rgb(255, 99, 132)',</w:t>
        <w:br w:type="textWrapping"/>
        <w:t xml:space="preserve">    pointBackgroundColor: 'rgb(255, 99, 132)',</w:t>
        <w:br w:type="textWrapping"/>
        <w:t xml:space="preserve">    pointBorderColor: '#fff',</w:t>
        <w:br w:type="textWrapping"/>
        <w:t xml:space="preserve">    pointHoverBackgroundColor: '#fff',</w:t>
        <w:br w:type="textWrapping"/>
        <w:t xml:space="preserve">    pointHoverBorderColor: 'rgb(255, 99, 132)'</w:t>
        <w:br w:type="textWrapping"/>
        <w:t xml:space="preserve">  }, {</w:t>
        <w:br w:type="textWrapping"/>
        <w:t xml:space="preserve">    label: 'My Second Dataset',</w:t>
        <w:br w:type="textWrapping"/>
        <w:t xml:space="preserve">    data: [28, 48, 40, 19, 96, 27, 100],</w:t>
        <w:br w:type="textWrapping"/>
        <w:t xml:space="preserve">    fill: true,</w:t>
        <w:br w:type="textWrapping"/>
        <w:t xml:space="preserve">    backgroundColor: 'rgba(54, 162, 235, 0.2)',</w:t>
        <w:br w:type="textWrapping"/>
        <w:t xml:space="preserve">    borderColor: 'rgb(54, 162, 235)',</w:t>
        <w:br w:type="textWrapping"/>
        <w:t xml:space="preserve">    pointBackgroundColor: 'rgb(54, 162, 235)',</w:t>
        <w:br w:type="textWrapping"/>
        <w:t xml:space="preserve">    pointBorderColor: '#fff',</w:t>
        <w:br w:type="textWrapping"/>
        <w:t xml:space="preserve">    pointHoverBackgroundColor: '#fff',</w:t>
        <w:br w:type="textWrapping"/>
        <w:t xml:space="preserve">    pointHoverBorderColor: 'rgb(54, 162, 235)'</w:t>
        <w:br w:type="textWrapping"/>
        <w:t xml:space="preserve">  }]</w:t>
        <w:br w:type="textWrapping"/>
        <w:t xml:space="preserve">};</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Dataset Properties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data.datasets[index] - options for this dataset only</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options.datasets.line - options for all line datasets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options.elements.line - options for all </w:t>
      </w:r>
      <w:hyperlink r:id="rId32">
        <w:r w:rsidDel="00000000" w:rsidR="00000000" w:rsidRPr="00000000">
          <w:rPr>
            <w:color w:val="0000ee"/>
            <w:u w:val="single"/>
            <w:rtl w:val="0"/>
          </w:rPr>
          <w:t xml:space="preserve">line elements</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options.elements.point - options for all </w:t>
      </w:r>
      <w:hyperlink r:id="rId33">
        <w:r w:rsidDel="00000000" w:rsidR="00000000" w:rsidRPr="00000000">
          <w:rPr>
            <w:color w:val="0000ee"/>
            <w:u w:val="single"/>
            <w:rtl w:val="0"/>
          </w:rPr>
          <w:t xml:space="preserve">point elements</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 - options for the whole chart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radar chart allows a number of properties to be specified for each dataset. These are used to set display properties for a specific dataset. For example, the colour of a line is generally set this way.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rPr>
            </w:pPr>
            <w:hyperlink r:id="rId34">
              <w:r w:rsidDel="00000000" w:rsidR="00000000" w:rsidRPr="00000000">
                <w:rPr>
                  <w:color w:val="0000ee"/>
                  <w:u w:val="single"/>
                  <w:rtl w:val="0"/>
                </w:rPr>
                <w:t xml:space="preserve">Scriptable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color w:val="0000ee"/>
                <w:u w:val="single"/>
              </w:rPr>
            </w:pPr>
            <w:hyperlink r:id="rId35">
              <w:r w:rsidDel="00000000" w:rsidR="00000000" w:rsidRPr="00000000">
                <w:rPr>
                  <w:color w:val="0000ee"/>
                  <w:u w:val="single"/>
                  <w:rtl w:val="0"/>
                </w:rPr>
                <w:t xml:space="preserve">Indexable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borderCapStyle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borderDash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borderDashOffset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borderJoinStyle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'round'|'bevel'|'miter'</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hoverBorderCapStyle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hoverBorderDash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hoverBorderDashOffset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hoverBorderJoinStyle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'round'|'bevel'|'miter'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clip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number|object|false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data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fill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label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pointBackgroundColor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pointBorderColor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pointBorderWidth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pointHitRadius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pointHoverBackgroundColor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pointHoverBorderColor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pointHoverBorderWidth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pointHoverRadius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pointRadius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pointRotation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spanGaps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All these values, if undefined, fallback to the scopes described in </w:t>
      </w:r>
      <w:hyperlink r:id="rId41">
        <w:r w:rsidDel="00000000" w:rsidR="00000000" w:rsidRPr="00000000">
          <w:rPr>
            <w:color w:val="0000ee"/>
            <w:u w:val="single"/>
            <w:rtl w:val="0"/>
          </w:rPr>
          <w:t xml:space="preserve">option resolution</w:t>
        </w:r>
      </w:hyperlink>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General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clip</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clip relative to chartArea. Positive value allows overflow, negative value clips that many pixels inside chartArea. 0 = clip at chartArea. Clipping can also be configured per side: clip: {left: 5, top: false, right: -2, bottom: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label for the dataset which appears in the legend and tooltips.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drawing order of dataset. Also affects order for tooltip and legend. </w:t>
            </w:r>
            <w:hyperlink r:id="rId42">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Point Styling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of each point can be controlled with the following properties: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fill color for points.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border color for points.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width of the point border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pointHitRadius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pixel size of the non-displayed point that reacts to mouse events.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pointRadius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radius of the point shape. If set to 0, the point is not rendered.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pointRotation</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rotation of the point in degrees.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pointStyle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Style of the point. </w:t>
            </w:r>
            <w:hyperlink r:id="rId43">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these values, if undefined, fallback first to the dataset options then to the associated </w:t>
      </w:r>
      <w:hyperlink r:id="rId44">
        <w:r w:rsidDel="00000000" w:rsidR="00000000" w:rsidRPr="00000000">
          <w:rPr>
            <w:color w:val="0000ee"/>
            <w:u w:val="single"/>
            <w:rtl w:val="0"/>
          </w:rPr>
          <w:t xml:space="preserve">elements.point.*</w:t>
        </w:r>
      </w:hyperlink>
      <w:r w:rsidDel="00000000" w:rsidR="00000000" w:rsidRPr="00000000">
        <w:rPr>
          <w:rtl w:val="0"/>
        </w:rPr>
        <w:t xml:space="preserve"> options.</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Line Styling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of the line can be controlled with the following properties: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fill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borderCapStyle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 style of the line. See </w:t>
            </w:r>
            <w:hyperlink r:id="rId45">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Length and spacing of dashes. See </w:t>
            </w:r>
            <w:hyperlink r:id="rId46">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borderDashOffset</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 for line dashes. See </w:t>
            </w:r>
            <w:hyperlink r:id="rId47">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borderJoinStyle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joint style. See </w:t>
            </w:r>
            <w:hyperlink r:id="rId48">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width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fill the area under the line. See </w:t>
            </w:r>
            <w:hyperlink r:id="rId49">
              <w:r w:rsidDel="00000000" w:rsidR="00000000" w:rsidRPr="00000000">
                <w:rPr>
                  <w:color w:val="0000ee"/>
                  <w:u w:val="single"/>
                  <w:rtl w:val="0"/>
                </w:rPr>
                <w:t xml:space="preserve">area charts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tension</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Bezier curve tension of the line. Set to 0 to draw straight lines.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spanGaps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lines will be drawn between points with no or null data. If false, points with null data will create a break in the line.</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the value is undefined, the values fallback to the associated </w:t>
      </w:r>
      <w:hyperlink r:id="rId50">
        <w:r w:rsidDel="00000000" w:rsidR="00000000" w:rsidRPr="00000000">
          <w:rPr>
            <w:color w:val="0000ee"/>
            <w:u w:val="single"/>
            <w:rtl w:val="0"/>
          </w:rPr>
          <w:t xml:space="preserve">elements.line.*</w:t>
        </w:r>
      </w:hyperlink>
      <w:r w:rsidDel="00000000" w:rsidR="00000000" w:rsidRPr="00000000">
        <w:rPr>
          <w:rtl w:val="0"/>
        </w:rPr>
        <w:t xml:space="preserve"> options.</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Interactions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interaction with each point can be controlled with the following properties: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background color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border color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 width of point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pointHoverRadius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radius of the point when hovered.</w:t>
            </w:r>
          </w:p>
        </w:tc>
      </w:tr>
    </w:tbl>
    <w:p w:rsidR="00000000" w:rsidDel="00000000" w:rsidP="00000000" w:rsidRDefault="00000000" w:rsidRPr="00000000" w14:paraId="00000128">
      <w:pPr>
        <w:pStyle w:val="Heading2"/>
        <w:pBdr>
          <w:top w:space="0" w:sz="0" w:val="nil"/>
          <w:left w:space="0" w:sz="0" w:val="nil"/>
          <w:bottom w:space="0" w:sz="0" w:val="nil"/>
          <w:right w:space="0" w:sz="0" w:val="nil"/>
          <w:between w:space="0" w:sz="0" w:val="nil"/>
        </w:pBdr>
        <w:shd w:fill="auto" w:val="clear"/>
        <w:rPr/>
      </w:pP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t xml:space="preserve"> Scale Options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radar chart supports only a single scale. The options for this scale are defined in the scales.r property, which can be referenced from the </w:t>
      </w:r>
      <w:hyperlink r:id="rId51">
        <w:r w:rsidDel="00000000" w:rsidR="00000000" w:rsidRPr="00000000">
          <w:rPr>
            <w:color w:val="0000ee"/>
            <w:u w:val="single"/>
            <w:rtl w:val="0"/>
          </w:rPr>
          <w:t xml:space="preserve">Linear Radial Axis page</w:t>
        </w:r>
      </w:hyperlink>
      <w:r w:rsidDel="00000000" w:rsidR="00000000" w:rsidRPr="00000000">
        <w:rP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options = {</w:t>
        <w:br w:type="textWrapping"/>
        <w:t xml:space="preserve">    scales: {</w:t>
        <w:br w:type="textWrapping"/>
        <w:t xml:space="preserve">        r: {</w:t>
        <w:br w:type="textWrapping"/>
        <w:t xml:space="preserve">            angleLines: {</w:t>
        <w:br w:type="textWrapping"/>
        <w:t xml:space="preserve">                display: false</w:t>
        <w:br w:type="textWrapping"/>
        <w:t xml:space="preserve">            },</w:t>
        <w:br w:type="textWrapping"/>
        <w:t xml:space="preserve">            suggestedMin: 50,</w:t>
        <w:br w:type="textWrapping"/>
        <w:t xml:space="preserve">            suggestedMax: 100</w:t>
        <w:br w:type="textWrapping"/>
        <w:t xml:space="preserve">        }</w:t>
        <w:br w:type="textWrapping"/>
        <w:t xml:space="preserve">    }</w:t>
        <w:br w:type="textWrapping"/>
        <w:t xml:space="preserve">};</w:t>
        <w:br w:type="textWrapping"/>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t xml:space="preserve"> Default Options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common to want to apply a configuration setting to all created radar charts. The global radar chart settings are stored in Chart.overrides.radar. Changing the global options only affects charts created after the change. Existing charts are not changed.</w:t>
      </w:r>
    </w:p>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 Structure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property of a dataset for a radar chart is specified as an array of numbers. Each point in the data array corresponds to the label at the same index.</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[20, 10]</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radar chart, to provide context of what each point means, we include an array of strings that show around each point in the chart.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w:t>
        <w:br w:type="textWrapping"/>
        <w:t xml:space="preserve">    labels: ['Running', 'Swimming', 'Eating', 'Cycling'],</w:t>
        <w:br w:type="textWrapping"/>
        <w:t xml:space="preserve">    datasets: [{</w:t>
        <w:br w:type="textWrapping"/>
        <w:t xml:space="preserve">        data: [20, 10, 4, 2]</w:t>
        <w:br w:type="textWrapping"/>
        <w:t xml:space="preserve">    }]</w:t>
        <w:br w:type="textWrapping"/>
        <w:t xml:space="preserve">}</w:t>
        <w:br w:type="textWrapping"/>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t xml:space="preserve"> Internal data format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52">
        <w:r w:rsidDel="00000000" w:rsidR="00000000" w:rsidRPr="00000000">
          <w:rPr>
            <w:color w:val="0000ee"/>
            <w:u w:val="single"/>
            <w:rtl w:val="0"/>
          </w:rPr>
          <w:t xml:space="preserve"> Polar Area Chart </w:t>
        </w:r>
      </w:hyperlink>
      <w:r w:rsidDel="00000000" w:rsidR="00000000" w:rsidRPr="00000000">
        <w:rPr>
          <w:rtl w:val="0"/>
        </w:rPr>
        <w:t xml:space="preserve"> </w:t>
      </w:r>
      <w:hyperlink r:id="rId53">
        <w:r w:rsidDel="00000000" w:rsidR="00000000" w:rsidRPr="00000000">
          <w:rPr>
            <w:color w:val="0000ee"/>
            <w:u w:val="single"/>
            <w:rtl w:val="0"/>
          </w:rPr>
          <w:t xml:space="preserve"> Scatter Chart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configuration/elements.html#types" TargetMode="External"/><Relationship Id="rId42" Type="http://schemas.openxmlformats.org/officeDocument/2006/relationships/hyperlink" Target="http://docs.google.com/docs/3.9.1/charts/mixed.html#drawing-order" TargetMode="External"/><Relationship Id="rId41" Type="http://schemas.openxmlformats.org/officeDocument/2006/relationships/hyperlink" Target="http://docs.google.com/general/options" TargetMode="External"/><Relationship Id="rId44" Type="http://schemas.openxmlformats.org/officeDocument/2006/relationships/hyperlink" Target="http://docs.google.com/docs/3.9.1/configuration/elements.html#point-configuration" TargetMode="External"/><Relationship Id="rId43" Type="http://schemas.openxmlformats.org/officeDocument/2006/relationships/hyperlink" Target="http://docs.google.com/configuration/elements#point-styles" TargetMode="External"/><Relationship Id="rId46" Type="http://schemas.openxmlformats.org/officeDocument/2006/relationships/hyperlink" Target="https://developer.mozilla.org/en-US/docs/Web/API/CanvasRenderingContext2D/setLineDash" TargetMode="External"/><Relationship Id="rId45" Type="http://schemas.openxmlformats.org/officeDocument/2006/relationships/hyperlink" Target="https://developer.mozilla.org/en-US/docs/Web/API/CanvasRenderingContext2D/lineC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s://developer.mozilla.org/en-US/docs/Web/API/CanvasRenderingContext2D/lineJoin" TargetMode="External"/><Relationship Id="rId47" Type="http://schemas.openxmlformats.org/officeDocument/2006/relationships/hyperlink" Target="https://developer.mozilla.org/en-US/docs/Web/API/CanvasRenderingContext2D/lineDashOffset" TargetMode="External"/><Relationship Id="rId49" Type="http://schemas.openxmlformats.org/officeDocument/2006/relationships/hyperlink" Target="http://docs.google.com/docs/3.9.1/charts/area.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harts/scatter.html" TargetMode="External"/><Relationship Id="rId30" Type="http://schemas.openxmlformats.org/officeDocument/2006/relationships/hyperlink" Target="http://docs.google.com/docs/3.9.1/charts/radar.html" TargetMode="External"/><Relationship Id="rId33" Type="http://schemas.openxmlformats.org/officeDocument/2006/relationships/hyperlink" Target="http://docs.google.com/docs/3.9.1/configuration/elements.html#point-configuration" TargetMode="External"/><Relationship Id="rId32" Type="http://schemas.openxmlformats.org/officeDocument/2006/relationships/hyperlink" Target="http://docs.google.com/docs/3.9.1/configuration/elements.html#line-configuration" TargetMode="External"/><Relationship Id="rId35" Type="http://schemas.openxmlformats.org/officeDocument/2006/relationships/hyperlink" Target="http://docs.google.com/docs/3.9.1/general/options.html#indexable-options" TargetMode="External"/><Relationship Id="rId34" Type="http://schemas.openxmlformats.org/officeDocument/2006/relationships/hyperlink" Target="http://docs.google.com/docs/3.9.1/general/options.html#scriptable-options" TargetMode="External"/><Relationship Id="rId37" Type="http://schemas.openxmlformats.org/officeDocument/2006/relationships/hyperlink" Target="http://docs.google.com/docs/3.9.1/general/colors.html" TargetMode="External"/><Relationship Id="rId36" Type="http://schemas.openxmlformats.org/officeDocument/2006/relationships/hyperlink" Target="http://docs.google.com/docs/3.9.1/general/colors.html" TargetMode="External"/><Relationship Id="rId39" Type="http://schemas.openxmlformats.org/officeDocument/2006/relationships/hyperlink" Target="http://docs.google.com/docs/3.9.1/general/colors.html" TargetMode="External"/><Relationship Id="rId38" Type="http://schemas.openxmlformats.org/officeDocument/2006/relationships/hyperlink" Target="http://docs.google.com/docs/3.9.1/general/colors.html"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charts/bar.html" TargetMode="External"/><Relationship Id="rId23" Type="http://schemas.openxmlformats.org/officeDocument/2006/relationships/hyperlink" Target="http://docs.google.com/docs/3.9.1/charts/area.html" TargetMode="External"/><Relationship Id="rId26" Type="http://schemas.openxmlformats.org/officeDocument/2006/relationships/hyperlink" Target="http://docs.google.com/docs/3.9.1/charts/doughnut.html" TargetMode="External"/><Relationship Id="rId25" Type="http://schemas.openxmlformats.org/officeDocument/2006/relationships/hyperlink" Target="http://docs.google.com/docs/3.9.1/charts/bubble.html" TargetMode="External"/><Relationship Id="rId28" Type="http://schemas.openxmlformats.org/officeDocument/2006/relationships/hyperlink" Target="http://docs.google.com/docs/3.9.1/charts/mixed.html" TargetMode="External"/><Relationship Id="rId27" Type="http://schemas.openxmlformats.org/officeDocument/2006/relationships/hyperlink" Target="http://docs.google.com/docs/3.9.1/charts/line.html" TargetMode="External"/><Relationship Id="rId29" Type="http://schemas.openxmlformats.org/officeDocument/2006/relationships/hyperlink" Target="http://docs.google.com/docs/3.9.1/charts/polar.html" TargetMode="External"/><Relationship Id="rId51" Type="http://schemas.openxmlformats.org/officeDocument/2006/relationships/hyperlink" Target="http://docs.google.com/axes/radial/linear" TargetMode="External"/><Relationship Id="rId50" Type="http://schemas.openxmlformats.org/officeDocument/2006/relationships/hyperlink" Target="http://docs.google.com/docs/3.9.1/configuration/elements.html#line-configuration" TargetMode="External"/><Relationship Id="rId53" Type="http://schemas.openxmlformats.org/officeDocument/2006/relationships/hyperlink" Target="http://docs.google.com/docs/3.9.1/charts/scatter.html" TargetMode="External"/><Relationship Id="rId52" Type="http://schemas.openxmlformats.org/officeDocument/2006/relationships/hyperlink" Target="http://docs.google.com/docs/3.9.1/charts/polar.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