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3.x Migration Guide</w:t>
        </w:r>
      </w:hyperlink>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Usage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can be used with ES6 modules, plain JavaScript, and module loaders.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Creating a Chart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chart, we need to instantiate the Chart class. To do this, we need to pass in the node, jQuery instance, or 2d context of the canvas of where we want to draw the chart. Here's an example.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&lt;canvas id="myChart" width="400" height="400"&gt;&lt;/canvas&gt;</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Any of the following formats may be used</w:t>
        <w:br w:type="textWrapping"/>
        <w:t xml:space="preserve">const ctx = document.getElementById('myChart');</w:t>
        <w:br w:type="textWrapping"/>
        <w:t xml:space="preserve">const ctx = document.getElementById('myChart').getContext('2d');</w:t>
        <w:br w:type="textWrapping"/>
        <w:t xml:space="preserve">const ctx = $('#myChart');</w:t>
        <w:br w:type="textWrapping"/>
        <w:t xml:space="preserve">const ctx = 'myChart';</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the element or context, you're ready to instantiate a pre-defined chart-type or create your own!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instantiates a bar chart showing the number of votes for different colors and the y-axis starting at 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&lt;canvas id="myChart" width="400" height="400"&gt;&lt;/canvas&gt;</w:t>
        <w:br w:type="textWrapping"/>
        <w:t xml:space="preserve">&lt;script&gt;</w:t>
        <w:br w:type="textWrapping"/>
        <w:t xml:space="preserve">const ctx = document.getElementById('myChart');</w:t>
        <w:br w:type="textWrapping"/>
        <w:t xml:space="preserve">const myChart = new Chart(ctx, {</w:t>
        <w:br w:type="textWrapping"/>
        <w:t xml:space="preserve">    type: 'bar',</w:t>
        <w:br w:type="textWrapping"/>
        <w:t xml:space="preserve">    data: {</w:t>
        <w:br w:type="textWrapping"/>
        <w:t xml:space="preserve">        labels: ['Red', 'Blue', 'Yellow', 'Green', 'Purple', 'Orange'],</w:t>
        <w:br w:type="textWrapping"/>
        <w:t xml:space="preserve">        datasets: [{</w:t>
        <w:br w:type="textWrapping"/>
        <w:t xml:space="preserve">            label: '# of Votes',</w:t>
        <w:br w:type="textWrapping"/>
        <w:t xml:space="preserve">            data: [12, 19, 3, 5, 2, 3],</w:t>
        <w:br w:type="textWrapping"/>
        <w:t xml:space="preserve">            backgroundColor: [</w:t>
        <w:br w:type="textWrapping"/>
        <w:t xml:space="preserve">                'rgba(255, 99, 132, 0.2)',</w:t>
        <w:br w:type="textWrapping"/>
        <w:t xml:space="preserve">                'rgba(54, 162, 235, 0.2)',</w:t>
        <w:br w:type="textWrapping"/>
        <w:t xml:space="preserve">                'rgba(255, 206, 86, 0.2)',</w:t>
        <w:br w:type="textWrapping"/>
        <w:t xml:space="preserve">                'rgba(75, 192, 192, 0.2)',</w:t>
        <w:br w:type="textWrapping"/>
        <w:t xml:space="preserve">                'rgba(153, 102, 255, 0.2)',</w:t>
        <w:br w:type="textWrapping"/>
        <w:t xml:space="preserve">                'rgba(255, 159, 64, 0.2)'</w:t>
        <w:br w:type="textWrapping"/>
        <w:t xml:space="preserve">            ],</w:t>
        <w:br w:type="textWrapping"/>
        <w:t xml:space="preserve">            borderColor: [</w:t>
        <w:br w:type="textWrapping"/>
        <w:t xml:space="preserve">                'rgba(255, 99, 132, 1)',</w:t>
        <w:br w:type="textWrapping"/>
        <w:t xml:space="preserve">                'rgba(54, 162, 235, 1)',</w:t>
        <w:br w:type="textWrapping"/>
        <w:t xml:space="preserve">                'rgba(255, 206, 86, 1)',</w:t>
        <w:br w:type="textWrapping"/>
        <w:t xml:space="preserve">                'rgba(75, 192, 192, 1)',</w:t>
        <w:br w:type="textWrapping"/>
        <w:t xml:space="preserve">                'rgba(153, 102, 255, 1)',</w:t>
        <w:br w:type="textWrapping"/>
        <w:t xml:space="preserve">                'rgba(255, 159, 64, 1)'</w:t>
        <w:br w:type="textWrapping"/>
        <w:t xml:space="preserve">            ],</w:t>
        <w:br w:type="textWrapping"/>
        <w:t xml:space="preserve">            borderWidth: 1</w:t>
        <w:br w:type="textWrapping"/>
        <w:t xml:space="preserve">        }]</w:t>
        <w:br w:type="textWrapping"/>
        <w:t xml:space="preserve">    },</w:t>
        <w:br w:type="textWrapping"/>
        <w:t xml:space="preserve">    options: {</w:t>
        <w:br w:type="textWrapping"/>
        <w:t xml:space="preserve">        scales: {</w:t>
        <w:br w:type="textWrapping"/>
        <w:t xml:space="preserve">            y: {</w:t>
        <w:br w:type="textWrapping"/>
        <w:t xml:space="preserve">                beginAtZero: true</w:t>
        <w:br w:type="textWrapping"/>
        <w:t xml:space="preserve">            }</w:t>
        <w:br w:type="textWrapping"/>
        <w:t xml:space="preserve">        }</w:t>
        <w:br w:type="textWrapping"/>
        <w:t xml:space="preserve">    }</w:t>
        <w:br w:type="textWrapping"/>
        <w:t xml:space="preserve">});</w:t>
        <w:br w:type="textWrapping"/>
        <w:t xml:space="preserve">&lt;/script&gt;</w:t>
        <w:br w:type="textWrapp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28">
        <w:r w:rsidDel="00000000" w:rsidR="00000000" w:rsidRPr="00000000">
          <w:rPr>
            <w:color w:val="0000ee"/>
            <w:u w:val="single"/>
            <w:rtl w:val="0"/>
          </w:rPr>
          <w:t xml:space="preserve"> Integration </w:t>
        </w:r>
      </w:hyperlink>
      <w:r w:rsidDel="00000000" w:rsidR="00000000" w:rsidRPr="00000000">
        <w:rPr>
          <w:rtl w:val="0"/>
        </w:rPr>
        <w:t xml:space="preserve"> </w:t>
      </w:r>
      <w:hyperlink r:id="rId29">
        <w:r w:rsidDel="00000000" w:rsidR="00000000" w:rsidRPr="00000000">
          <w:rPr>
            <w:color w:val="0000ee"/>
            <w:u w:val="single"/>
            <w:rtl w:val="0"/>
          </w:rPr>
          <w:t xml:space="preserve"> 3.x Migration Guide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tting-started/installation.html" TargetMode="External"/><Relationship Id="rId23" Type="http://schemas.openxmlformats.org/officeDocument/2006/relationships/hyperlink" Target="http://docs.google.com/docs/3.9.1/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tting-started/usage.html" TargetMode="External"/><Relationship Id="rId25" Type="http://schemas.openxmlformats.org/officeDocument/2006/relationships/hyperlink" Target="http://docs.google.com/docs/3.9.1/getting-started/integration.html" TargetMode="External"/><Relationship Id="rId28" Type="http://schemas.openxmlformats.org/officeDocument/2006/relationships/hyperlink" Target="http://docs.google.com/docs/3.9.1/getting-started/integration.html" TargetMode="External"/><Relationship Id="rId27" Type="http://schemas.openxmlformats.org/officeDocument/2006/relationships/hyperlink" Target="http://docs.google.com/docs/3.9.1/getting-started/v3-migration.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getting-started/v3-migration.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