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ing Ser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military budgets for various countries in constant (2005) million US dollars (sourc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PRI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all data is available client-side, it's pretty easy to make the plot interactive. Try turning countries on and off with the checkboxes next to the plo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ipr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