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2FE3" w14:textId="77777777" w:rsidR="008C1BBB" w:rsidRPr="00F23969" w:rsidRDefault="00A25659" w:rsidP="008C1BBB">
      <w:pPr>
        <w:rPr>
          <w:rFonts w:ascii="Times New Roman" w:hAnsi="Times New Roman" w:cs="Times New Roman"/>
          <w:b/>
          <w:sz w:val="24"/>
          <w:szCs w:val="24"/>
        </w:rPr>
      </w:pPr>
      <w:r>
        <w:rPr>
          <w:rFonts w:ascii="Times New Roman" w:hAnsi="Times New Roman" w:cs="Times New Roman"/>
          <w:b/>
          <w:sz w:val="24"/>
          <w:szCs w:val="24"/>
        </w:rPr>
        <w:t>FIN6307</w:t>
      </w:r>
      <w:r w:rsidR="008C1BBB" w:rsidRPr="00F23969">
        <w:rPr>
          <w:rFonts w:ascii="Times New Roman" w:hAnsi="Times New Roman" w:cs="Times New Roman"/>
          <w:b/>
          <w:sz w:val="24"/>
          <w:szCs w:val="24"/>
        </w:rPr>
        <w:t xml:space="preserve">  </w:t>
      </w:r>
    </w:p>
    <w:p w14:paraId="5DAFEB62" w14:textId="77777777" w:rsidR="008C1BBB" w:rsidRPr="00CD632D" w:rsidRDefault="00A25659" w:rsidP="008C1BBB">
      <w:pPr>
        <w:jc w:val="both"/>
        <w:rPr>
          <w:rFonts w:ascii="Times New Roman" w:hAnsi="Times New Roman" w:cs="Times New Roman"/>
          <w:sz w:val="24"/>
          <w:szCs w:val="24"/>
        </w:rPr>
      </w:pPr>
      <w:r>
        <w:rPr>
          <w:rFonts w:ascii="Times New Roman" w:hAnsi="Times New Roman" w:cs="Times New Roman"/>
          <w:sz w:val="24"/>
          <w:szCs w:val="24"/>
        </w:rPr>
        <w:t>Use the stock data in project 1.</w:t>
      </w:r>
    </w:p>
    <w:p w14:paraId="40E5F93A" w14:textId="77777777" w:rsidR="00512ACE" w:rsidRPr="00F23969" w:rsidRDefault="00350EBF">
      <w:pPr>
        <w:rPr>
          <w:rFonts w:ascii="Times New Roman" w:hAnsi="Times New Roman" w:cs="Times New Roman"/>
          <w:b/>
          <w:sz w:val="24"/>
          <w:szCs w:val="24"/>
        </w:rPr>
      </w:pPr>
      <w:r w:rsidRPr="00F23969">
        <w:rPr>
          <w:rFonts w:ascii="Times New Roman" w:hAnsi="Times New Roman" w:cs="Times New Roman"/>
          <w:b/>
          <w:sz w:val="24"/>
          <w:szCs w:val="24"/>
        </w:rPr>
        <w:t>Analysis 2:</w:t>
      </w:r>
      <w:r w:rsidR="00F23969">
        <w:rPr>
          <w:rFonts w:ascii="Times New Roman" w:hAnsi="Times New Roman" w:cs="Times New Roman"/>
          <w:b/>
          <w:sz w:val="24"/>
          <w:szCs w:val="24"/>
        </w:rPr>
        <w:t xml:space="preserve"> Hypothesis Test and Regression </w:t>
      </w:r>
      <w:r w:rsidR="00AE7492">
        <w:rPr>
          <w:rFonts w:ascii="Times New Roman" w:hAnsi="Times New Roman" w:cs="Times New Roman"/>
          <w:b/>
          <w:sz w:val="24"/>
          <w:szCs w:val="24"/>
        </w:rPr>
        <w:t>Analysis</w:t>
      </w:r>
    </w:p>
    <w:p w14:paraId="5196EBC1" w14:textId="7EDB76DC" w:rsidR="00F23969" w:rsidRPr="00F23969" w:rsidRDefault="00F23969" w:rsidP="00F23969">
      <w:pPr>
        <w:pStyle w:val="ListParagraph"/>
        <w:numPr>
          <w:ilvl w:val="0"/>
          <w:numId w:val="5"/>
        </w:numPr>
        <w:jc w:val="both"/>
        <w:rPr>
          <w:rFonts w:ascii="Times New Roman" w:hAnsi="Times New Roman" w:cs="Times New Roman"/>
          <w:sz w:val="24"/>
          <w:szCs w:val="24"/>
        </w:rPr>
      </w:pPr>
      <w:r w:rsidRPr="00F23969">
        <w:rPr>
          <w:rFonts w:ascii="Times New Roman" w:hAnsi="Times New Roman" w:cs="Times New Roman"/>
          <w:sz w:val="24"/>
          <w:szCs w:val="24"/>
        </w:rPr>
        <w:t>Use the</w:t>
      </w:r>
      <w:r w:rsidR="00633722">
        <w:rPr>
          <w:rFonts w:ascii="Times New Roman" w:hAnsi="Times New Roman" w:cs="Times New Roman"/>
          <w:sz w:val="24"/>
          <w:szCs w:val="24"/>
        </w:rPr>
        <w:t xml:space="preserve"> daily</w:t>
      </w:r>
      <w:r w:rsidRPr="00F23969">
        <w:rPr>
          <w:rFonts w:ascii="Times New Roman" w:hAnsi="Times New Roman" w:cs="Times New Roman"/>
          <w:sz w:val="24"/>
          <w:szCs w:val="24"/>
        </w:rPr>
        <w:t xml:space="preserve"> returns to do the hypothesis test that</w:t>
      </w:r>
      <w:r w:rsidR="00C20B9E">
        <w:rPr>
          <w:rFonts w:ascii="Times New Roman" w:hAnsi="Times New Roman" w:cs="Times New Roman"/>
          <w:sz w:val="24"/>
          <w:szCs w:val="24"/>
        </w:rPr>
        <w:t xml:space="preserve"> the volatility</w:t>
      </w:r>
      <w:r w:rsidR="00A25659">
        <w:rPr>
          <w:rFonts w:ascii="Times New Roman" w:hAnsi="Times New Roman" w:cs="Times New Roman"/>
          <w:sz w:val="24"/>
          <w:szCs w:val="24"/>
        </w:rPr>
        <w:t xml:space="preserve"> of </w:t>
      </w:r>
      <w:r w:rsidR="00633722">
        <w:rPr>
          <w:rFonts w:ascii="Times New Roman" w:hAnsi="Times New Roman" w:cs="Times New Roman"/>
          <w:sz w:val="24"/>
          <w:szCs w:val="24"/>
        </w:rPr>
        <w:t>daily</w:t>
      </w:r>
      <w:r w:rsidR="00A25659">
        <w:rPr>
          <w:rFonts w:ascii="Times New Roman" w:hAnsi="Times New Roman" w:cs="Times New Roman"/>
          <w:sz w:val="24"/>
          <w:szCs w:val="24"/>
        </w:rPr>
        <w:t xml:space="preserve"> returns</w:t>
      </w:r>
      <w:r w:rsidR="00C20B9E">
        <w:rPr>
          <w:rFonts w:ascii="Times New Roman" w:hAnsi="Times New Roman" w:cs="Times New Roman"/>
          <w:sz w:val="24"/>
          <w:szCs w:val="24"/>
        </w:rPr>
        <w:t xml:space="preserve"> is same or not between the t</w:t>
      </w:r>
      <w:r w:rsidR="00F47CB8">
        <w:rPr>
          <w:rFonts w:ascii="Times New Roman" w:hAnsi="Times New Roman" w:cs="Times New Roman"/>
          <w:sz w:val="24"/>
          <w:szCs w:val="24"/>
        </w:rPr>
        <w:t xml:space="preserve">wo </w:t>
      </w:r>
      <w:r w:rsidR="008862CA">
        <w:rPr>
          <w:rFonts w:ascii="Times New Roman" w:hAnsi="Times New Roman" w:cs="Times New Roman"/>
          <w:sz w:val="24"/>
          <w:szCs w:val="24"/>
        </w:rPr>
        <w:t>portfolios. Then test if</w:t>
      </w:r>
      <w:r w:rsidR="00F47CB8">
        <w:rPr>
          <w:rFonts w:ascii="Times New Roman" w:hAnsi="Times New Roman" w:cs="Times New Roman"/>
          <w:sz w:val="24"/>
          <w:szCs w:val="24"/>
        </w:rPr>
        <w:t xml:space="preserve"> </w:t>
      </w:r>
      <w:r w:rsidRPr="00F23969">
        <w:rPr>
          <w:rFonts w:ascii="Times New Roman" w:hAnsi="Times New Roman" w:cs="Times New Roman"/>
          <w:sz w:val="24"/>
          <w:szCs w:val="24"/>
        </w:rPr>
        <w:t xml:space="preserve">the two </w:t>
      </w:r>
      <w:r w:rsidR="008862CA">
        <w:rPr>
          <w:rFonts w:ascii="Times New Roman" w:hAnsi="Times New Roman" w:cs="Times New Roman"/>
          <w:sz w:val="24"/>
          <w:szCs w:val="24"/>
        </w:rPr>
        <w:t>portfolios</w:t>
      </w:r>
      <w:r w:rsidRPr="00F23969">
        <w:rPr>
          <w:rFonts w:ascii="Times New Roman" w:hAnsi="Times New Roman" w:cs="Times New Roman"/>
          <w:sz w:val="24"/>
          <w:szCs w:val="24"/>
        </w:rPr>
        <w:t xml:space="preserve"> have the same mean </w:t>
      </w:r>
      <w:r w:rsidR="00A25659">
        <w:rPr>
          <w:rFonts w:ascii="Times New Roman" w:hAnsi="Times New Roman" w:cs="Times New Roman"/>
          <w:sz w:val="24"/>
          <w:szCs w:val="24"/>
        </w:rPr>
        <w:t xml:space="preserve">of </w:t>
      </w:r>
      <w:r w:rsidR="00633722">
        <w:rPr>
          <w:rFonts w:ascii="Times New Roman" w:hAnsi="Times New Roman" w:cs="Times New Roman"/>
          <w:sz w:val="24"/>
          <w:szCs w:val="24"/>
        </w:rPr>
        <w:t>daily</w:t>
      </w:r>
      <w:r w:rsidR="00A25659">
        <w:rPr>
          <w:rFonts w:ascii="Times New Roman" w:hAnsi="Times New Roman" w:cs="Times New Roman"/>
          <w:sz w:val="24"/>
          <w:szCs w:val="24"/>
        </w:rPr>
        <w:t xml:space="preserve"> </w:t>
      </w:r>
      <w:r w:rsidRPr="00F23969">
        <w:rPr>
          <w:rFonts w:ascii="Times New Roman" w:hAnsi="Times New Roman" w:cs="Times New Roman"/>
          <w:sz w:val="24"/>
          <w:szCs w:val="24"/>
        </w:rPr>
        <w:t>return</w:t>
      </w:r>
      <w:r w:rsidR="00F47CB8">
        <w:rPr>
          <w:rFonts w:ascii="Times New Roman" w:hAnsi="Times New Roman" w:cs="Times New Roman"/>
          <w:sz w:val="24"/>
          <w:szCs w:val="24"/>
        </w:rPr>
        <w:t>s</w:t>
      </w:r>
      <w:r w:rsidRPr="00F23969">
        <w:rPr>
          <w:rFonts w:ascii="Times New Roman" w:hAnsi="Times New Roman" w:cs="Times New Roman"/>
          <w:sz w:val="24"/>
          <w:szCs w:val="24"/>
        </w:rPr>
        <w:t xml:space="preserve"> or not. </w:t>
      </w:r>
    </w:p>
    <w:p w14:paraId="25DF221B" w14:textId="77777777" w:rsidR="00F23969" w:rsidRPr="00F23969" w:rsidRDefault="00F23969" w:rsidP="00F23969">
      <w:pPr>
        <w:pStyle w:val="ListParagraph"/>
        <w:numPr>
          <w:ilvl w:val="0"/>
          <w:numId w:val="5"/>
        </w:numPr>
        <w:jc w:val="both"/>
        <w:rPr>
          <w:rFonts w:ascii="Times New Roman" w:hAnsi="Times New Roman" w:cs="Times New Roman"/>
          <w:sz w:val="24"/>
          <w:szCs w:val="24"/>
        </w:rPr>
      </w:pPr>
      <w:r w:rsidRPr="00F23969">
        <w:rPr>
          <w:rFonts w:ascii="Times New Roman" w:hAnsi="Times New Roman" w:cs="Times New Roman"/>
          <w:sz w:val="24"/>
          <w:szCs w:val="24"/>
        </w:rPr>
        <w:t xml:space="preserve"> Estimate company betas</w:t>
      </w:r>
      <w:r>
        <w:rPr>
          <w:rFonts w:ascii="Times New Roman" w:hAnsi="Times New Roman" w:cs="Times New Roman"/>
          <w:sz w:val="24"/>
          <w:szCs w:val="24"/>
        </w:rPr>
        <w:t xml:space="preserve"> (all stocks in Analysis 1)</w:t>
      </w:r>
      <w:r w:rsidRPr="00F23969">
        <w:rPr>
          <w:rFonts w:ascii="Times New Roman" w:hAnsi="Times New Roman" w:cs="Times New Roman"/>
          <w:sz w:val="24"/>
          <w:szCs w:val="24"/>
        </w:rPr>
        <w:t xml:space="preserve"> using regression </w:t>
      </w:r>
      <w:r>
        <w:rPr>
          <w:rFonts w:ascii="Times New Roman" w:hAnsi="Times New Roman" w:cs="Times New Roman"/>
          <w:sz w:val="24"/>
          <w:szCs w:val="24"/>
        </w:rPr>
        <w:t>model</w:t>
      </w:r>
      <w:r w:rsidRPr="00F23969">
        <w:rPr>
          <w:rFonts w:ascii="Times New Roman" w:hAnsi="Times New Roman" w:cs="Times New Roman"/>
          <w:sz w:val="24"/>
          <w:szCs w:val="24"/>
        </w:rPr>
        <w:t xml:space="preserve">. </w:t>
      </w:r>
    </w:p>
    <w:p w14:paraId="7C2C3B39" w14:textId="77777777" w:rsidR="00F23969" w:rsidRDefault="00F23969" w:rsidP="00F23969">
      <w:pPr>
        <w:ind w:left="360"/>
        <w:jc w:val="both"/>
        <w:rPr>
          <w:rFonts w:ascii="Times New Roman" w:hAnsi="Times New Roman" w:cs="Times New Roman"/>
          <w:sz w:val="24"/>
          <w:szCs w:val="24"/>
        </w:rPr>
      </w:pPr>
      <w:r>
        <w:rPr>
          <w:rFonts w:ascii="Times New Roman" w:hAnsi="Times New Roman" w:cs="Times New Roman"/>
          <w:sz w:val="24"/>
          <w:szCs w:val="24"/>
        </w:rPr>
        <w:t xml:space="preserve">In practice, investors generally use beta to measure the market risk of equity. Many financial websites provide the information of company’s betas. However, with the provided betas, the variable inputs are </w:t>
      </w:r>
      <w:proofErr w:type="gramStart"/>
      <w:r>
        <w:rPr>
          <w:rFonts w:ascii="Times New Roman" w:hAnsi="Times New Roman" w:cs="Times New Roman"/>
          <w:sz w:val="24"/>
          <w:szCs w:val="24"/>
        </w:rPr>
        <w:t>unknown</w:t>
      </w:r>
      <w:proofErr w:type="gramEnd"/>
      <w:r>
        <w:rPr>
          <w:rFonts w:ascii="Times New Roman" w:hAnsi="Times New Roman" w:cs="Times New Roman"/>
          <w:sz w:val="24"/>
          <w:szCs w:val="24"/>
        </w:rPr>
        <w:t xml:space="preserve"> and the calculation of betas can be in </w:t>
      </w:r>
      <w:proofErr w:type="gramStart"/>
      <w:r>
        <w:rPr>
          <w:rFonts w:ascii="Times New Roman" w:hAnsi="Times New Roman" w:cs="Times New Roman"/>
          <w:sz w:val="24"/>
          <w:szCs w:val="24"/>
        </w:rPr>
        <w:t>many different ways</w:t>
      </w:r>
      <w:proofErr w:type="gramEnd"/>
      <w:r>
        <w:rPr>
          <w:rFonts w:ascii="Times New Roman" w:hAnsi="Times New Roman" w:cs="Times New Roman"/>
          <w:sz w:val="24"/>
          <w:szCs w:val="24"/>
        </w:rPr>
        <w:t xml:space="preserve"> such as the choices of the time horizon, market index, and the model explained power. It is unlikely that the betas provided fit into your unique portfolio. Therefore, it is important to customize the input variables to compute betas personally which are more suitable to your investment strategy. </w:t>
      </w:r>
    </w:p>
    <w:p w14:paraId="47E8FC9B" w14:textId="1F95BC33" w:rsidR="00F23969" w:rsidRDefault="0041465A" w:rsidP="00F2396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Compute the </w:t>
      </w:r>
      <w:r w:rsidR="00633722">
        <w:rPr>
          <w:rFonts w:ascii="Times New Roman" w:hAnsi="Times New Roman" w:cs="Times New Roman"/>
          <w:sz w:val="24"/>
          <w:szCs w:val="24"/>
        </w:rPr>
        <w:t>daily</w:t>
      </w:r>
      <w:r>
        <w:rPr>
          <w:rFonts w:ascii="Times New Roman" w:hAnsi="Times New Roman" w:cs="Times New Roman"/>
          <w:sz w:val="24"/>
          <w:szCs w:val="24"/>
        </w:rPr>
        <w:t xml:space="preserve"> returns for the market index</w:t>
      </w:r>
      <w:r w:rsidR="00A25659">
        <w:rPr>
          <w:rFonts w:ascii="Times New Roman" w:hAnsi="Times New Roman" w:cs="Times New Roman"/>
          <w:sz w:val="24"/>
          <w:szCs w:val="24"/>
        </w:rPr>
        <w:t xml:space="preserve"> S&amp;P 500</w:t>
      </w:r>
      <w:r>
        <w:rPr>
          <w:rFonts w:ascii="Times New Roman" w:hAnsi="Times New Roman" w:cs="Times New Roman"/>
          <w:sz w:val="24"/>
          <w:szCs w:val="24"/>
        </w:rPr>
        <w:t xml:space="preserve">. </w:t>
      </w:r>
      <w:r w:rsidR="00F23969">
        <w:rPr>
          <w:rFonts w:ascii="Times New Roman" w:hAnsi="Times New Roman" w:cs="Times New Roman"/>
          <w:sz w:val="24"/>
          <w:szCs w:val="24"/>
        </w:rPr>
        <w:t xml:space="preserve">Use the market model to estimate the betas (Regress each stock excess returns on market excess return over the same </w:t>
      </w:r>
      <w:proofErr w:type="gramStart"/>
      <w:r w:rsidR="00F23969">
        <w:rPr>
          <w:rFonts w:ascii="Times New Roman" w:hAnsi="Times New Roman" w:cs="Times New Roman"/>
          <w:sz w:val="24"/>
          <w:szCs w:val="24"/>
        </w:rPr>
        <w:t>time period</w:t>
      </w:r>
      <w:proofErr w:type="gramEnd"/>
      <w:r w:rsidR="00F23969">
        <w:rPr>
          <w:rFonts w:ascii="Times New Roman" w:hAnsi="Times New Roman" w:cs="Times New Roman"/>
          <w:sz w:val="24"/>
          <w:szCs w:val="24"/>
        </w:rPr>
        <w:t>, respectively).</w:t>
      </w:r>
    </w:p>
    <w:p w14:paraId="502FACBC" w14:textId="77777777" w:rsidR="00F23969" w:rsidRDefault="00556CEF" w:rsidP="00F23969">
      <w:pPr>
        <w:pStyle w:val="ListParagraph"/>
        <w:jc w:val="both"/>
        <w:rPr>
          <w:rFonts w:ascii="Times New Roman" w:hAnsi="Times New Roman" w:cs="Times New Roman"/>
          <w:sz w:val="24"/>
          <w:szCs w:val="24"/>
        </w:rPr>
      </w:pPr>
      <w:r w:rsidRPr="008E014A">
        <w:rPr>
          <w:rFonts w:ascii="Times New Roman" w:hAnsi="Times New Roman" w:cs="Times New Roman"/>
          <w:noProof/>
          <w:position w:val="-14"/>
          <w:sz w:val="24"/>
          <w:szCs w:val="24"/>
        </w:rPr>
      </w:r>
      <w:r w:rsidR="00556CEF" w:rsidRPr="008E014A">
        <w:rPr>
          <w:rFonts w:ascii="Times New Roman" w:hAnsi="Times New Roman" w:cs="Times New Roman"/>
          <w:noProof/>
          <w:position w:val="-14"/>
          <w:sz w:val="24"/>
          <w:szCs w:val="24"/>
        </w:rPr>
        <w:object w:dxaOrig="3180" w:dyaOrig="380" w14:anchorId="73F4A5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9.2pt;height:19.3pt;mso-width-percent:0;mso-height-percent:0;mso-width-percent:0;mso-height-percent:0" o:ole="">
            <v:imagedata r:id="rId7" o:title=""/>
          </v:shape>
          <o:OLEObject Type="Embed" ProgID="Equation.3" ShapeID="_x0000_i1025" DrawAspect="Content" ObjectID="_1820068242" r:id="rId8"/>
        </w:object>
      </w:r>
    </w:p>
    <w:p w14:paraId="50028DC0" w14:textId="77777777" w:rsidR="00F23969" w:rsidRPr="00CB43C1" w:rsidRDefault="00F23969" w:rsidP="00F2396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Use the r-square and ANOVA table to evaluate the overall model goodness of fit.</w:t>
      </w:r>
    </w:p>
    <w:p w14:paraId="0D04D658" w14:textId="77777777" w:rsidR="00F23969" w:rsidRPr="001A3717" w:rsidRDefault="00F23969" w:rsidP="00F2396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Examine whether </w:t>
      </w:r>
      <w:r w:rsidRPr="001A3717">
        <w:rPr>
          <w:rFonts w:ascii="Times New Roman" w:hAnsi="Times New Roman" w:cs="Times New Roman"/>
          <w:sz w:val="24"/>
          <w:szCs w:val="24"/>
        </w:rPr>
        <w:t xml:space="preserve">the </w:t>
      </w:r>
      <w:proofErr w:type="gramStart"/>
      <w:r w:rsidRPr="001A3717">
        <w:rPr>
          <w:rFonts w:ascii="Times New Roman" w:hAnsi="Times New Roman" w:cs="Times New Roman"/>
          <w:sz w:val="24"/>
          <w:szCs w:val="24"/>
        </w:rPr>
        <w:t>returns</w:t>
      </w:r>
      <w:proofErr w:type="gramEnd"/>
      <w:r w:rsidRPr="001A3717">
        <w:rPr>
          <w:rFonts w:ascii="Times New Roman" w:hAnsi="Times New Roman" w:cs="Times New Roman"/>
          <w:sz w:val="24"/>
          <w:szCs w:val="24"/>
        </w:rPr>
        <w:t xml:space="preserve"> of each stock is the same volatile as the returns of market</w:t>
      </w:r>
      <w:r>
        <w:rPr>
          <w:rFonts w:ascii="Times New Roman" w:hAnsi="Times New Roman" w:cs="Times New Roman"/>
          <w:sz w:val="24"/>
          <w:szCs w:val="24"/>
        </w:rPr>
        <w:t xml:space="preserve"> (i.e. test that the value of </w:t>
      </w:r>
      <w:r w:rsidR="00556CEF" w:rsidRPr="008E014A">
        <w:rPr>
          <w:rFonts w:ascii="Times New Roman" w:hAnsi="Times New Roman" w:cs="Times New Roman"/>
          <w:noProof/>
          <w:position w:val="-10"/>
          <w:sz w:val="24"/>
          <w:szCs w:val="24"/>
        </w:rPr>
      </w:r>
      <w:r w:rsidR="00556CEF" w:rsidRPr="008E014A">
        <w:rPr>
          <w:rFonts w:ascii="Times New Roman" w:hAnsi="Times New Roman" w:cs="Times New Roman"/>
          <w:noProof/>
          <w:position w:val="-10"/>
          <w:sz w:val="24"/>
          <w:szCs w:val="24"/>
        </w:rPr>
        <w:object w:dxaOrig="279" w:dyaOrig="340" w14:anchorId="4F4B5A5B">
          <v:shape id="_x0000_i1026" type="#_x0000_t75" alt="" style="width:14.05pt;height:17pt;mso-width-percent:0;mso-height-percent:0;mso-width-percent:0;mso-height-percent:0" o:ole="">
            <v:imagedata r:id="rId9" o:title=""/>
          </v:shape>
          <o:OLEObject Type="Embed" ProgID="Equation.3" ShapeID="_x0000_i1026" DrawAspect="Content" ObjectID="_1820068243" r:id="rId10"/>
        </w:object>
      </w:r>
      <w:r>
        <w:rPr>
          <w:rFonts w:ascii="Times New Roman" w:hAnsi="Times New Roman" w:cs="Times New Roman"/>
          <w:sz w:val="24"/>
          <w:szCs w:val="24"/>
        </w:rPr>
        <w:t xml:space="preserve">  is equal to one).</w:t>
      </w:r>
    </w:p>
    <w:p w14:paraId="0D9FAE69" w14:textId="77777777" w:rsidR="00F23969" w:rsidRDefault="00F23969" w:rsidP="00F2396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Evaluate the adequacy of your model specification, i.e. check the model assumptions.</w:t>
      </w:r>
    </w:p>
    <w:p w14:paraId="41F2ADB6" w14:textId="6B4D2C9D" w:rsidR="00350EBF" w:rsidRDefault="00FA2846" w:rsidP="000B4EFA">
      <w:pPr>
        <w:jc w:val="both"/>
        <w:rPr>
          <w:rFonts w:ascii="Times New Roman" w:hAnsi="Times New Roman" w:cs="Times New Roman"/>
          <w:sz w:val="24"/>
          <w:szCs w:val="24"/>
        </w:rPr>
      </w:pPr>
      <w:r>
        <w:rPr>
          <w:rFonts w:ascii="Times New Roman" w:hAnsi="Times New Roman" w:cs="Times New Roman"/>
          <w:sz w:val="24"/>
          <w:szCs w:val="24"/>
        </w:rPr>
        <w:t>Perform the analysis in excel</w:t>
      </w:r>
      <w:r w:rsidR="00556CEF">
        <w:rPr>
          <w:rFonts w:ascii="Times New Roman" w:hAnsi="Times New Roman" w:cs="Times New Roman"/>
          <w:sz w:val="24"/>
          <w:szCs w:val="24"/>
        </w:rPr>
        <w:t xml:space="preserve"> /</w:t>
      </w:r>
      <w:r>
        <w:rPr>
          <w:rFonts w:ascii="Times New Roman" w:hAnsi="Times New Roman" w:cs="Times New Roman"/>
          <w:sz w:val="24"/>
          <w:szCs w:val="24"/>
        </w:rPr>
        <w:t xml:space="preserve"> R</w:t>
      </w:r>
      <w:r w:rsidR="00556CEF">
        <w:rPr>
          <w:rFonts w:ascii="Times New Roman" w:hAnsi="Times New Roman" w:cs="Times New Roman"/>
          <w:sz w:val="24"/>
          <w:szCs w:val="24"/>
        </w:rPr>
        <w:t xml:space="preserve"> </w:t>
      </w:r>
      <w:r w:rsidR="008862CA">
        <w:rPr>
          <w:rFonts w:ascii="Times New Roman" w:hAnsi="Times New Roman" w:cs="Times New Roman"/>
          <w:sz w:val="24"/>
          <w:szCs w:val="24"/>
        </w:rPr>
        <w:t>/</w:t>
      </w:r>
      <w:r w:rsidR="00556CEF">
        <w:rPr>
          <w:rFonts w:ascii="Times New Roman" w:hAnsi="Times New Roman" w:cs="Times New Roman"/>
          <w:sz w:val="24"/>
          <w:szCs w:val="24"/>
        </w:rPr>
        <w:t xml:space="preserve"> </w:t>
      </w:r>
      <w:r w:rsidR="008862CA">
        <w:rPr>
          <w:rFonts w:ascii="Times New Roman" w:hAnsi="Times New Roman" w:cs="Times New Roman"/>
          <w:sz w:val="24"/>
          <w:szCs w:val="24"/>
        </w:rPr>
        <w:t>Python</w:t>
      </w:r>
      <w:r>
        <w:rPr>
          <w:rFonts w:ascii="Times New Roman" w:hAnsi="Times New Roman" w:cs="Times New Roman"/>
          <w:sz w:val="24"/>
          <w:szCs w:val="24"/>
        </w:rPr>
        <w:t>, or other program package. Summarize all analysis outputs in word file</w:t>
      </w:r>
      <w:r w:rsidR="000157CB">
        <w:rPr>
          <w:rFonts w:ascii="Times New Roman" w:hAnsi="Times New Roman" w:cs="Times New Roman"/>
          <w:sz w:val="24"/>
          <w:szCs w:val="24"/>
        </w:rPr>
        <w:t xml:space="preserve"> (10-20 pages)</w:t>
      </w:r>
      <w:r w:rsidR="000B4EFA">
        <w:rPr>
          <w:rFonts w:ascii="Times New Roman" w:hAnsi="Times New Roman" w:cs="Times New Roman"/>
          <w:sz w:val="24"/>
          <w:szCs w:val="24"/>
        </w:rPr>
        <w:t xml:space="preserve">. Name the file by your group name such as </w:t>
      </w:r>
      <w:r w:rsidR="000B4EFA" w:rsidRPr="000B4EFA">
        <w:rPr>
          <w:rFonts w:ascii="Times New Roman" w:hAnsi="Times New Roman" w:cs="Times New Roman"/>
          <w:b/>
          <w:sz w:val="24"/>
          <w:szCs w:val="24"/>
        </w:rPr>
        <w:t>“group1_project2”</w:t>
      </w:r>
      <w:r w:rsidR="000B4EFA">
        <w:rPr>
          <w:rFonts w:ascii="Times New Roman" w:hAnsi="Times New Roman" w:cs="Times New Roman"/>
          <w:b/>
          <w:sz w:val="24"/>
          <w:szCs w:val="24"/>
        </w:rPr>
        <w:t xml:space="preserve">. </w:t>
      </w:r>
      <w:r w:rsidR="000B4EFA">
        <w:rPr>
          <w:rFonts w:ascii="Times New Roman" w:hAnsi="Times New Roman" w:cs="Times New Roman"/>
          <w:sz w:val="24"/>
          <w:szCs w:val="24"/>
        </w:rPr>
        <w:t xml:space="preserve"> </w:t>
      </w:r>
      <w:r>
        <w:rPr>
          <w:rFonts w:ascii="Times New Roman" w:hAnsi="Times New Roman" w:cs="Times New Roman"/>
          <w:sz w:val="24"/>
          <w:szCs w:val="24"/>
        </w:rPr>
        <w:t xml:space="preserve">Submit all files through eLearning. </w:t>
      </w:r>
    </w:p>
    <w:p w14:paraId="15FF0878" w14:textId="7B93EE80" w:rsidR="00FA2846" w:rsidRPr="00FA2846" w:rsidRDefault="00FA2846">
      <w:pPr>
        <w:rPr>
          <w:rFonts w:ascii="Times New Roman" w:hAnsi="Times New Roman" w:cs="Times New Roman"/>
          <w:b/>
          <w:sz w:val="24"/>
          <w:szCs w:val="24"/>
        </w:rPr>
      </w:pPr>
    </w:p>
    <w:sectPr w:rsidR="00FA2846" w:rsidRPr="00FA284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42357" w14:textId="77777777" w:rsidR="00157E72" w:rsidRDefault="00157E72" w:rsidP="00F23969">
      <w:pPr>
        <w:spacing w:after="0" w:line="240" w:lineRule="auto"/>
      </w:pPr>
      <w:r>
        <w:separator/>
      </w:r>
    </w:p>
  </w:endnote>
  <w:endnote w:type="continuationSeparator" w:id="0">
    <w:p w14:paraId="0E7B0FED" w14:textId="77777777" w:rsidR="00157E72" w:rsidRDefault="00157E72" w:rsidP="00F23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91480"/>
      <w:docPartObj>
        <w:docPartGallery w:val="Page Numbers (Bottom of Page)"/>
        <w:docPartUnique/>
      </w:docPartObj>
    </w:sdtPr>
    <w:sdtEndPr>
      <w:rPr>
        <w:noProof/>
      </w:rPr>
    </w:sdtEndPr>
    <w:sdtContent>
      <w:p w14:paraId="1F40C88A" w14:textId="77777777" w:rsidR="00F23969" w:rsidRDefault="00F23969">
        <w:pPr>
          <w:pStyle w:val="Footer"/>
          <w:jc w:val="center"/>
        </w:pPr>
        <w:r>
          <w:fldChar w:fldCharType="begin"/>
        </w:r>
        <w:r>
          <w:instrText xml:space="preserve"> PAGE   \* MERGEFORMAT </w:instrText>
        </w:r>
        <w:r>
          <w:fldChar w:fldCharType="separate"/>
        </w:r>
        <w:r w:rsidR="008862CA">
          <w:rPr>
            <w:noProof/>
          </w:rPr>
          <w:t>1</w:t>
        </w:r>
        <w:r>
          <w:rPr>
            <w:noProof/>
          </w:rPr>
          <w:fldChar w:fldCharType="end"/>
        </w:r>
      </w:p>
    </w:sdtContent>
  </w:sdt>
  <w:p w14:paraId="135A2629" w14:textId="77777777" w:rsidR="00F23969" w:rsidRDefault="00F2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8AFE" w14:textId="77777777" w:rsidR="00157E72" w:rsidRDefault="00157E72" w:rsidP="00F23969">
      <w:pPr>
        <w:spacing w:after="0" w:line="240" w:lineRule="auto"/>
      </w:pPr>
      <w:r>
        <w:separator/>
      </w:r>
    </w:p>
  </w:footnote>
  <w:footnote w:type="continuationSeparator" w:id="0">
    <w:p w14:paraId="5E9E2D01" w14:textId="77777777" w:rsidR="00157E72" w:rsidRDefault="00157E72" w:rsidP="00F23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7A4"/>
    <w:multiLevelType w:val="hybridMultilevel"/>
    <w:tmpl w:val="6E0066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5D3207"/>
    <w:multiLevelType w:val="hybridMultilevel"/>
    <w:tmpl w:val="2DC436AC"/>
    <w:lvl w:ilvl="0" w:tplc="3CF010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48702D"/>
    <w:multiLevelType w:val="hybridMultilevel"/>
    <w:tmpl w:val="9224EA00"/>
    <w:lvl w:ilvl="0" w:tplc="852C5F3E">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102A94"/>
    <w:multiLevelType w:val="hybridMultilevel"/>
    <w:tmpl w:val="ED7A1624"/>
    <w:lvl w:ilvl="0" w:tplc="6128CB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4122F"/>
    <w:multiLevelType w:val="hybridMultilevel"/>
    <w:tmpl w:val="5144080C"/>
    <w:lvl w:ilvl="0" w:tplc="BE8EF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519293">
    <w:abstractNumId w:val="2"/>
  </w:num>
  <w:num w:numId="2" w16cid:durableId="1204901345">
    <w:abstractNumId w:val="3"/>
  </w:num>
  <w:num w:numId="3" w16cid:durableId="697125538">
    <w:abstractNumId w:val="0"/>
  </w:num>
  <w:num w:numId="4" w16cid:durableId="1524586789">
    <w:abstractNumId w:val="1"/>
  </w:num>
  <w:num w:numId="5" w16cid:durableId="340014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BBB"/>
    <w:rsid w:val="000157CB"/>
    <w:rsid w:val="000275E1"/>
    <w:rsid w:val="00045BB7"/>
    <w:rsid w:val="000B4EFA"/>
    <w:rsid w:val="0011174D"/>
    <w:rsid w:val="00157E72"/>
    <w:rsid w:val="001B0337"/>
    <w:rsid w:val="001B4F40"/>
    <w:rsid w:val="00240DC3"/>
    <w:rsid w:val="00350EBF"/>
    <w:rsid w:val="0041465A"/>
    <w:rsid w:val="004D0721"/>
    <w:rsid w:val="004F7AE9"/>
    <w:rsid w:val="00512ACE"/>
    <w:rsid w:val="005416AF"/>
    <w:rsid w:val="00556CEF"/>
    <w:rsid w:val="00633722"/>
    <w:rsid w:val="00685CF6"/>
    <w:rsid w:val="007B1D33"/>
    <w:rsid w:val="008326CB"/>
    <w:rsid w:val="0086775A"/>
    <w:rsid w:val="008862CA"/>
    <w:rsid w:val="008C1BBB"/>
    <w:rsid w:val="008D70F6"/>
    <w:rsid w:val="008E014A"/>
    <w:rsid w:val="00902597"/>
    <w:rsid w:val="009472DB"/>
    <w:rsid w:val="009E13CE"/>
    <w:rsid w:val="00A25659"/>
    <w:rsid w:val="00A84C70"/>
    <w:rsid w:val="00AE7492"/>
    <w:rsid w:val="00C20B9E"/>
    <w:rsid w:val="00C75031"/>
    <w:rsid w:val="00CE7D74"/>
    <w:rsid w:val="00CF3088"/>
    <w:rsid w:val="00D74D3A"/>
    <w:rsid w:val="00E275A6"/>
    <w:rsid w:val="00E27918"/>
    <w:rsid w:val="00E52831"/>
    <w:rsid w:val="00E8354B"/>
    <w:rsid w:val="00EE2A0C"/>
    <w:rsid w:val="00F23969"/>
    <w:rsid w:val="00F47CB8"/>
    <w:rsid w:val="00F75ECC"/>
    <w:rsid w:val="00FA2846"/>
    <w:rsid w:val="00FD138B"/>
    <w:rsid w:val="00FF5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72A5"/>
  <w15:docId w15:val="{AFD6B978-E6C2-44F4-B92E-D736A4DB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BBB"/>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BBB"/>
    <w:pPr>
      <w:ind w:left="720"/>
      <w:contextualSpacing/>
    </w:pPr>
  </w:style>
  <w:style w:type="paragraph" w:styleId="Header">
    <w:name w:val="header"/>
    <w:basedOn w:val="Normal"/>
    <w:link w:val="HeaderChar"/>
    <w:uiPriority w:val="99"/>
    <w:unhideWhenUsed/>
    <w:rsid w:val="00F23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969"/>
    <w:rPr>
      <w:rFonts w:eastAsiaTheme="minorHAnsi"/>
      <w:lang w:eastAsia="en-US"/>
    </w:rPr>
  </w:style>
  <w:style w:type="paragraph" w:styleId="Footer">
    <w:name w:val="footer"/>
    <w:basedOn w:val="Normal"/>
    <w:link w:val="FooterChar"/>
    <w:uiPriority w:val="99"/>
    <w:unhideWhenUsed/>
    <w:rsid w:val="00F23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969"/>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UTD</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Liping</dc:creator>
  <cp:lastModifiedBy>Ma, Liping</cp:lastModifiedBy>
  <cp:revision>8</cp:revision>
  <dcterms:created xsi:type="dcterms:W3CDTF">2018-02-02T22:49:00Z</dcterms:created>
  <dcterms:modified xsi:type="dcterms:W3CDTF">2025-09-22T22:44:00Z</dcterms:modified>
</cp:coreProperties>
</file>