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574786" w14:textId="77777777" w:rsidR="00C45B90" w:rsidRDefault="00C45B90" w:rsidP="000267AB">
      <w:pPr>
        <w:spacing w:line="360" w:lineRule="auto"/>
        <w:jc w:val="center"/>
        <w:rPr>
          <w:rFonts w:ascii="Times New Roman" w:hAnsi="Times New Roman" w:cs="Times New Roman"/>
          <w:b/>
          <w:sz w:val="24"/>
          <w:szCs w:val="24"/>
        </w:rPr>
      </w:pPr>
    </w:p>
    <w:p w14:paraId="70376E1F" w14:textId="15FBE39A" w:rsidR="00D92486" w:rsidRDefault="00000000" w:rsidP="000267AB">
      <w:pPr>
        <w:spacing w:line="360" w:lineRule="auto"/>
        <w:jc w:val="center"/>
        <w:rPr>
          <w:rFonts w:ascii="Times New Roman" w:hAnsi="Times New Roman" w:cs="Times New Roman"/>
          <w:b/>
          <w:sz w:val="24"/>
          <w:szCs w:val="24"/>
        </w:rPr>
      </w:pPr>
      <w:r w:rsidRPr="000267AB">
        <w:rPr>
          <w:rFonts w:ascii="Times New Roman" w:hAnsi="Times New Roman" w:cs="Times New Roman"/>
          <w:b/>
          <w:sz w:val="24"/>
          <w:szCs w:val="24"/>
        </w:rPr>
        <w:t>CARE TRANSITION EFFICIENCY &amp;</w:t>
      </w:r>
      <w:r w:rsidRPr="000267AB">
        <w:rPr>
          <w:rFonts w:ascii="Times New Roman" w:hAnsi="Times New Roman" w:cs="Times New Roman"/>
          <w:b/>
          <w:sz w:val="24"/>
          <w:szCs w:val="24"/>
        </w:rPr>
        <w:br/>
        <w:t>PLACEMENT OUTCOME ANALYTICS</w:t>
      </w:r>
    </w:p>
    <w:p w14:paraId="4F84169F" w14:textId="77777777" w:rsidR="000267AB" w:rsidRPr="000267AB" w:rsidRDefault="000267AB" w:rsidP="000267AB">
      <w:pPr>
        <w:spacing w:line="360" w:lineRule="auto"/>
        <w:jc w:val="center"/>
        <w:rPr>
          <w:rFonts w:ascii="Times New Roman" w:hAnsi="Times New Roman" w:cs="Times New Roman"/>
          <w:sz w:val="24"/>
          <w:szCs w:val="24"/>
        </w:rPr>
      </w:pPr>
    </w:p>
    <w:p w14:paraId="19889ADE" w14:textId="77777777" w:rsidR="00D92486" w:rsidRPr="000267AB" w:rsidRDefault="00000000" w:rsidP="000267AB">
      <w:pPr>
        <w:spacing w:line="360" w:lineRule="auto"/>
        <w:jc w:val="center"/>
        <w:rPr>
          <w:rFonts w:ascii="Times New Roman" w:hAnsi="Times New Roman" w:cs="Times New Roman"/>
          <w:sz w:val="24"/>
          <w:szCs w:val="24"/>
        </w:rPr>
      </w:pPr>
      <w:r w:rsidRPr="000267AB">
        <w:rPr>
          <w:rFonts w:ascii="Times New Roman" w:hAnsi="Times New Roman" w:cs="Times New Roman"/>
          <w:b/>
          <w:sz w:val="24"/>
          <w:szCs w:val="24"/>
        </w:rPr>
        <w:t>HHS Unaccompanied Alien Children Program</w:t>
      </w:r>
    </w:p>
    <w:p w14:paraId="28A9F703" w14:textId="77777777" w:rsidR="00D92486" w:rsidRPr="000267AB" w:rsidRDefault="00D92486" w:rsidP="000267AB">
      <w:pPr>
        <w:spacing w:line="360" w:lineRule="auto"/>
        <w:rPr>
          <w:rFonts w:ascii="Times New Roman" w:hAnsi="Times New Roman" w:cs="Times New Roman"/>
          <w:sz w:val="24"/>
          <w:szCs w:val="24"/>
        </w:rPr>
      </w:pPr>
    </w:p>
    <w:p w14:paraId="1B76090E" w14:textId="77777777" w:rsidR="00D92486" w:rsidRPr="000267AB" w:rsidRDefault="00D92486" w:rsidP="000267AB">
      <w:pPr>
        <w:spacing w:line="360" w:lineRule="auto"/>
        <w:rPr>
          <w:rFonts w:ascii="Times New Roman" w:hAnsi="Times New Roman" w:cs="Times New Roman"/>
          <w:sz w:val="24"/>
          <w:szCs w:val="24"/>
        </w:rPr>
      </w:pPr>
    </w:p>
    <w:p w14:paraId="1A462532" w14:textId="77777777" w:rsidR="00D92486" w:rsidRPr="000267AB" w:rsidRDefault="00000000" w:rsidP="000267AB">
      <w:pPr>
        <w:spacing w:line="360" w:lineRule="auto"/>
        <w:jc w:val="center"/>
        <w:rPr>
          <w:rFonts w:ascii="Times New Roman" w:hAnsi="Times New Roman" w:cs="Times New Roman"/>
          <w:sz w:val="24"/>
          <w:szCs w:val="24"/>
        </w:rPr>
      </w:pPr>
      <w:r w:rsidRPr="000267AB">
        <w:rPr>
          <w:rFonts w:ascii="Times New Roman" w:hAnsi="Times New Roman" w:cs="Times New Roman"/>
          <w:b/>
          <w:sz w:val="24"/>
          <w:szCs w:val="24"/>
        </w:rPr>
        <w:t>Research Paper</w:t>
      </w:r>
      <w:r w:rsidRPr="000267AB">
        <w:rPr>
          <w:rFonts w:ascii="Times New Roman" w:hAnsi="Times New Roman" w:cs="Times New Roman"/>
          <w:b/>
          <w:sz w:val="24"/>
          <w:szCs w:val="24"/>
        </w:rPr>
        <w:br/>
      </w:r>
      <w:r w:rsidRPr="000267AB">
        <w:rPr>
          <w:rFonts w:ascii="Times New Roman" w:hAnsi="Times New Roman" w:cs="Times New Roman"/>
          <w:sz w:val="24"/>
          <w:szCs w:val="24"/>
        </w:rPr>
        <w:t>Unified Mentor Project</w:t>
      </w:r>
    </w:p>
    <w:p w14:paraId="100DB11B" w14:textId="77777777" w:rsidR="00D92486" w:rsidRPr="000267AB" w:rsidRDefault="00D92486" w:rsidP="000267AB">
      <w:pPr>
        <w:spacing w:line="360" w:lineRule="auto"/>
        <w:rPr>
          <w:rFonts w:ascii="Times New Roman" w:hAnsi="Times New Roman" w:cs="Times New Roman"/>
          <w:sz w:val="24"/>
          <w:szCs w:val="24"/>
        </w:rPr>
      </w:pPr>
    </w:p>
    <w:p w14:paraId="78500649" w14:textId="77777777" w:rsidR="00D92486" w:rsidRPr="000267AB" w:rsidRDefault="00D92486" w:rsidP="000267AB">
      <w:pPr>
        <w:spacing w:line="360" w:lineRule="auto"/>
        <w:rPr>
          <w:rFonts w:ascii="Times New Roman" w:hAnsi="Times New Roman" w:cs="Times New Roman"/>
          <w:sz w:val="24"/>
          <w:szCs w:val="24"/>
        </w:rPr>
      </w:pPr>
    </w:p>
    <w:p w14:paraId="310E288A" w14:textId="77777777" w:rsidR="00D92486" w:rsidRPr="000267AB" w:rsidRDefault="00D92486" w:rsidP="000267AB">
      <w:pPr>
        <w:spacing w:line="360" w:lineRule="auto"/>
        <w:rPr>
          <w:rFonts w:ascii="Times New Roman" w:hAnsi="Times New Roman" w:cs="Times New Roman"/>
          <w:sz w:val="24"/>
          <w:szCs w:val="24"/>
        </w:rPr>
      </w:pPr>
    </w:p>
    <w:p w14:paraId="07360017" w14:textId="77777777" w:rsidR="00D92486" w:rsidRDefault="00000000" w:rsidP="000267AB">
      <w:pPr>
        <w:spacing w:line="360" w:lineRule="auto"/>
        <w:jc w:val="center"/>
        <w:rPr>
          <w:rFonts w:ascii="Times New Roman" w:hAnsi="Times New Roman" w:cs="Times New Roman"/>
          <w:sz w:val="24"/>
          <w:szCs w:val="24"/>
        </w:rPr>
      </w:pPr>
      <w:r w:rsidRPr="000267AB">
        <w:rPr>
          <w:rFonts w:ascii="Times New Roman" w:hAnsi="Times New Roman" w:cs="Times New Roman"/>
          <w:sz w:val="24"/>
          <w:szCs w:val="24"/>
        </w:rPr>
        <w:t>Prepared as an analytical study of care-transition efficiency,</w:t>
      </w:r>
      <w:r w:rsidRPr="000267AB">
        <w:rPr>
          <w:rFonts w:ascii="Times New Roman" w:hAnsi="Times New Roman" w:cs="Times New Roman"/>
          <w:sz w:val="24"/>
          <w:szCs w:val="24"/>
        </w:rPr>
        <w:br/>
        <w:t>pipeline movement, bottlenecks, and outcome stability.</w:t>
      </w:r>
    </w:p>
    <w:p w14:paraId="7ABEDB6F" w14:textId="77777777" w:rsidR="000267AB" w:rsidRDefault="000267AB" w:rsidP="000267AB">
      <w:pPr>
        <w:spacing w:line="360" w:lineRule="auto"/>
        <w:jc w:val="center"/>
        <w:rPr>
          <w:rFonts w:ascii="Times New Roman" w:hAnsi="Times New Roman" w:cs="Times New Roman"/>
          <w:sz w:val="24"/>
          <w:szCs w:val="24"/>
        </w:rPr>
      </w:pPr>
    </w:p>
    <w:p w14:paraId="2749E50F" w14:textId="77777777" w:rsidR="000267AB" w:rsidRDefault="000267AB" w:rsidP="000267AB">
      <w:pPr>
        <w:spacing w:line="360" w:lineRule="auto"/>
        <w:jc w:val="center"/>
        <w:rPr>
          <w:rFonts w:ascii="Times New Roman" w:hAnsi="Times New Roman" w:cs="Times New Roman"/>
          <w:sz w:val="24"/>
          <w:szCs w:val="24"/>
        </w:rPr>
      </w:pPr>
    </w:p>
    <w:p w14:paraId="6C3DCEA2" w14:textId="77777777" w:rsidR="000267AB" w:rsidRDefault="000267AB" w:rsidP="000267AB">
      <w:pPr>
        <w:spacing w:line="360" w:lineRule="auto"/>
        <w:jc w:val="center"/>
        <w:rPr>
          <w:rFonts w:ascii="Times New Roman" w:hAnsi="Times New Roman" w:cs="Times New Roman"/>
          <w:sz w:val="24"/>
          <w:szCs w:val="24"/>
        </w:rPr>
      </w:pPr>
    </w:p>
    <w:p w14:paraId="06C7A1D0" w14:textId="22E147FA" w:rsidR="000267AB" w:rsidRDefault="000267AB" w:rsidP="000267AB">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Submitted by</w:t>
      </w:r>
    </w:p>
    <w:p w14:paraId="2006862D" w14:textId="5B4F7CF1" w:rsidR="000267AB" w:rsidRPr="000267AB" w:rsidRDefault="000267AB" w:rsidP="000267AB">
      <w:pPr>
        <w:spacing w:line="360" w:lineRule="auto"/>
        <w:jc w:val="center"/>
        <w:rPr>
          <w:rFonts w:ascii="Times New Roman" w:hAnsi="Times New Roman" w:cs="Times New Roman"/>
          <w:sz w:val="24"/>
          <w:szCs w:val="24"/>
        </w:rPr>
      </w:pPr>
      <w:r>
        <w:rPr>
          <w:rFonts w:ascii="Times New Roman" w:hAnsi="Times New Roman" w:cs="Times New Roman"/>
          <w:sz w:val="24"/>
          <w:szCs w:val="24"/>
        </w:rPr>
        <w:t>Priyadarshini Mohapatra</w:t>
      </w:r>
    </w:p>
    <w:p w14:paraId="3DAE308C" w14:textId="77777777" w:rsidR="00D92486" w:rsidRPr="000267AB" w:rsidRDefault="00000000" w:rsidP="000267AB">
      <w:pPr>
        <w:spacing w:line="360" w:lineRule="auto"/>
        <w:rPr>
          <w:rFonts w:ascii="Times New Roman" w:hAnsi="Times New Roman" w:cs="Times New Roman"/>
          <w:sz w:val="24"/>
          <w:szCs w:val="24"/>
        </w:rPr>
      </w:pPr>
      <w:r w:rsidRPr="000267AB">
        <w:rPr>
          <w:rFonts w:ascii="Times New Roman" w:hAnsi="Times New Roman" w:cs="Times New Roman"/>
          <w:sz w:val="24"/>
          <w:szCs w:val="24"/>
        </w:rPr>
        <w:br w:type="page"/>
      </w:r>
    </w:p>
    <w:p w14:paraId="5E893B8E" w14:textId="77777777" w:rsidR="00D92486" w:rsidRPr="000267AB" w:rsidRDefault="00000000" w:rsidP="000267AB">
      <w:pPr>
        <w:spacing w:line="360" w:lineRule="auto"/>
        <w:rPr>
          <w:rFonts w:ascii="Times New Roman" w:hAnsi="Times New Roman" w:cs="Times New Roman"/>
          <w:b/>
          <w:bCs/>
          <w:sz w:val="32"/>
          <w:szCs w:val="32"/>
          <w:u w:val="single"/>
        </w:rPr>
      </w:pPr>
      <w:r w:rsidRPr="000267AB">
        <w:rPr>
          <w:rFonts w:ascii="Times New Roman" w:hAnsi="Times New Roman" w:cs="Times New Roman"/>
          <w:b/>
          <w:bCs/>
          <w:sz w:val="32"/>
          <w:szCs w:val="32"/>
          <w:u w:val="single"/>
        </w:rPr>
        <w:lastRenderedPageBreak/>
        <w:t>Abstract</w:t>
      </w:r>
    </w:p>
    <w:p w14:paraId="51BEA87A" w14:textId="36CEFB5B" w:rsidR="00D92486" w:rsidRPr="000267AB" w:rsidRDefault="00000000" w:rsidP="000267AB">
      <w:pPr>
        <w:spacing w:line="360" w:lineRule="auto"/>
        <w:rPr>
          <w:rFonts w:ascii="Times New Roman" w:hAnsi="Times New Roman" w:cs="Times New Roman"/>
          <w:sz w:val="24"/>
          <w:szCs w:val="24"/>
        </w:rPr>
      </w:pPr>
      <w:r w:rsidRPr="000267AB">
        <w:rPr>
          <w:rFonts w:ascii="Times New Roman" w:hAnsi="Times New Roman" w:cs="Times New Roman"/>
          <w:sz w:val="24"/>
          <w:szCs w:val="24"/>
        </w:rPr>
        <w:t>This study analyzes care-transition activity within the Unaccompanied Alien Children (UAC) Program using daily operational data covering 720 reporting days. The analysis models the movement of children from apprehension and CBP custody through transfer to HHS care and eventual discharge/</w:t>
      </w:r>
      <w:r w:rsidR="000310A2" w:rsidRPr="000267AB">
        <w:rPr>
          <w:rFonts w:ascii="Times New Roman" w:hAnsi="Times New Roman" w:cs="Times New Roman"/>
          <w:sz w:val="24"/>
          <w:szCs w:val="24"/>
        </w:rPr>
        <w:t>placement</w:t>
      </w:r>
      <w:r w:rsidRPr="000267AB">
        <w:rPr>
          <w:rFonts w:ascii="Times New Roman" w:hAnsi="Times New Roman" w:cs="Times New Roman"/>
          <w:sz w:val="24"/>
          <w:szCs w:val="24"/>
        </w:rPr>
        <w:t>. Exploratory data analysis, transition ratios, backlog indicators, temporal comparisons, bottleneck detection, and outcome stability analysis were used to identify process patterns. The observed dataset contains 67,337 apprehensions, 92,641 transfers, and 124,853 discharges. The project-defined Transfer Efficiency Ratio was 75.03%, Discharge Effectiveness Index was 2.86%, and Pipeline Throughput Rate was 185.42%. In addition, 17.78% of reporting days showed higher inflow than outflow, while the Outcome Stability Score was 27.51/100 based on discharge variability. The analysis identified 128 bottleneck days and 11 sustained imbalance periods of at least three consecutive days, with the longest lasting five days. The results demonstrate the usefulness of dashboard-based monitoring for detecting operational pressure, supporting case-management prioritization, and improving visibility into care-transition performance.</w:t>
      </w:r>
    </w:p>
    <w:p w14:paraId="1A522DC2" w14:textId="77777777" w:rsidR="00D92486" w:rsidRPr="000267AB" w:rsidRDefault="00000000" w:rsidP="000267AB">
      <w:pPr>
        <w:rPr>
          <w:rFonts w:ascii="Times New Roman" w:hAnsi="Times New Roman" w:cs="Times New Roman"/>
          <w:b/>
          <w:bCs/>
          <w:sz w:val="28"/>
          <w:szCs w:val="28"/>
        </w:rPr>
      </w:pPr>
      <w:r w:rsidRPr="000267AB">
        <w:rPr>
          <w:rFonts w:ascii="Times New Roman" w:hAnsi="Times New Roman" w:cs="Times New Roman"/>
          <w:b/>
          <w:bCs/>
          <w:sz w:val="28"/>
          <w:szCs w:val="28"/>
        </w:rPr>
        <w:t>Keywords</w:t>
      </w:r>
    </w:p>
    <w:p w14:paraId="5DB2325B" w14:textId="77777777" w:rsidR="00D92486" w:rsidRPr="000267AB" w:rsidRDefault="00000000" w:rsidP="000267AB">
      <w:pPr>
        <w:spacing w:line="360" w:lineRule="auto"/>
        <w:rPr>
          <w:rFonts w:ascii="Times New Roman" w:hAnsi="Times New Roman" w:cs="Times New Roman"/>
          <w:sz w:val="24"/>
          <w:szCs w:val="24"/>
        </w:rPr>
      </w:pPr>
      <w:r w:rsidRPr="000267AB">
        <w:rPr>
          <w:rFonts w:ascii="Times New Roman" w:hAnsi="Times New Roman" w:cs="Times New Roman"/>
          <w:sz w:val="24"/>
          <w:szCs w:val="24"/>
        </w:rPr>
        <w:t xml:space="preserve">Care transition, UAC Program, HHS care, CBP custody, discharge, bottleneck analysis, backlog, pipeline throughput, outcome stability, </w:t>
      </w:r>
      <w:proofErr w:type="spellStart"/>
      <w:r w:rsidRPr="000267AB">
        <w:rPr>
          <w:rFonts w:ascii="Times New Roman" w:hAnsi="Times New Roman" w:cs="Times New Roman"/>
          <w:sz w:val="24"/>
          <w:szCs w:val="24"/>
        </w:rPr>
        <w:t>Streamlit</w:t>
      </w:r>
      <w:proofErr w:type="spellEnd"/>
      <w:r w:rsidRPr="000267AB">
        <w:rPr>
          <w:rFonts w:ascii="Times New Roman" w:hAnsi="Times New Roman" w:cs="Times New Roman"/>
          <w:sz w:val="24"/>
          <w:szCs w:val="24"/>
        </w:rPr>
        <w:t xml:space="preserve"> dashboard</w:t>
      </w:r>
    </w:p>
    <w:p w14:paraId="2FB64F7A" w14:textId="77777777" w:rsidR="000267AB" w:rsidRDefault="000267AB" w:rsidP="000267AB">
      <w:pPr>
        <w:spacing w:line="360" w:lineRule="auto"/>
        <w:rPr>
          <w:rFonts w:ascii="Times New Roman" w:hAnsi="Times New Roman" w:cs="Times New Roman"/>
          <w:b/>
          <w:bCs/>
          <w:sz w:val="32"/>
          <w:szCs w:val="32"/>
          <w:u w:val="single"/>
        </w:rPr>
      </w:pPr>
    </w:p>
    <w:p w14:paraId="106D1F88" w14:textId="77777777" w:rsidR="000267AB" w:rsidRDefault="000267AB" w:rsidP="000267AB">
      <w:pPr>
        <w:spacing w:line="360" w:lineRule="auto"/>
        <w:rPr>
          <w:rFonts w:ascii="Times New Roman" w:hAnsi="Times New Roman" w:cs="Times New Roman"/>
          <w:b/>
          <w:bCs/>
          <w:sz w:val="32"/>
          <w:szCs w:val="32"/>
          <w:u w:val="single"/>
        </w:rPr>
      </w:pPr>
    </w:p>
    <w:p w14:paraId="76C6AC66" w14:textId="77777777" w:rsidR="000267AB" w:rsidRDefault="000267AB" w:rsidP="000267AB">
      <w:pPr>
        <w:spacing w:line="360" w:lineRule="auto"/>
        <w:rPr>
          <w:rFonts w:ascii="Times New Roman" w:hAnsi="Times New Roman" w:cs="Times New Roman"/>
          <w:b/>
          <w:bCs/>
          <w:sz w:val="32"/>
          <w:szCs w:val="32"/>
          <w:u w:val="single"/>
        </w:rPr>
      </w:pPr>
    </w:p>
    <w:p w14:paraId="6951D08D" w14:textId="77777777" w:rsidR="000267AB" w:rsidRDefault="000267AB" w:rsidP="000267AB">
      <w:pPr>
        <w:spacing w:line="360" w:lineRule="auto"/>
        <w:rPr>
          <w:rFonts w:ascii="Times New Roman" w:hAnsi="Times New Roman" w:cs="Times New Roman"/>
          <w:b/>
          <w:bCs/>
          <w:sz w:val="32"/>
          <w:szCs w:val="32"/>
          <w:u w:val="single"/>
        </w:rPr>
      </w:pPr>
    </w:p>
    <w:p w14:paraId="4B61405F" w14:textId="77777777" w:rsidR="000267AB" w:rsidRDefault="000267AB" w:rsidP="000267AB">
      <w:pPr>
        <w:spacing w:line="360" w:lineRule="auto"/>
        <w:rPr>
          <w:rFonts w:ascii="Times New Roman" w:hAnsi="Times New Roman" w:cs="Times New Roman"/>
          <w:b/>
          <w:bCs/>
          <w:sz w:val="32"/>
          <w:szCs w:val="32"/>
          <w:u w:val="single"/>
        </w:rPr>
      </w:pPr>
    </w:p>
    <w:p w14:paraId="32A01C97" w14:textId="77777777" w:rsidR="000267AB" w:rsidRDefault="000267AB" w:rsidP="000267AB">
      <w:pPr>
        <w:spacing w:line="360" w:lineRule="auto"/>
        <w:rPr>
          <w:rFonts w:ascii="Times New Roman" w:hAnsi="Times New Roman" w:cs="Times New Roman"/>
          <w:b/>
          <w:bCs/>
          <w:sz w:val="32"/>
          <w:szCs w:val="32"/>
          <w:u w:val="single"/>
        </w:rPr>
      </w:pPr>
    </w:p>
    <w:p w14:paraId="11D3DFFF" w14:textId="77777777" w:rsidR="000267AB" w:rsidRDefault="000267AB" w:rsidP="000267AB">
      <w:pPr>
        <w:spacing w:line="360" w:lineRule="auto"/>
        <w:rPr>
          <w:rFonts w:ascii="Times New Roman" w:hAnsi="Times New Roman" w:cs="Times New Roman"/>
          <w:b/>
          <w:bCs/>
          <w:sz w:val="32"/>
          <w:szCs w:val="32"/>
          <w:u w:val="single"/>
        </w:rPr>
      </w:pPr>
    </w:p>
    <w:p w14:paraId="591AEE41" w14:textId="77777777" w:rsidR="000267AB" w:rsidRDefault="000267AB" w:rsidP="000267AB">
      <w:pPr>
        <w:spacing w:line="360" w:lineRule="auto"/>
        <w:rPr>
          <w:rFonts w:ascii="Times New Roman" w:hAnsi="Times New Roman" w:cs="Times New Roman"/>
          <w:b/>
          <w:bCs/>
          <w:sz w:val="32"/>
          <w:szCs w:val="32"/>
          <w:u w:val="single"/>
        </w:rPr>
      </w:pPr>
    </w:p>
    <w:p w14:paraId="1842C6D2" w14:textId="793323ED" w:rsidR="00D92486" w:rsidRPr="000267AB" w:rsidRDefault="00000000" w:rsidP="000267AB">
      <w:pPr>
        <w:spacing w:line="360" w:lineRule="auto"/>
        <w:rPr>
          <w:rFonts w:ascii="Times New Roman" w:hAnsi="Times New Roman" w:cs="Times New Roman"/>
          <w:b/>
          <w:bCs/>
          <w:sz w:val="32"/>
          <w:szCs w:val="32"/>
          <w:u w:val="single"/>
        </w:rPr>
      </w:pPr>
      <w:r w:rsidRPr="000267AB">
        <w:rPr>
          <w:rFonts w:ascii="Times New Roman" w:hAnsi="Times New Roman" w:cs="Times New Roman"/>
          <w:b/>
          <w:bCs/>
          <w:sz w:val="32"/>
          <w:szCs w:val="32"/>
          <w:u w:val="single"/>
        </w:rPr>
        <w:lastRenderedPageBreak/>
        <w:t>1. Introduction</w:t>
      </w:r>
    </w:p>
    <w:p w14:paraId="54D22022" w14:textId="77777777" w:rsidR="00D92486" w:rsidRPr="000267AB" w:rsidRDefault="00000000" w:rsidP="000267AB">
      <w:pPr>
        <w:spacing w:line="360" w:lineRule="auto"/>
        <w:rPr>
          <w:rFonts w:ascii="Times New Roman" w:hAnsi="Times New Roman" w:cs="Times New Roman"/>
          <w:sz w:val="24"/>
          <w:szCs w:val="24"/>
        </w:rPr>
      </w:pPr>
      <w:r w:rsidRPr="000267AB">
        <w:rPr>
          <w:rFonts w:ascii="Times New Roman" w:hAnsi="Times New Roman" w:cs="Times New Roman"/>
          <w:sz w:val="24"/>
          <w:szCs w:val="24"/>
        </w:rPr>
        <w:t>The Unaccompanied Alien Children (UAC) Program involves a multi-stage care and reunification pipeline. Children may first be apprehended and placed in U.S. Customs and Border Protection (CBP) custody, then transferred to the U.S. Department of Health and Human Services (HHS) for care, case management, and related services, before being discharged to vetted sponsors or through another appropriate placement outcome.</w:t>
      </w:r>
    </w:p>
    <w:p w14:paraId="1C279AE3" w14:textId="77777777" w:rsidR="00D92486" w:rsidRPr="000267AB" w:rsidRDefault="00000000" w:rsidP="000267AB">
      <w:pPr>
        <w:spacing w:line="360" w:lineRule="auto"/>
        <w:rPr>
          <w:rFonts w:ascii="Times New Roman" w:hAnsi="Times New Roman" w:cs="Times New Roman"/>
          <w:sz w:val="24"/>
          <w:szCs w:val="24"/>
        </w:rPr>
      </w:pPr>
      <w:r w:rsidRPr="000267AB">
        <w:rPr>
          <w:rFonts w:ascii="Times New Roman" w:hAnsi="Times New Roman" w:cs="Times New Roman"/>
          <w:sz w:val="24"/>
          <w:szCs w:val="24"/>
        </w:rPr>
        <w:t xml:space="preserve">Aggregate counts can describe the scale of program activity, but they do not by themselves explain how efficiently cases move through the pipeline. This project therefore focuses on transition efficiency, discharge activity, backlog pressure, temporal patterns, and consistency of outcomes. A combination of Python-based exploratory data analysis and an interactive </w:t>
      </w:r>
      <w:proofErr w:type="spellStart"/>
      <w:r w:rsidRPr="000267AB">
        <w:rPr>
          <w:rFonts w:ascii="Times New Roman" w:hAnsi="Times New Roman" w:cs="Times New Roman"/>
          <w:sz w:val="24"/>
          <w:szCs w:val="24"/>
        </w:rPr>
        <w:t>Streamlit</w:t>
      </w:r>
      <w:proofErr w:type="spellEnd"/>
      <w:r w:rsidRPr="000267AB">
        <w:rPr>
          <w:rFonts w:ascii="Times New Roman" w:hAnsi="Times New Roman" w:cs="Times New Roman"/>
          <w:sz w:val="24"/>
          <w:szCs w:val="24"/>
        </w:rPr>
        <w:t xml:space="preserve"> dashboard was developed to make these patterns easier to monitor.</w:t>
      </w:r>
    </w:p>
    <w:p w14:paraId="366DA479" w14:textId="77777777" w:rsidR="00D92486" w:rsidRPr="000267AB" w:rsidRDefault="00000000" w:rsidP="000267AB">
      <w:pPr>
        <w:spacing w:line="360" w:lineRule="auto"/>
        <w:rPr>
          <w:rFonts w:ascii="Times New Roman" w:hAnsi="Times New Roman" w:cs="Times New Roman"/>
          <w:b/>
          <w:bCs/>
          <w:sz w:val="32"/>
          <w:szCs w:val="32"/>
          <w:u w:val="single"/>
        </w:rPr>
      </w:pPr>
      <w:r w:rsidRPr="000267AB">
        <w:rPr>
          <w:rFonts w:ascii="Times New Roman" w:hAnsi="Times New Roman" w:cs="Times New Roman"/>
          <w:b/>
          <w:bCs/>
          <w:sz w:val="32"/>
          <w:szCs w:val="32"/>
          <w:u w:val="single"/>
        </w:rPr>
        <w:t>2. Problem Statement</w:t>
      </w:r>
    </w:p>
    <w:p w14:paraId="274B7DAA" w14:textId="77777777" w:rsidR="00D92486" w:rsidRPr="000267AB" w:rsidRDefault="00000000" w:rsidP="000267AB">
      <w:pPr>
        <w:spacing w:line="360" w:lineRule="auto"/>
        <w:rPr>
          <w:rFonts w:ascii="Times New Roman" w:hAnsi="Times New Roman" w:cs="Times New Roman"/>
          <w:sz w:val="24"/>
          <w:szCs w:val="24"/>
        </w:rPr>
      </w:pPr>
      <w:r w:rsidRPr="000267AB">
        <w:rPr>
          <w:rFonts w:ascii="Times New Roman" w:hAnsi="Times New Roman" w:cs="Times New Roman"/>
          <w:sz w:val="24"/>
          <w:szCs w:val="24"/>
        </w:rPr>
        <w:t>The primary analytical problem is the lack of simple, consistent process-efficiency measures derived from aggregate care-transition counts. Without transition ratios, backlog indicators, and stability measures, it is difficult to identify periods when inflow is exceeding successful exits, when transfers or discharges are changing sharply, or when operational performance becomes inconsistent.</w:t>
      </w:r>
    </w:p>
    <w:p w14:paraId="1620B615" w14:textId="77777777" w:rsidR="00D92486" w:rsidRPr="000267AB" w:rsidRDefault="00000000" w:rsidP="000267AB">
      <w:pPr>
        <w:spacing w:line="360" w:lineRule="auto"/>
        <w:rPr>
          <w:rFonts w:ascii="Times New Roman" w:hAnsi="Times New Roman" w:cs="Times New Roman"/>
          <w:b/>
          <w:bCs/>
          <w:sz w:val="32"/>
          <w:szCs w:val="32"/>
          <w:u w:val="single"/>
        </w:rPr>
      </w:pPr>
      <w:r w:rsidRPr="000267AB">
        <w:rPr>
          <w:rFonts w:ascii="Times New Roman" w:hAnsi="Times New Roman" w:cs="Times New Roman"/>
          <w:b/>
          <w:bCs/>
          <w:sz w:val="32"/>
          <w:szCs w:val="32"/>
          <w:u w:val="single"/>
        </w:rPr>
        <w:t>3. Objectives</w:t>
      </w:r>
    </w:p>
    <w:p w14:paraId="7FF5F680" w14:textId="77777777" w:rsidR="00D92486" w:rsidRPr="000267AB" w:rsidRDefault="00000000" w:rsidP="000267AB">
      <w:pPr>
        <w:pStyle w:val="ListBullet"/>
        <w:spacing w:line="360" w:lineRule="auto"/>
        <w:rPr>
          <w:rFonts w:ascii="Times New Roman" w:hAnsi="Times New Roman" w:cs="Times New Roman"/>
          <w:sz w:val="24"/>
          <w:szCs w:val="24"/>
        </w:rPr>
      </w:pPr>
      <w:r w:rsidRPr="000267AB">
        <w:rPr>
          <w:rFonts w:ascii="Times New Roman" w:hAnsi="Times New Roman" w:cs="Times New Roman"/>
          <w:sz w:val="24"/>
          <w:szCs w:val="24"/>
        </w:rPr>
        <w:t>Measure the efficiency of transitions from CBP custody to HHS care.</w:t>
      </w:r>
    </w:p>
    <w:p w14:paraId="19FE9985" w14:textId="0DB44DE5" w:rsidR="00D92486" w:rsidRPr="000267AB" w:rsidRDefault="00000000" w:rsidP="000267AB">
      <w:pPr>
        <w:pStyle w:val="ListBullet"/>
        <w:spacing w:line="360" w:lineRule="auto"/>
        <w:rPr>
          <w:rFonts w:ascii="Times New Roman" w:hAnsi="Times New Roman" w:cs="Times New Roman"/>
          <w:sz w:val="24"/>
          <w:szCs w:val="24"/>
        </w:rPr>
      </w:pPr>
      <w:r w:rsidRPr="000267AB">
        <w:rPr>
          <w:rFonts w:ascii="Times New Roman" w:hAnsi="Times New Roman" w:cs="Times New Roman"/>
          <w:sz w:val="24"/>
          <w:szCs w:val="24"/>
        </w:rPr>
        <w:t>Evaluate discharge activity and placement-related outcomes using the available discharge measure.</w:t>
      </w:r>
    </w:p>
    <w:p w14:paraId="57543119" w14:textId="77777777" w:rsidR="00D92486" w:rsidRPr="000267AB" w:rsidRDefault="00000000" w:rsidP="000267AB">
      <w:pPr>
        <w:pStyle w:val="ListBullet"/>
        <w:spacing w:line="360" w:lineRule="auto"/>
        <w:rPr>
          <w:rFonts w:ascii="Times New Roman" w:hAnsi="Times New Roman" w:cs="Times New Roman"/>
          <w:sz w:val="24"/>
          <w:szCs w:val="24"/>
        </w:rPr>
      </w:pPr>
      <w:r w:rsidRPr="000267AB">
        <w:rPr>
          <w:rFonts w:ascii="Times New Roman" w:hAnsi="Times New Roman" w:cs="Times New Roman"/>
          <w:sz w:val="24"/>
          <w:szCs w:val="24"/>
        </w:rPr>
        <w:t>Identify days and periods showing potential process bottlenecks or sustained inflow-outflow imbalance.</w:t>
      </w:r>
    </w:p>
    <w:p w14:paraId="53EC653F" w14:textId="77777777" w:rsidR="00D92486" w:rsidRPr="000267AB" w:rsidRDefault="00000000" w:rsidP="000267AB">
      <w:pPr>
        <w:pStyle w:val="ListBullet"/>
        <w:spacing w:line="360" w:lineRule="auto"/>
        <w:rPr>
          <w:rFonts w:ascii="Times New Roman" w:hAnsi="Times New Roman" w:cs="Times New Roman"/>
          <w:sz w:val="24"/>
          <w:szCs w:val="24"/>
        </w:rPr>
      </w:pPr>
      <w:r w:rsidRPr="000267AB">
        <w:rPr>
          <w:rFonts w:ascii="Times New Roman" w:hAnsi="Times New Roman" w:cs="Times New Roman"/>
          <w:sz w:val="24"/>
          <w:szCs w:val="24"/>
        </w:rPr>
        <w:t>Analyze temporal patterns, including monthly trends and weekday-versus-weekend activity.</w:t>
      </w:r>
    </w:p>
    <w:p w14:paraId="2EF50192" w14:textId="77777777" w:rsidR="00D92486" w:rsidRPr="000267AB" w:rsidRDefault="00000000" w:rsidP="000267AB">
      <w:pPr>
        <w:pStyle w:val="ListBullet"/>
        <w:spacing w:line="360" w:lineRule="auto"/>
        <w:rPr>
          <w:rFonts w:ascii="Times New Roman" w:hAnsi="Times New Roman" w:cs="Times New Roman"/>
          <w:sz w:val="24"/>
          <w:szCs w:val="24"/>
        </w:rPr>
      </w:pPr>
      <w:r w:rsidRPr="000267AB">
        <w:rPr>
          <w:rFonts w:ascii="Times New Roman" w:hAnsi="Times New Roman" w:cs="Times New Roman"/>
          <w:sz w:val="24"/>
          <w:szCs w:val="24"/>
        </w:rPr>
        <w:t>Assess the consistency of discharge outcomes using a variability-based stability score.</w:t>
      </w:r>
    </w:p>
    <w:p w14:paraId="084A1629" w14:textId="77777777" w:rsidR="00D92486" w:rsidRPr="000267AB" w:rsidRDefault="00000000" w:rsidP="000267AB">
      <w:pPr>
        <w:pStyle w:val="ListBullet"/>
        <w:spacing w:line="360" w:lineRule="auto"/>
        <w:rPr>
          <w:rFonts w:ascii="Times New Roman" w:hAnsi="Times New Roman" w:cs="Times New Roman"/>
          <w:sz w:val="24"/>
          <w:szCs w:val="24"/>
        </w:rPr>
      </w:pPr>
      <w:r w:rsidRPr="000267AB">
        <w:rPr>
          <w:rFonts w:ascii="Times New Roman" w:hAnsi="Times New Roman" w:cs="Times New Roman"/>
          <w:sz w:val="24"/>
          <w:szCs w:val="24"/>
        </w:rPr>
        <w:t xml:space="preserve">Develop an interactive </w:t>
      </w:r>
      <w:proofErr w:type="spellStart"/>
      <w:r w:rsidRPr="000267AB">
        <w:rPr>
          <w:rFonts w:ascii="Times New Roman" w:hAnsi="Times New Roman" w:cs="Times New Roman"/>
          <w:sz w:val="24"/>
          <w:szCs w:val="24"/>
        </w:rPr>
        <w:t>Streamlit</w:t>
      </w:r>
      <w:proofErr w:type="spellEnd"/>
      <w:r w:rsidRPr="000267AB">
        <w:rPr>
          <w:rFonts w:ascii="Times New Roman" w:hAnsi="Times New Roman" w:cs="Times New Roman"/>
          <w:sz w:val="24"/>
          <w:szCs w:val="24"/>
        </w:rPr>
        <w:t xml:space="preserve"> dashboard for date filtering, KPI monitoring, ratio-based analysis, and threshold alerts.</w:t>
      </w:r>
    </w:p>
    <w:p w14:paraId="1D40C763" w14:textId="77777777" w:rsidR="00D92486" w:rsidRDefault="00000000" w:rsidP="000267AB">
      <w:pPr>
        <w:pStyle w:val="ListBullet"/>
        <w:spacing w:line="360" w:lineRule="auto"/>
        <w:rPr>
          <w:rFonts w:ascii="Times New Roman" w:hAnsi="Times New Roman" w:cs="Times New Roman"/>
          <w:sz w:val="24"/>
          <w:szCs w:val="24"/>
        </w:rPr>
      </w:pPr>
      <w:r w:rsidRPr="000267AB">
        <w:rPr>
          <w:rFonts w:ascii="Times New Roman" w:hAnsi="Times New Roman" w:cs="Times New Roman"/>
          <w:sz w:val="24"/>
          <w:szCs w:val="24"/>
        </w:rPr>
        <w:t>Provide data-driven recommendations that can support case-management and process-improvement decisions.</w:t>
      </w:r>
    </w:p>
    <w:p w14:paraId="4995FC66" w14:textId="77777777" w:rsidR="000267AB" w:rsidRPr="000267AB" w:rsidRDefault="000267AB" w:rsidP="000267AB">
      <w:pPr>
        <w:pStyle w:val="ListBullet"/>
        <w:numPr>
          <w:ilvl w:val="0"/>
          <w:numId w:val="0"/>
        </w:numPr>
        <w:spacing w:line="360" w:lineRule="auto"/>
        <w:ind w:left="360"/>
        <w:rPr>
          <w:rFonts w:ascii="Times New Roman" w:hAnsi="Times New Roman" w:cs="Times New Roman"/>
          <w:sz w:val="24"/>
          <w:szCs w:val="24"/>
        </w:rPr>
      </w:pPr>
    </w:p>
    <w:p w14:paraId="592DE60C" w14:textId="77777777" w:rsidR="00D92486" w:rsidRPr="000267AB" w:rsidRDefault="00000000" w:rsidP="000267AB">
      <w:pPr>
        <w:spacing w:line="360" w:lineRule="auto"/>
        <w:rPr>
          <w:rFonts w:ascii="Times New Roman" w:hAnsi="Times New Roman" w:cs="Times New Roman"/>
          <w:b/>
          <w:bCs/>
          <w:sz w:val="32"/>
          <w:szCs w:val="32"/>
          <w:u w:val="single"/>
        </w:rPr>
      </w:pPr>
      <w:r w:rsidRPr="000267AB">
        <w:rPr>
          <w:rFonts w:ascii="Times New Roman" w:hAnsi="Times New Roman" w:cs="Times New Roman"/>
          <w:b/>
          <w:bCs/>
          <w:sz w:val="32"/>
          <w:szCs w:val="32"/>
          <w:u w:val="single"/>
        </w:rPr>
        <w:lastRenderedPageBreak/>
        <w:t>4. Dataset and Variables</w:t>
      </w:r>
    </w:p>
    <w:p w14:paraId="50DF4655" w14:textId="77777777" w:rsidR="00D92486" w:rsidRPr="000267AB" w:rsidRDefault="00000000" w:rsidP="000267AB">
      <w:pPr>
        <w:spacing w:line="360" w:lineRule="auto"/>
        <w:rPr>
          <w:rFonts w:ascii="Times New Roman" w:hAnsi="Times New Roman" w:cs="Times New Roman"/>
          <w:sz w:val="24"/>
          <w:szCs w:val="24"/>
        </w:rPr>
      </w:pPr>
      <w:r w:rsidRPr="000267AB">
        <w:rPr>
          <w:rFonts w:ascii="Times New Roman" w:hAnsi="Times New Roman" w:cs="Times New Roman"/>
          <w:sz w:val="24"/>
          <w:szCs w:val="24"/>
        </w:rPr>
        <w:t>The dataset used for the project contains 1,170 original rows and six core variables. After removing empty rows, 720 valid daily records remained. Dates were converted to datetime format and the records were sorted chronologically before time-based analysis.</w:t>
      </w:r>
    </w:p>
    <w:tbl>
      <w:tblPr>
        <w:tblStyle w:val="TableGrid"/>
        <w:tblW w:w="0" w:type="auto"/>
        <w:tblLook w:val="04A0" w:firstRow="1" w:lastRow="0" w:firstColumn="1" w:lastColumn="0" w:noHBand="0" w:noVBand="1"/>
      </w:tblPr>
      <w:tblGrid>
        <w:gridCol w:w="4968"/>
        <w:gridCol w:w="4968"/>
      </w:tblGrid>
      <w:tr w:rsidR="00D92486" w:rsidRPr="000267AB" w14:paraId="537DE9AA" w14:textId="77777777">
        <w:tc>
          <w:tcPr>
            <w:tcW w:w="4968" w:type="dxa"/>
          </w:tcPr>
          <w:p w14:paraId="2099FAE8" w14:textId="77777777" w:rsidR="00D92486" w:rsidRPr="000267AB" w:rsidRDefault="00000000" w:rsidP="000267AB">
            <w:pPr>
              <w:spacing w:line="360" w:lineRule="auto"/>
              <w:rPr>
                <w:rFonts w:ascii="Times New Roman" w:hAnsi="Times New Roman" w:cs="Times New Roman"/>
                <w:sz w:val="24"/>
                <w:szCs w:val="24"/>
              </w:rPr>
            </w:pPr>
            <w:r w:rsidRPr="000267AB">
              <w:rPr>
                <w:rFonts w:ascii="Times New Roman" w:hAnsi="Times New Roman" w:cs="Times New Roman"/>
                <w:sz w:val="24"/>
                <w:szCs w:val="24"/>
              </w:rPr>
              <w:t>Variable</w:t>
            </w:r>
          </w:p>
        </w:tc>
        <w:tc>
          <w:tcPr>
            <w:tcW w:w="4968" w:type="dxa"/>
          </w:tcPr>
          <w:p w14:paraId="4E3B4975" w14:textId="77777777" w:rsidR="00D92486" w:rsidRPr="000267AB" w:rsidRDefault="00000000" w:rsidP="000267AB">
            <w:pPr>
              <w:spacing w:line="360" w:lineRule="auto"/>
              <w:rPr>
                <w:rFonts w:ascii="Times New Roman" w:hAnsi="Times New Roman" w:cs="Times New Roman"/>
                <w:sz w:val="24"/>
                <w:szCs w:val="24"/>
              </w:rPr>
            </w:pPr>
            <w:r w:rsidRPr="000267AB">
              <w:rPr>
                <w:rFonts w:ascii="Times New Roman" w:hAnsi="Times New Roman" w:cs="Times New Roman"/>
                <w:sz w:val="24"/>
                <w:szCs w:val="24"/>
              </w:rPr>
              <w:t>Description</w:t>
            </w:r>
          </w:p>
        </w:tc>
      </w:tr>
      <w:tr w:rsidR="00D92486" w:rsidRPr="000267AB" w14:paraId="0825369C" w14:textId="77777777">
        <w:tc>
          <w:tcPr>
            <w:tcW w:w="4968" w:type="dxa"/>
          </w:tcPr>
          <w:p w14:paraId="207A08A2" w14:textId="77777777" w:rsidR="00D92486" w:rsidRPr="000267AB" w:rsidRDefault="00000000" w:rsidP="000267AB">
            <w:pPr>
              <w:spacing w:line="360" w:lineRule="auto"/>
              <w:rPr>
                <w:rFonts w:ascii="Times New Roman" w:hAnsi="Times New Roman" w:cs="Times New Roman"/>
                <w:sz w:val="24"/>
                <w:szCs w:val="24"/>
              </w:rPr>
            </w:pPr>
            <w:r w:rsidRPr="000267AB">
              <w:rPr>
                <w:rFonts w:ascii="Times New Roman" w:hAnsi="Times New Roman" w:cs="Times New Roman"/>
                <w:sz w:val="24"/>
                <w:szCs w:val="24"/>
              </w:rPr>
              <w:t>Date</w:t>
            </w:r>
          </w:p>
        </w:tc>
        <w:tc>
          <w:tcPr>
            <w:tcW w:w="4968" w:type="dxa"/>
          </w:tcPr>
          <w:p w14:paraId="04A9FB95" w14:textId="77777777" w:rsidR="00D92486" w:rsidRPr="000267AB" w:rsidRDefault="00000000" w:rsidP="000267AB">
            <w:pPr>
              <w:spacing w:line="360" w:lineRule="auto"/>
              <w:rPr>
                <w:rFonts w:ascii="Times New Roman" w:hAnsi="Times New Roman" w:cs="Times New Roman"/>
                <w:sz w:val="24"/>
                <w:szCs w:val="24"/>
              </w:rPr>
            </w:pPr>
            <w:r w:rsidRPr="000267AB">
              <w:rPr>
                <w:rFonts w:ascii="Times New Roman" w:hAnsi="Times New Roman" w:cs="Times New Roman"/>
                <w:sz w:val="24"/>
                <w:szCs w:val="24"/>
              </w:rPr>
              <w:t>Reporting date for the observation.</w:t>
            </w:r>
          </w:p>
        </w:tc>
      </w:tr>
      <w:tr w:rsidR="00D92486" w:rsidRPr="000267AB" w14:paraId="575164A0" w14:textId="77777777">
        <w:tc>
          <w:tcPr>
            <w:tcW w:w="4968" w:type="dxa"/>
          </w:tcPr>
          <w:p w14:paraId="16ACA9FC" w14:textId="77777777" w:rsidR="00D92486" w:rsidRPr="000267AB" w:rsidRDefault="00000000" w:rsidP="000267AB">
            <w:pPr>
              <w:spacing w:line="360" w:lineRule="auto"/>
              <w:rPr>
                <w:rFonts w:ascii="Times New Roman" w:hAnsi="Times New Roman" w:cs="Times New Roman"/>
                <w:sz w:val="24"/>
                <w:szCs w:val="24"/>
              </w:rPr>
            </w:pPr>
            <w:r w:rsidRPr="000267AB">
              <w:rPr>
                <w:rFonts w:ascii="Times New Roman" w:hAnsi="Times New Roman" w:cs="Times New Roman"/>
                <w:sz w:val="24"/>
                <w:szCs w:val="24"/>
              </w:rPr>
              <w:t>Children apprehended and placed in CBP custody*</w:t>
            </w:r>
          </w:p>
        </w:tc>
        <w:tc>
          <w:tcPr>
            <w:tcW w:w="4968" w:type="dxa"/>
          </w:tcPr>
          <w:p w14:paraId="7901DB92" w14:textId="77777777" w:rsidR="00D92486" w:rsidRPr="000267AB" w:rsidRDefault="00000000" w:rsidP="000267AB">
            <w:pPr>
              <w:spacing w:line="360" w:lineRule="auto"/>
              <w:rPr>
                <w:rFonts w:ascii="Times New Roman" w:hAnsi="Times New Roman" w:cs="Times New Roman"/>
                <w:sz w:val="24"/>
                <w:szCs w:val="24"/>
              </w:rPr>
            </w:pPr>
            <w:r w:rsidRPr="000267AB">
              <w:rPr>
                <w:rFonts w:ascii="Times New Roman" w:hAnsi="Times New Roman" w:cs="Times New Roman"/>
                <w:sz w:val="24"/>
                <w:szCs w:val="24"/>
              </w:rPr>
              <w:t>Daily inflow measure used for pipeline entry analysis.</w:t>
            </w:r>
          </w:p>
        </w:tc>
      </w:tr>
      <w:tr w:rsidR="00D92486" w:rsidRPr="000267AB" w14:paraId="165A4D63" w14:textId="77777777">
        <w:tc>
          <w:tcPr>
            <w:tcW w:w="4968" w:type="dxa"/>
          </w:tcPr>
          <w:p w14:paraId="688E403D" w14:textId="77777777" w:rsidR="00D92486" w:rsidRPr="000267AB" w:rsidRDefault="00000000" w:rsidP="000267AB">
            <w:pPr>
              <w:spacing w:line="360" w:lineRule="auto"/>
              <w:rPr>
                <w:rFonts w:ascii="Times New Roman" w:hAnsi="Times New Roman" w:cs="Times New Roman"/>
                <w:sz w:val="24"/>
                <w:szCs w:val="24"/>
              </w:rPr>
            </w:pPr>
            <w:r w:rsidRPr="000267AB">
              <w:rPr>
                <w:rFonts w:ascii="Times New Roman" w:hAnsi="Times New Roman" w:cs="Times New Roman"/>
                <w:sz w:val="24"/>
                <w:szCs w:val="24"/>
              </w:rPr>
              <w:t>Children in CBP custody</w:t>
            </w:r>
          </w:p>
        </w:tc>
        <w:tc>
          <w:tcPr>
            <w:tcW w:w="4968" w:type="dxa"/>
          </w:tcPr>
          <w:p w14:paraId="34435680" w14:textId="77777777" w:rsidR="00D92486" w:rsidRPr="000267AB" w:rsidRDefault="00000000" w:rsidP="000267AB">
            <w:pPr>
              <w:spacing w:line="360" w:lineRule="auto"/>
              <w:rPr>
                <w:rFonts w:ascii="Times New Roman" w:hAnsi="Times New Roman" w:cs="Times New Roman"/>
                <w:sz w:val="24"/>
                <w:szCs w:val="24"/>
              </w:rPr>
            </w:pPr>
            <w:r w:rsidRPr="000267AB">
              <w:rPr>
                <w:rFonts w:ascii="Times New Roman" w:hAnsi="Times New Roman" w:cs="Times New Roman"/>
                <w:sz w:val="24"/>
                <w:szCs w:val="24"/>
              </w:rPr>
              <w:t>Number of children reported in CBP custody.</w:t>
            </w:r>
          </w:p>
        </w:tc>
      </w:tr>
      <w:tr w:rsidR="00D92486" w:rsidRPr="000267AB" w14:paraId="109F065D" w14:textId="77777777">
        <w:tc>
          <w:tcPr>
            <w:tcW w:w="4968" w:type="dxa"/>
          </w:tcPr>
          <w:p w14:paraId="21577D1F" w14:textId="77777777" w:rsidR="00D92486" w:rsidRPr="000267AB" w:rsidRDefault="00000000" w:rsidP="000267AB">
            <w:pPr>
              <w:spacing w:line="360" w:lineRule="auto"/>
              <w:rPr>
                <w:rFonts w:ascii="Times New Roman" w:hAnsi="Times New Roman" w:cs="Times New Roman"/>
                <w:sz w:val="24"/>
                <w:szCs w:val="24"/>
              </w:rPr>
            </w:pPr>
            <w:r w:rsidRPr="000267AB">
              <w:rPr>
                <w:rFonts w:ascii="Times New Roman" w:hAnsi="Times New Roman" w:cs="Times New Roman"/>
                <w:sz w:val="24"/>
                <w:szCs w:val="24"/>
              </w:rPr>
              <w:t>Children transferred out of CBP custody</w:t>
            </w:r>
          </w:p>
        </w:tc>
        <w:tc>
          <w:tcPr>
            <w:tcW w:w="4968" w:type="dxa"/>
          </w:tcPr>
          <w:p w14:paraId="3467E3E8" w14:textId="77777777" w:rsidR="00D92486" w:rsidRPr="000267AB" w:rsidRDefault="00000000" w:rsidP="000267AB">
            <w:pPr>
              <w:spacing w:line="360" w:lineRule="auto"/>
              <w:rPr>
                <w:rFonts w:ascii="Times New Roman" w:hAnsi="Times New Roman" w:cs="Times New Roman"/>
                <w:sz w:val="24"/>
                <w:szCs w:val="24"/>
              </w:rPr>
            </w:pPr>
            <w:r w:rsidRPr="000267AB">
              <w:rPr>
                <w:rFonts w:ascii="Times New Roman" w:hAnsi="Times New Roman" w:cs="Times New Roman"/>
                <w:sz w:val="24"/>
                <w:szCs w:val="24"/>
              </w:rPr>
              <w:t>Daily movement from CBP custody toward HHS care.</w:t>
            </w:r>
          </w:p>
        </w:tc>
      </w:tr>
      <w:tr w:rsidR="00D92486" w:rsidRPr="000267AB" w14:paraId="449C2543" w14:textId="77777777">
        <w:tc>
          <w:tcPr>
            <w:tcW w:w="4968" w:type="dxa"/>
          </w:tcPr>
          <w:p w14:paraId="3FC3D169" w14:textId="77777777" w:rsidR="00D92486" w:rsidRPr="000267AB" w:rsidRDefault="00000000" w:rsidP="000267AB">
            <w:pPr>
              <w:spacing w:line="360" w:lineRule="auto"/>
              <w:rPr>
                <w:rFonts w:ascii="Times New Roman" w:hAnsi="Times New Roman" w:cs="Times New Roman"/>
                <w:sz w:val="24"/>
                <w:szCs w:val="24"/>
              </w:rPr>
            </w:pPr>
            <w:r w:rsidRPr="000267AB">
              <w:rPr>
                <w:rFonts w:ascii="Times New Roman" w:hAnsi="Times New Roman" w:cs="Times New Roman"/>
                <w:sz w:val="24"/>
                <w:szCs w:val="24"/>
              </w:rPr>
              <w:t>Children in HHS Care</w:t>
            </w:r>
          </w:p>
        </w:tc>
        <w:tc>
          <w:tcPr>
            <w:tcW w:w="4968" w:type="dxa"/>
          </w:tcPr>
          <w:p w14:paraId="564588C1" w14:textId="77777777" w:rsidR="00D92486" w:rsidRPr="000267AB" w:rsidRDefault="00000000" w:rsidP="000267AB">
            <w:pPr>
              <w:spacing w:line="360" w:lineRule="auto"/>
              <w:rPr>
                <w:rFonts w:ascii="Times New Roman" w:hAnsi="Times New Roman" w:cs="Times New Roman"/>
                <w:sz w:val="24"/>
                <w:szCs w:val="24"/>
              </w:rPr>
            </w:pPr>
            <w:r w:rsidRPr="000267AB">
              <w:rPr>
                <w:rFonts w:ascii="Times New Roman" w:hAnsi="Times New Roman" w:cs="Times New Roman"/>
                <w:sz w:val="24"/>
                <w:szCs w:val="24"/>
              </w:rPr>
              <w:t>Children reported as being in HHS care.</w:t>
            </w:r>
          </w:p>
        </w:tc>
      </w:tr>
      <w:tr w:rsidR="00D92486" w:rsidRPr="000267AB" w14:paraId="02A869D9" w14:textId="77777777">
        <w:tc>
          <w:tcPr>
            <w:tcW w:w="4968" w:type="dxa"/>
          </w:tcPr>
          <w:p w14:paraId="354E4A51" w14:textId="77777777" w:rsidR="00D92486" w:rsidRPr="000267AB" w:rsidRDefault="00000000" w:rsidP="000267AB">
            <w:pPr>
              <w:spacing w:line="360" w:lineRule="auto"/>
              <w:rPr>
                <w:rFonts w:ascii="Times New Roman" w:hAnsi="Times New Roman" w:cs="Times New Roman"/>
                <w:sz w:val="24"/>
                <w:szCs w:val="24"/>
              </w:rPr>
            </w:pPr>
            <w:r w:rsidRPr="000267AB">
              <w:rPr>
                <w:rFonts w:ascii="Times New Roman" w:hAnsi="Times New Roman" w:cs="Times New Roman"/>
                <w:sz w:val="24"/>
                <w:szCs w:val="24"/>
              </w:rPr>
              <w:t>Children discharged from HHS Care</w:t>
            </w:r>
          </w:p>
        </w:tc>
        <w:tc>
          <w:tcPr>
            <w:tcW w:w="4968" w:type="dxa"/>
          </w:tcPr>
          <w:p w14:paraId="1785CA23" w14:textId="77777777" w:rsidR="00D92486" w:rsidRPr="000267AB" w:rsidRDefault="00000000" w:rsidP="000267AB">
            <w:pPr>
              <w:spacing w:line="360" w:lineRule="auto"/>
              <w:rPr>
                <w:rFonts w:ascii="Times New Roman" w:hAnsi="Times New Roman" w:cs="Times New Roman"/>
                <w:sz w:val="24"/>
                <w:szCs w:val="24"/>
              </w:rPr>
            </w:pPr>
            <w:r w:rsidRPr="000267AB">
              <w:rPr>
                <w:rFonts w:ascii="Times New Roman" w:hAnsi="Times New Roman" w:cs="Times New Roman"/>
                <w:sz w:val="24"/>
                <w:szCs w:val="24"/>
              </w:rPr>
              <w:t>Daily outflow measure used for discharge and exit analysis.</w:t>
            </w:r>
          </w:p>
        </w:tc>
      </w:tr>
    </w:tbl>
    <w:p w14:paraId="11F1681A" w14:textId="77777777" w:rsidR="00D92486" w:rsidRPr="000267AB" w:rsidRDefault="00000000" w:rsidP="000267AB">
      <w:pPr>
        <w:spacing w:line="360" w:lineRule="auto"/>
        <w:rPr>
          <w:rFonts w:ascii="Times New Roman" w:hAnsi="Times New Roman" w:cs="Times New Roman"/>
          <w:b/>
          <w:bCs/>
          <w:sz w:val="32"/>
          <w:szCs w:val="32"/>
          <w:u w:val="single"/>
        </w:rPr>
      </w:pPr>
      <w:r w:rsidRPr="000267AB">
        <w:rPr>
          <w:rFonts w:ascii="Times New Roman" w:hAnsi="Times New Roman" w:cs="Times New Roman"/>
          <w:b/>
          <w:bCs/>
          <w:sz w:val="32"/>
          <w:szCs w:val="32"/>
          <w:u w:val="single"/>
        </w:rPr>
        <w:t>5. Methodology</w:t>
      </w:r>
    </w:p>
    <w:p w14:paraId="75335EBF" w14:textId="77777777" w:rsidR="00D92486" w:rsidRPr="000267AB" w:rsidRDefault="00000000" w:rsidP="000267AB">
      <w:pPr>
        <w:spacing w:line="360" w:lineRule="auto"/>
        <w:rPr>
          <w:rFonts w:ascii="Times New Roman" w:hAnsi="Times New Roman" w:cs="Times New Roman"/>
          <w:sz w:val="24"/>
          <w:szCs w:val="24"/>
        </w:rPr>
      </w:pPr>
      <w:r w:rsidRPr="000267AB">
        <w:rPr>
          <w:rFonts w:ascii="Times New Roman" w:hAnsi="Times New Roman" w:cs="Times New Roman"/>
          <w:sz w:val="24"/>
          <w:szCs w:val="24"/>
        </w:rPr>
        <w:t>The analysis followed a structured workflow: data cleaning, exploratory visualization, KPI computation, backlog and bottleneck analysis, temporal analysis, stability analysis, and dashboard development.</w:t>
      </w:r>
    </w:p>
    <w:p w14:paraId="4EC6CA29" w14:textId="77777777" w:rsidR="00D92486" w:rsidRPr="00C45B90" w:rsidRDefault="00000000" w:rsidP="000267AB">
      <w:pPr>
        <w:pStyle w:val="Heading2"/>
        <w:spacing w:line="360" w:lineRule="auto"/>
        <w:rPr>
          <w:rFonts w:ascii="Times New Roman" w:hAnsi="Times New Roman" w:cs="Times New Roman"/>
          <w:color w:val="auto"/>
          <w:sz w:val="24"/>
          <w:szCs w:val="24"/>
        </w:rPr>
      </w:pPr>
      <w:r w:rsidRPr="00C45B90">
        <w:rPr>
          <w:rFonts w:ascii="Times New Roman" w:hAnsi="Times New Roman" w:cs="Times New Roman"/>
          <w:color w:val="auto"/>
          <w:sz w:val="24"/>
          <w:szCs w:val="24"/>
        </w:rPr>
        <w:t>5.1 Data Preparation</w:t>
      </w:r>
    </w:p>
    <w:p w14:paraId="3B465BA4" w14:textId="77777777" w:rsidR="00D92486" w:rsidRPr="000267AB" w:rsidRDefault="00000000" w:rsidP="000267AB">
      <w:pPr>
        <w:spacing w:line="360" w:lineRule="auto"/>
        <w:rPr>
          <w:rFonts w:ascii="Times New Roman" w:hAnsi="Times New Roman" w:cs="Times New Roman"/>
          <w:sz w:val="24"/>
          <w:szCs w:val="24"/>
        </w:rPr>
      </w:pPr>
      <w:r w:rsidRPr="000267AB">
        <w:rPr>
          <w:rFonts w:ascii="Times New Roman" w:hAnsi="Times New Roman" w:cs="Times New Roman"/>
          <w:sz w:val="24"/>
          <w:szCs w:val="24"/>
        </w:rPr>
        <w:t>Empty rows were removed, dates were converted to datetime values, numeric fields were cleaned, and the dataset was sorted in chronological order. Cleaned and analytical versions of the dataset were saved as CSV outputs for reproducibility.</w:t>
      </w:r>
    </w:p>
    <w:p w14:paraId="153666C4" w14:textId="77777777" w:rsidR="00D92486" w:rsidRPr="00C45B90" w:rsidRDefault="00000000" w:rsidP="000267AB">
      <w:pPr>
        <w:pStyle w:val="Heading2"/>
        <w:spacing w:line="360" w:lineRule="auto"/>
        <w:rPr>
          <w:rFonts w:ascii="Times New Roman" w:hAnsi="Times New Roman" w:cs="Times New Roman"/>
          <w:color w:val="auto"/>
          <w:sz w:val="24"/>
          <w:szCs w:val="24"/>
        </w:rPr>
      </w:pPr>
      <w:r w:rsidRPr="00C45B90">
        <w:rPr>
          <w:rFonts w:ascii="Times New Roman" w:hAnsi="Times New Roman" w:cs="Times New Roman"/>
          <w:color w:val="auto"/>
          <w:sz w:val="24"/>
          <w:szCs w:val="24"/>
        </w:rPr>
        <w:t>5.2 Care Pipeline Model</w:t>
      </w:r>
    </w:p>
    <w:p w14:paraId="63112BEB" w14:textId="77777777" w:rsidR="00D92486" w:rsidRDefault="00000000" w:rsidP="000267AB">
      <w:pPr>
        <w:spacing w:line="360" w:lineRule="auto"/>
        <w:rPr>
          <w:rFonts w:ascii="Times New Roman" w:hAnsi="Times New Roman" w:cs="Times New Roman"/>
          <w:sz w:val="24"/>
          <w:szCs w:val="24"/>
        </w:rPr>
      </w:pPr>
      <w:r w:rsidRPr="000267AB">
        <w:rPr>
          <w:rFonts w:ascii="Times New Roman" w:hAnsi="Times New Roman" w:cs="Times New Roman"/>
          <w:sz w:val="24"/>
          <w:szCs w:val="24"/>
        </w:rPr>
        <w:t>The process was modeled as a sequence of apprehension/entry, CBP custody, transfer, HHS care, and discharge/placement. Daily movements were compared to identify periods where inflow exceeded outflow.</w:t>
      </w:r>
    </w:p>
    <w:p w14:paraId="23C07FF1" w14:textId="77777777" w:rsidR="009155A4" w:rsidRDefault="009155A4" w:rsidP="000267AB">
      <w:pPr>
        <w:spacing w:line="360" w:lineRule="auto"/>
        <w:rPr>
          <w:rFonts w:ascii="Times New Roman" w:hAnsi="Times New Roman" w:cs="Times New Roman"/>
          <w:sz w:val="24"/>
          <w:szCs w:val="24"/>
        </w:rPr>
      </w:pPr>
    </w:p>
    <w:p w14:paraId="2E4BA479" w14:textId="77777777" w:rsidR="009155A4" w:rsidRPr="000267AB" w:rsidRDefault="009155A4" w:rsidP="000267AB">
      <w:pPr>
        <w:spacing w:line="360" w:lineRule="auto"/>
        <w:rPr>
          <w:rFonts w:ascii="Times New Roman" w:hAnsi="Times New Roman" w:cs="Times New Roman"/>
          <w:sz w:val="24"/>
          <w:szCs w:val="24"/>
        </w:rPr>
      </w:pPr>
    </w:p>
    <w:p w14:paraId="24CEB17C" w14:textId="77777777" w:rsidR="00D92486" w:rsidRPr="00C45B90" w:rsidRDefault="00000000" w:rsidP="000267AB">
      <w:pPr>
        <w:pStyle w:val="Heading2"/>
        <w:spacing w:line="360" w:lineRule="auto"/>
        <w:rPr>
          <w:rFonts w:ascii="Times New Roman" w:hAnsi="Times New Roman" w:cs="Times New Roman"/>
          <w:color w:val="auto"/>
          <w:sz w:val="24"/>
          <w:szCs w:val="24"/>
        </w:rPr>
      </w:pPr>
      <w:r w:rsidRPr="00C45B90">
        <w:rPr>
          <w:rFonts w:ascii="Times New Roman" w:hAnsi="Times New Roman" w:cs="Times New Roman"/>
          <w:color w:val="auto"/>
          <w:sz w:val="24"/>
          <w:szCs w:val="24"/>
        </w:rPr>
        <w:lastRenderedPageBreak/>
        <w:t>5.3 Project-Defined KPIs</w:t>
      </w:r>
    </w:p>
    <w:tbl>
      <w:tblPr>
        <w:tblStyle w:val="TableGrid"/>
        <w:tblW w:w="0" w:type="auto"/>
        <w:tblLook w:val="04A0" w:firstRow="1" w:lastRow="0" w:firstColumn="1" w:lastColumn="0" w:noHBand="0" w:noVBand="1"/>
      </w:tblPr>
      <w:tblGrid>
        <w:gridCol w:w="3312"/>
        <w:gridCol w:w="3312"/>
        <w:gridCol w:w="3312"/>
      </w:tblGrid>
      <w:tr w:rsidR="00D92486" w:rsidRPr="000267AB" w14:paraId="7866320E" w14:textId="77777777">
        <w:tc>
          <w:tcPr>
            <w:tcW w:w="3312" w:type="dxa"/>
          </w:tcPr>
          <w:p w14:paraId="287BB718" w14:textId="77777777" w:rsidR="00D92486" w:rsidRPr="000267AB" w:rsidRDefault="00000000" w:rsidP="000267AB">
            <w:pPr>
              <w:spacing w:line="360" w:lineRule="auto"/>
              <w:rPr>
                <w:rFonts w:ascii="Times New Roman" w:hAnsi="Times New Roman" w:cs="Times New Roman"/>
                <w:sz w:val="24"/>
                <w:szCs w:val="24"/>
              </w:rPr>
            </w:pPr>
            <w:r w:rsidRPr="000267AB">
              <w:rPr>
                <w:rFonts w:ascii="Times New Roman" w:hAnsi="Times New Roman" w:cs="Times New Roman"/>
                <w:sz w:val="24"/>
                <w:szCs w:val="24"/>
              </w:rPr>
              <w:t>KPI</w:t>
            </w:r>
          </w:p>
        </w:tc>
        <w:tc>
          <w:tcPr>
            <w:tcW w:w="3312" w:type="dxa"/>
          </w:tcPr>
          <w:p w14:paraId="2D2BCD6A" w14:textId="77777777" w:rsidR="00D92486" w:rsidRPr="000267AB" w:rsidRDefault="00000000" w:rsidP="000267AB">
            <w:pPr>
              <w:spacing w:line="360" w:lineRule="auto"/>
              <w:rPr>
                <w:rFonts w:ascii="Times New Roman" w:hAnsi="Times New Roman" w:cs="Times New Roman"/>
                <w:sz w:val="24"/>
                <w:szCs w:val="24"/>
              </w:rPr>
            </w:pPr>
            <w:r w:rsidRPr="000267AB">
              <w:rPr>
                <w:rFonts w:ascii="Times New Roman" w:hAnsi="Times New Roman" w:cs="Times New Roman"/>
                <w:sz w:val="24"/>
                <w:szCs w:val="24"/>
              </w:rPr>
              <w:t>Formula</w:t>
            </w:r>
          </w:p>
        </w:tc>
        <w:tc>
          <w:tcPr>
            <w:tcW w:w="3312" w:type="dxa"/>
          </w:tcPr>
          <w:p w14:paraId="0474301B" w14:textId="77777777" w:rsidR="00D92486" w:rsidRPr="000267AB" w:rsidRDefault="00000000" w:rsidP="000267AB">
            <w:pPr>
              <w:spacing w:line="360" w:lineRule="auto"/>
              <w:rPr>
                <w:rFonts w:ascii="Times New Roman" w:hAnsi="Times New Roman" w:cs="Times New Roman"/>
                <w:sz w:val="24"/>
                <w:szCs w:val="24"/>
              </w:rPr>
            </w:pPr>
            <w:r w:rsidRPr="000267AB">
              <w:rPr>
                <w:rFonts w:ascii="Times New Roman" w:hAnsi="Times New Roman" w:cs="Times New Roman"/>
                <w:sz w:val="24"/>
                <w:szCs w:val="24"/>
              </w:rPr>
              <w:t>Result</w:t>
            </w:r>
          </w:p>
        </w:tc>
      </w:tr>
      <w:tr w:rsidR="00D92486" w:rsidRPr="000267AB" w14:paraId="51ECD2FD" w14:textId="77777777">
        <w:tc>
          <w:tcPr>
            <w:tcW w:w="3312" w:type="dxa"/>
          </w:tcPr>
          <w:p w14:paraId="039B3069" w14:textId="77777777" w:rsidR="00D92486" w:rsidRPr="000267AB" w:rsidRDefault="00000000" w:rsidP="000267AB">
            <w:pPr>
              <w:spacing w:line="360" w:lineRule="auto"/>
              <w:rPr>
                <w:rFonts w:ascii="Times New Roman" w:hAnsi="Times New Roman" w:cs="Times New Roman"/>
                <w:sz w:val="24"/>
                <w:szCs w:val="24"/>
              </w:rPr>
            </w:pPr>
            <w:r w:rsidRPr="000267AB">
              <w:rPr>
                <w:rFonts w:ascii="Times New Roman" w:hAnsi="Times New Roman" w:cs="Times New Roman"/>
                <w:sz w:val="24"/>
                <w:szCs w:val="24"/>
              </w:rPr>
              <w:t>Transfer Efficiency Ratio</w:t>
            </w:r>
          </w:p>
        </w:tc>
        <w:tc>
          <w:tcPr>
            <w:tcW w:w="3312" w:type="dxa"/>
          </w:tcPr>
          <w:p w14:paraId="739CE038" w14:textId="77777777" w:rsidR="00D92486" w:rsidRPr="000267AB" w:rsidRDefault="00000000" w:rsidP="000267AB">
            <w:pPr>
              <w:spacing w:line="360" w:lineRule="auto"/>
              <w:rPr>
                <w:rFonts w:ascii="Times New Roman" w:hAnsi="Times New Roman" w:cs="Times New Roman"/>
                <w:sz w:val="24"/>
                <w:szCs w:val="24"/>
              </w:rPr>
            </w:pPr>
            <w:r w:rsidRPr="000267AB">
              <w:rPr>
                <w:rFonts w:ascii="Times New Roman" w:hAnsi="Times New Roman" w:cs="Times New Roman"/>
                <w:sz w:val="24"/>
                <w:szCs w:val="24"/>
              </w:rPr>
              <w:t>Total transfers ÷ Total children in CBP custody × 100</w:t>
            </w:r>
          </w:p>
        </w:tc>
        <w:tc>
          <w:tcPr>
            <w:tcW w:w="3312" w:type="dxa"/>
          </w:tcPr>
          <w:p w14:paraId="6452A766" w14:textId="77777777" w:rsidR="00D92486" w:rsidRPr="000267AB" w:rsidRDefault="00000000" w:rsidP="000267AB">
            <w:pPr>
              <w:spacing w:line="360" w:lineRule="auto"/>
              <w:rPr>
                <w:rFonts w:ascii="Times New Roman" w:hAnsi="Times New Roman" w:cs="Times New Roman"/>
                <w:sz w:val="24"/>
                <w:szCs w:val="24"/>
              </w:rPr>
            </w:pPr>
            <w:r w:rsidRPr="000267AB">
              <w:rPr>
                <w:rFonts w:ascii="Times New Roman" w:hAnsi="Times New Roman" w:cs="Times New Roman"/>
                <w:sz w:val="24"/>
                <w:szCs w:val="24"/>
              </w:rPr>
              <w:t>75.03%</w:t>
            </w:r>
          </w:p>
        </w:tc>
      </w:tr>
      <w:tr w:rsidR="00D92486" w:rsidRPr="000267AB" w14:paraId="3358BEBF" w14:textId="77777777">
        <w:tc>
          <w:tcPr>
            <w:tcW w:w="3312" w:type="dxa"/>
          </w:tcPr>
          <w:p w14:paraId="05671313" w14:textId="77777777" w:rsidR="00D92486" w:rsidRPr="000267AB" w:rsidRDefault="00000000" w:rsidP="000267AB">
            <w:pPr>
              <w:spacing w:line="360" w:lineRule="auto"/>
              <w:rPr>
                <w:rFonts w:ascii="Times New Roman" w:hAnsi="Times New Roman" w:cs="Times New Roman"/>
                <w:sz w:val="24"/>
                <w:szCs w:val="24"/>
              </w:rPr>
            </w:pPr>
            <w:r w:rsidRPr="000267AB">
              <w:rPr>
                <w:rFonts w:ascii="Times New Roman" w:hAnsi="Times New Roman" w:cs="Times New Roman"/>
                <w:sz w:val="24"/>
                <w:szCs w:val="24"/>
              </w:rPr>
              <w:t>Discharge Effectiveness Index</w:t>
            </w:r>
          </w:p>
        </w:tc>
        <w:tc>
          <w:tcPr>
            <w:tcW w:w="3312" w:type="dxa"/>
          </w:tcPr>
          <w:p w14:paraId="5E53673D" w14:textId="77777777" w:rsidR="00D92486" w:rsidRPr="000267AB" w:rsidRDefault="00000000" w:rsidP="000267AB">
            <w:pPr>
              <w:spacing w:line="360" w:lineRule="auto"/>
              <w:rPr>
                <w:rFonts w:ascii="Times New Roman" w:hAnsi="Times New Roman" w:cs="Times New Roman"/>
                <w:sz w:val="24"/>
                <w:szCs w:val="24"/>
              </w:rPr>
            </w:pPr>
            <w:r w:rsidRPr="000267AB">
              <w:rPr>
                <w:rFonts w:ascii="Times New Roman" w:hAnsi="Times New Roman" w:cs="Times New Roman"/>
                <w:sz w:val="24"/>
                <w:szCs w:val="24"/>
              </w:rPr>
              <w:t>Total discharges ÷ Total children in HHS care × 100</w:t>
            </w:r>
          </w:p>
        </w:tc>
        <w:tc>
          <w:tcPr>
            <w:tcW w:w="3312" w:type="dxa"/>
          </w:tcPr>
          <w:p w14:paraId="40AC76DC" w14:textId="77777777" w:rsidR="00D92486" w:rsidRPr="000267AB" w:rsidRDefault="00000000" w:rsidP="000267AB">
            <w:pPr>
              <w:spacing w:line="360" w:lineRule="auto"/>
              <w:rPr>
                <w:rFonts w:ascii="Times New Roman" w:hAnsi="Times New Roman" w:cs="Times New Roman"/>
                <w:sz w:val="24"/>
                <w:szCs w:val="24"/>
              </w:rPr>
            </w:pPr>
            <w:r w:rsidRPr="000267AB">
              <w:rPr>
                <w:rFonts w:ascii="Times New Roman" w:hAnsi="Times New Roman" w:cs="Times New Roman"/>
                <w:sz w:val="24"/>
                <w:szCs w:val="24"/>
              </w:rPr>
              <w:t>2.86%</w:t>
            </w:r>
          </w:p>
        </w:tc>
      </w:tr>
      <w:tr w:rsidR="00D92486" w:rsidRPr="000267AB" w14:paraId="09FE6392" w14:textId="77777777">
        <w:tc>
          <w:tcPr>
            <w:tcW w:w="3312" w:type="dxa"/>
          </w:tcPr>
          <w:p w14:paraId="6E9A83A5" w14:textId="77777777" w:rsidR="00D92486" w:rsidRPr="000267AB" w:rsidRDefault="00000000" w:rsidP="000267AB">
            <w:pPr>
              <w:spacing w:line="360" w:lineRule="auto"/>
              <w:rPr>
                <w:rFonts w:ascii="Times New Roman" w:hAnsi="Times New Roman" w:cs="Times New Roman"/>
                <w:sz w:val="24"/>
                <w:szCs w:val="24"/>
              </w:rPr>
            </w:pPr>
            <w:r w:rsidRPr="000267AB">
              <w:rPr>
                <w:rFonts w:ascii="Times New Roman" w:hAnsi="Times New Roman" w:cs="Times New Roman"/>
                <w:sz w:val="24"/>
                <w:szCs w:val="24"/>
              </w:rPr>
              <w:t>Pipeline Throughput Rate</w:t>
            </w:r>
          </w:p>
        </w:tc>
        <w:tc>
          <w:tcPr>
            <w:tcW w:w="3312" w:type="dxa"/>
          </w:tcPr>
          <w:p w14:paraId="38B93E1D" w14:textId="77777777" w:rsidR="00D92486" w:rsidRPr="000267AB" w:rsidRDefault="00000000" w:rsidP="000267AB">
            <w:pPr>
              <w:spacing w:line="360" w:lineRule="auto"/>
              <w:rPr>
                <w:rFonts w:ascii="Times New Roman" w:hAnsi="Times New Roman" w:cs="Times New Roman"/>
                <w:sz w:val="24"/>
                <w:szCs w:val="24"/>
              </w:rPr>
            </w:pPr>
            <w:r w:rsidRPr="000267AB">
              <w:rPr>
                <w:rFonts w:ascii="Times New Roman" w:hAnsi="Times New Roman" w:cs="Times New Roman"/>
                <w:sz w:val="24"/>
                <w:szCs w:val="24"/>
              </w:rPr>
              <w:t>Total discharges ÷ Total apprehensions × 100</w:t>
            </w:r>
          </w:p>
        </w:tc>
        <w:tc>
          <w:tcPr>
            <w:tcW w:w="3312" w:type="dxa"/>
          </w:tcPr>
          <w:p w14:paraId="3590AB0A" w14:textId="77777777" w:rsidR="00D92486" w:rsidRPr="000267AB" w:rsidRDefault="00000000" w:rsidP="000267AB">
            <w:pPr>
              <w:spacing w:line="360" w:lineRule="auto"/>
              <w:rPr>
                <w:rFonts w:ascii="Times New Roman" w:hAnsi="Times New Roman" w:cs="Times New Roman"/>
                <w:sz w:val="24"/>
                <w:szCs w:val="24"/>
              </w:rPr>
            </w:pPr>
            <w:r w:rsidRPr="000267AB">
              <w:rPr>
                <w:rFonts w:ascii="Times New Roman" w:hAnsi="Times New Roman" w:cs="Times New Roman"/>
                <w:sz w:val="24"/>
                <w:szCs w:val="24"/>
              </w:rPr>
              <w:t>185.42%</w:t>
            </w:r>
          </w:p>
        </w:tc>
      </w:tr>
      <w:tr w:rsidR="00D92486" w:rsidRPr="000267AB" w14:paraId="15E86047" w14:textId="77777777">
        <w:tc>
          <w:tcPr>
            <w:tcW w:w="3312" w:type="dxa"/>
          </w:tcPr>
          <w:p w14:paraId="7F3E8FB5" w14:textId="77777777" w:rsidR="00D92486" w:rsidRPr="000267AB" w:rsidRDefault="00000000" w:rsidP="000267AB">
            <w:pPr>
              <w:spacing w:line="360" w:lineRule="auto"/>
              <w:rPr>
                <w:rFonts w:ascii="Times New Roman" w:hAnsi="Times New Roman" w:cs="Times New Roman"/>
                <w:sz w:val="24"/>
                <w:szCs w:val="24"/>
              </w:rPr>
            </w:pPr>
            <w:r w:rsidRPr="000267AB">
              <w:rPr>
                <w:rFonts w:ascii="Times New Roman" w:hAnsi="Times New Roman" w:cs="Times New Roman"/>
                <w:sz w:val="24"/>
                <w:szCs w:val="24"/>
              </w:rPr>
              <w:t>Backlog Accumulation Rate</w:t>
            </w:r>
          </w:p>
        </w:tc>
        <w:tc>
          <w:tcPr>
            <w:tcW w:w="3312" w:type="dxa"/>
          </w:tcPr>
          <w:p w14:paraId="1E1C1163" w14:textId="77777777" w:rsidR="00D92486" w:rsidRPr="000267AB" w:rsidRDefault="00000000" w:rsidP="000267AB">
            <w:pPr>
              <w:spacing w:line="360" w:lineRule="auto"/>
              <w:rPr>
                <w:rFonts w:ascii="Times New Roman" w:hAnsi="Times New Roman" w:cs="Times New Roman"/>
                <w:sz w:val="24"/>
                <w:szCs w:val="24"/>
              </w:rPr>
            </w:pPr>
            <w:r w:rsidRPr="000267AB">
              <w:rPr>
                <w:rFonts w:ascii="Times New Roman" w:hAnsi="Times New Roman" w:cs="Times New Roman"/>
                <w:sz w:val="24"/>
                <w:szCs w:val="24"/>
              </w:rPr>
              <w:t>Days where inflow &gt; outflow ÷ total reporting days × 100</w:t>
            </w:r>
          </w:p>
        </w:tc>
        <w:tc>
          <w:tcPr>
            <w:tcW w:w="3312" w:type="dxa"/>
          </w:tcPr>
          <w:p w14:paraId="35D3B58B" w14:textId="77777777" w:rsidR="00D92486" w:rsidRPr="000267AB" w:rsidRDefault="00000000" w:rsidP="000267AB">
            <w:pPr>
              <w:spacing w:line="360" w:lineRule="auto"/>
              <w:rPr>
                <w:rFonts w:ascii="Times New Roman" w:hAnsi="Times New Roman" w:cs="Times New Roman"/>
                <w:sz w:val="24"/>
                <w:szCs w:val="24"/>
              </w:rPr>
            </w:pPr>
            <w:r w:rsidRPr="000267AB">
              <w:rPr>
                <w:rFonts w:ascii="Times New Roman" w:hAnsi="Times New Roman" w:cs="Times New Roman"/>
                <w:sz w:val="24"/>
                <w:szCs w:val="24"/>
              </w:rPr>
              <w:t>17.78%</w:t>
            </w:r>
          </w:p>
        </w:tc>
      </w:tr>
      <w:tr w:rsidR="00D92486" w:rsidRPr="000267AB" w14:paraId="7959B4BD" w14:textId="77777777">
        <w:tc>
          <w:tcPr>
            <w:tcW w:w="3312" w:type="dxa"/>
          </w:tcPr>
          <w:p w14:paraId="0EC241E9" w14:textId="77777777" w:rsidR="00D92486" w:rsidRPr="000267AB" w:rsidRDefault="00000000" w:rsidP="000267AB">
            <w:pPr>
              <w:spacing w:line="360" w:lineRule="auto"/>
              <w:rPr>
                <w:rFonts w:ascii="Times New Roman" w:hAnsi="Times New Roman" w:cs="Times New Roman"/>
                <w:sz w:val="24"/>
                <w:szCs w:val="24"/>
              </w:rPr>
            </w:pPr>
            <w:r w:rsidRPr="000267AB">
              <w:rPr>
                <w:rFonts w:ascii="Times New Roman" w:hAnsi="Times New Roman" w:cs="Times New Roman"/>
                <w:sz w:val="24"/>
                <w:szCs w:val="24"/>
              </w:rPr>
              <w:t>Outcome Stability Score</w:t>
            </w:r>
          </w:p>
        </w:tc>
        <w:tc>
          <w:tcPr>
            <w:tcW w:w="3312" w:type="dxa"/>
          </w:tcPr>
          <w:p w14:paraId="4D675160" w14:textId="77777777" w:rsidR="00D92486" w:rsidRPr="000267AB" w:rsidRDefault="00000000" w:rsidP="000267AB">
            <w:pPr>
              <w:spacing w:line="360" w:lineRule="auto"/>
              <w:rPr>
                <w:rFonts w:ascii="Times New Roman" w:hAnsi="Times New Roman" w:cs="Times New Roman"/>
                <w:sz w:val="24"/>
                <w:szCs w:val="24"/>
              </w:rPr>
            </w:pPr>
            <w:r w:rsidRPr="000267AB">
              <w:rPr>
                <w:rFonts w:ascii="Times New Roman" w:hAnsi="Times New Roman" w:cs="Times New Roman"/>
                <w:sz w:val="24"/>
                <w:szCs w:val="24"/>
              </w:rPr>
              <w:t>max(0, 100 − discharge coefficient of variation %)</w:t>
            </w:r>
          </w:p>
        </w:tc>
        <w:tc>
          <w:tcPr>
            <w:tcW w:w="3312" w:type="dxa"/>
          </w:tcPr>
          <w:p w14:paraId="0FA99F87" w14:textId="77777777" w:rsidR="00D92486" w:rsidRPr="000267AB" w:rsidRDefault="00000000" w:rsidP="000267AB">
            <w:pPr>
              <w:spacing w:line="360" w:lineRule="auto"/>
              <w:rPr>
                <w:rFonts w:ascii="Times New Roman" w:hAnsi="Times New Roman" w:cs="Times New Roman"/>
                <w:sz w:val="24"/>
                <w:szCs w:val="24"/>
              </w:rPr>
            </w:pPr>
            <w:r w:rsidRPr="000267AB">
              <w:rPr>
                <w:rFonts w:ascii="Times New Roman" w:hAnsi="Times New Roman" w:cs="Times New Roman"/>
                <w:sz w:val="24"/>
                <w:szCs w:val="24"/>
              </w:rPr>
              <w:t>27.51 / 100</w:t>
            </w:r>
          </w:p>
        </w:tc>
      </w:tr>
    </w:tbl>
    <w:p w14:paraId="0177A76E" w14:textId="77777777" w:rsidR="00D92486" w:rsidRPr="000267AB" w:rsidRDefault="00000000" w:rsidP="000267AB">
      <w:pPr>
        <w:spacing w:line="360" w:lineRule="auto"/>
        <w:rPr>
          <w:rFonts w:ascii="Times New Roman" w:hAnsi="Times New Roman" w:cs="Times New Roman"/>
          <w:sz w:val="24"/>
          <w:szCs w:val="24"/>
        </w:rPr>
      </w:pPr>
      <w:r w:rsidRPr="000267AB">
        <w:rPr>
          <w:rFonts w:ascii="Times New Roman" w:hAnsi="Times New Roman" w:cs="Times New Roman"/>
          <w:sz w:val="24"/>
          <w:szCs w:val="24"/>
        </w:rPr>
        <w:t>Important interpretation note: the project-defined formulas are ratio-based monitoring indicators rather than conventional case-level success rates. In particular, Pipeline Throughput can exceed 100% because discharges during the reporting period may relate to children who entered the pipeline earlier. Similarly, the Discharge Effectiveness Index follows the project specification and should not be interpreted as the percentage of individual cases successfully discharged.</w:t>
      </w:r>
    </w:p>
    <w:p w14:paraId="665EE8AC" w14:textId="77777777" w:rsidR="00D92486" w:rsidRPr="000267AB" w:rsidRDefault="00000000" w:rsidP="000267AB">
      <w:pPr>
        <w:spacing w:line="360" w:lineRule="auto"/>
        <w:rPr>
          <w:rFonts w:ascii="Times New Roman" w:hAnsi="Times New Roman" w:cs="Times New Roman"/>
          <w:sz w:val="24"/>
          <w:szCs w:val="24"/>
        </w:rPr>
      </w:pPr>
      <w:r w:rsidRPr="000267AB">
        <w:rPr>
          <w:rFonts w:ascii="Times New Roman" w:hAnsi="Times New Roman" w:cs="Times New Roman"/>
          <w:sz w:val="24"/>
          <w:szCs w:val="24"/>
        </w:rPr>
        <w:t>The Backlog Accumulation Rate is defined here as the percentage of reporting days on which daily inflow exceeded daily discharge outflow. It is therefore an operational pressure indicator, not a direct count of unresolved cases. The Outcome Stability Score is a variability-based analytical score derived from the coefficient of variation of daily discharges.</w:t>
      </w:r>
    </w:p>
    <w:p w14:paraId="6210F3C9" w14:textId="77777777" w:rsidR="00D92486" w:rsidRPr="00C45B90" w:rsidRDefault="00000000" w:rsidP="000267AB">
      <w:pPr>
        <w:pStyle w:val="Heading2"/>
        <w:spacing w:line="360" w:lineRule="auto"/>
        <w:rPr>
          <w:rFonts w:ascii="Times New Roman" w:hAnsi="Times New Roman" w:cs="Times New Roman"/>
          <w:color w:val="auto"/>
          <w:sz w:val="24"/>
          <w:szCs w:val="24"/>
        </w:rPr>
      </w:pPr>
      <w:r w:rsidRPr="00C45B90">
        <w:rPr>
          <w:rFonts w:ascii="Times New Roman" w:hAnsi="Times New Roman" w:cs="Times New Roman"/>
          <w:color w:val="auto"/>
          <w:sz w:val="24"/>
          <w:szCs w:val="24"/>
        </w:rPr>
        <w:t>5.4 Bottleneck and Sustained Imbalance Analysis</w:t>
      </w:r>
    </w:p>
    <w:p w14:paraId="3F656180" w14:textId="77777777" w:rsidR="00D92486" w:rsidRPr="000267AB" w:rsidRDefault="00000000" w:rsidP="000267AB">
      <w:pPr>
        <w:spacing w:line="360" w:lineRule="auto"/>
        <w:rPr>
          <w:rFonts w:ascii="Times New Roman" w:hAnsi="Times New Roman" w:cs="Times New Roman"/>
          <w:sz w:val="24"/>
          <w:szCs w:val="24"/>
        </w:rPr>
      </w:pPr>
      <w:r w:rsidRPr="000267AB">
        <w:rPr>
          <w:rFonts w:ascii="Times New Roman" w:hAnsi="Times New Roman" w:cs="Times New Roman"/>
          <w:sz w:val="24"/>
          <w:szCs w:val="24"/>
        </w:rPr>
        <w:t>Daily inflow was defined as children apprehended and placed in CBP custody, while daily outflow was defined as children discharged from HHS care. Backlog Change was calculated as inflow minus outflow. A bottleneck day was a day with positive Backlog Change. For sustained imbalance analysis, periods of at least three consecutive positive Backlog Change days were identified. A prolonged stagnation period was defined for this project as at least seven consecutive days.</w:t>
      </w:r>
    </w:p>
    <w:p w14:paraId="2F5A5287" w14:textId="77777777" w:rsidR="00D92486" w:rsidRPr="00C45B90" w:rsidRDefault="00000000" w:rsidP="000267AB">
      <w:pPr>
        <w:pStyle w:val="Heading2"/>
        <w:spacing w:line="360" w:lineRule="auto"/>
        <w:rPr>
          <w:rFonts w:ascii="Times New Roman" w:hAnsi="Times New Roman" w:cs="Times New Roman"/>
          <w:color w:val="auto"/>
          <w:sz w:val="24"/>
          <w:szCs w:val="24"/>
        </w:rPr>
      </w:pPr>
      <w:r w:rsidRPr="00C45B90">
        <w:rPr>
          <w:rFonts w:ascii="Times New Roman" w:hAnsi="Times New Roman" w:cs="Times New Roman"/>
          <w:color w:val="auto"/>
          <w:sz w:val="24"/>
          <w:szCs w:val="24"/>
        </w:rPr>
        <w:t>5.5 Temporal Analysis</w:t>
      </w:r>
    </w:p>
    <w:p w14:paraId="371CD584" w14:textId="77777777" w:rsidR="00D92486" w:rsidRPr="000267AB" w:rsidRDefault="00000000" w:rsidP="000267AB">
      <w:pPr>
        <w:spacing w:line="360" w:lineRule="auto"/>
        <w:rPr>
          <w:rFonts w:ascii="Times New Roman" w:hAnsi="Times New Roman" w:cs="Times New Roman"/>
          <w:sz w:val="24"/>
          <w:szCs w:val="24"/>
        </w:rPr>
      </w:pPr>
      <w:r w:rsidRPr="000267AB">
        <w:rPr>
          <w:rFonts w:ascii="Times New Roman" w:hAnsi="Times New Roman" w:cs="Times New Roman"/>
          <w:sz w:val="24"/>
          <w:szCs w:val="24"/>
        </w:rPr>
        <w:t>Monthly discharge trends were examined to identify changes over time. Average transfer and discharge activity was also compared between weekdays and weekends.</w:t>
      </w:r>
    </w:p>
    <w:p w14:paraId="7E7B3279" w14:textId="77777777" w:rsidR="000267AB" w:rsidRDefault="000267AB" w:rsidP="000267AB">
      <w:pPr>
        <w:spacing w:line="360" w:lineRule="auto"/>
        <w:rPr>
          <w:rFonts w:ascii="Times New Roman" w:hAnsi="Times New Roman" w:cs="Times New Roman"/>
          <w:b/>
          <w:bCs/>
          <w:sz w:val="32"/>
          <w:szCs w:val="32"/>
          <w:u w:val="single"/>
        </w:rPr>
      </w:pPr>
    </w:p>
    <w:p w14:paraId="683805F0" w14:textId="1A35012F" w:rsidR="00D92486" w:rsidRPr="000267AB" w:rsidRDefault="00000000" w:rsidP="000267AB">
      <w:pPr>
        <w:spacing w:line="360" w:lineRule="auto"/>
        <w:rPr>
          <w:rFonts w:ascii="Times New Roman" w:hAnsi="Times New Roman" w:cs="Times New Roman"/>
          <w:b/>
          <w:bCs/>
          <w:sz w:val="32"/>
          <w:szCs w:val="32"/>
          <w:u w:val="single"/>
        </w:rPr>
      </w:pPr>
      <w:r w:rsidRPr="000267AB">
        <w:rPr>
          <w:rFonts w:ascii="Times New Roman" w:hAnsi="Times New Roman" w:cs="Times New Roman"/>
          <w:b/>
          <w:bCs/>
          <w:sz w:val="32"/>
          <w:szCs w:val="32"/>
          <w:u w:val="single"/>
        </w:rPr>
        <w:lastRenderedPageBreak/>
        <w:t>6. Exploratory Data Analysis</w:t>
      </w:r>
    </w:p>
    <w:p w14:paraId="4848B1FC" w14:textId="77777777" w:rsidR="00D92486" w:rsidRPr="000267AB" w:rsidRDefault="00000000" w:rsidP="000267AB">
      <w:pPr>
        <w:spacing w:line="360" w:lineRule="auto"/>
        <w:rPr>
          <w:rFonts w:ascii="Times New Roman" w:hAnsi="Times New Roman" w:cs="Times New Roman"/>
          <w:sz w:val="24"/>
          <w:szCs w:val="24"/>
        </w:rPr>
      </w:pPr>
      <w:r w:rsidRPr="000267AB">
        <w:rPr>
          <w:rFonts w:ascii="Times New Roman" w:hAnsi="Times New Roman" w:cs="Times New Roman"/>
          <w:sz w:val="24"/>
          <w:szCs w:val="24"/>
        </w:rPr>
        <w:t xml:space="preserve">The dataset contains 720 valid daily observations after cleaning. The analysis generated time-series plots, a combined trend chart, a correlation heatmap, distribution plots, boxplots, a monthly-average chart, and a </w:t>
      </w:r>
      <w:proofErr w:type="spellStart"/>
      <w:r w:rsidRPr="000267AB">
        <w:rPr>
          <w:rFonts w:ascii="Times New Roman" w:hAnsi="Times New Roman" w:cs="Times New Roman"/>
          <w:sz w:val="24"/>
          <w:szCs w:val="24"/>
        </w:rPr>
        <w:t>pairplot</w:t>
      </w:r>
      <w:proofErr w:type="spellEnd"/>
      <w:r w:rsidRPr="000267AB">
        <w:rPr>
          <w:rFonts w:ascii="Times New Roman" w:hAnsi="Times New Roman" w:cs="Times New Roman"/>
          <w:sz w:val="24"/>
          <w:szCs w:val="24"/>
        </w:rPr>
        <w:t>.</w:t>
      </w:r>
    </w:p>
    <w:tbl>
      <w:tblPr>
        <w:tblStyle w:val="TableGrid"/>
        <w:tblW w:w="0" w:type="auto"/>
        <w:tblLook w:val="04A0" w:firstRow="1" w:lastRow="0" w:firstColumn="1" w:lastColumn="0" w:noHBand="0" w:noVBand="1"/>
      </w:tblPr>
      <w:tblGrid>
        <w:gridCol w:w="4968"/>
        <w:gridCol w:w="4968"/>
      </w:tblGrid>
      <w:tr w:rsidR="00D92486" w:rsidRPr="000267AB" w14:paraId="1C7198EE" w14:textId="77777777">
        <w:tc>
          <w:tcPr>
            <w:tcW w:w="4968" w:type="dxa"/>
          </w:tcPr>
          <w:p w14:paraId="27E0FCAC" w14:textId="77777777" w:rsidR="00D92486" w:rsidRPr="000267AB" w:rsidRDefault="00000000" w:rsidP="000267AB">
            <w:pPr>
              <w:spacing w:line="360" w:lineRule="auto"/>
              <w:rPr>
                <w:rFonts w:ascii="Times New Roman" w:hAnsi="Times New Roman" w:cs="Times New Roman"/>
                <w:sz w:val="24"/>
                <w:szCs w:val="24"/>
              </w:rPr>
            </w:pPr>
            <w:r w:rsidRPr="000267AB">
              <w:rPr>
                <w:rFonts w:ascii="Times New Roman" w:hAnsi="Times New Roman" w:cs="Times New Roman"/>
                <w:sz w:val="24"/>
                <w:szCs w:val="24"/>
              </w:rPr>
              <w:t>Measure</w:t>
            </w:r>
          </w:p>
        </w:tc>
        <w:tc>
          <w:tcPr>
            <w:tcW w:w="4968" w:type="dxa"/>
          </w:tcPr>
          <w:p w14:paraId="7D4A0A14" w14:textId="77777777" w:rsidR="00D92486" w:rsidRPr="000267AB" w:rsidRDefault="00000000" w:rsidP="000267AB">
            <w:pPr>
              <w:spacing w:line="360" w:lineRule="auto"/>
              <w:rPr>
                <w:rFonts w:ascii="Times New Roman" w:hAnsi="Times New Roman" w:cs="Times New Roman"/>
                <w:sz w:val="24"/>
                <w:szCs w:val="24"/>
              </w:rPr>
            </w:pPr>
            <w:r w:rsidRPr="000267AB">
              <w:rPr>
                <w:rFonts w:ascii="Times New Roman" w:hAnsi="Times New Roman" w:cs="Times New Roman"/>
                <w:sz w:val="24"/>
                <w:szCs w:val="24"/>
              </w:rPr>
              <w:t>Observed value</w:t>
            </w:r>
          </w:p>
        </w:tc>
      </w:tr>
      <w:tr w:rsidR="00D92486" w:rsidRPr="000267AB" w14:paraId="56BDD5B8" w14:textId="77777777">
        <w:tc>
          <w:tcPr>
            <w:tcW w:w="4968" w:type="dxa"/>
          </w:tcPr>
          <w:p w14:paraId="4D049915" w14:textId="77777777" w:rsidR="00D92486" w:rsidRPr="000267AB" w:rsidRDefault="00000000" w:rsidP="000267AB">
            <w:pPr>
              <w:spacing w:line="360" w:lineRule="auto"/>
              <w:rPr>
                <w:rFonts w:ascii="Times New Roman" w:hAnsi="Times New Roman" w:cs="Times New Roman"/>
                <w:sz w:val="24"/>
                <w:szCs w:val="24"/>
              </w:rPr>
            </w:pPr>
            <w:r w:rsidRPr="000267AB">
              <w:rPr>
                <w:rFonts w:ascii="Times New Roman" w:hAnsi="Times New Roman" w:cs="Times New Roman"/>
                <w:sz w:val="24"/>
                <w:szCs w:val="24"/>
              </w:rPr>
              <w:t>Total apprehended</w:t>
            </w:r>
          </w:p>
        </w:tc>
        <w:tc>
          <w:tcPr>
            <w:tcW w:w="4968" w:type="dxa"/>
          </w:tcPr>
          <w:p w14:paraId="4471A46D" w14:textId="77777777" w:rsidR="00D92486" w:rsidRPr="000267AB" w:rsidRDefault="00000000" w:rsidP="000267AB">
            <w:pPr>
              <w:spacing w:line="360" w:lineRule="auto"/>
              <w:rPr>
                <w:rFonts w:ascii="Times New Roman" w:hAnsi="Times New Roman" w:cs="Times New Roman"/>
                <w:sz w:val="24"/>
                <w:szCs w:val="24"/>
              </w:rPr>
            </w:pPr>
            <w:r w:rsidRPr="000267AB">
              <w:rPr>
                <w:rFonts w:ascii="Times New Roman" w:hAnsi="Times New Roman" w:cs="Times New Roman"/>
                <w:sz w:val="24"/>
                <w:szCs w:val="24"/>
              </w:rPr>
              <w:t>67,337</w:t>
            </w:r>
          </w:p>
        </w:tc>
      </w:tr>
      <w:tr w:rsidR="00D92486" w:rsidRPr="000267AB" w14:paraId="429DFE43" w14:textId="77777777">
        <w:tc>
          <w:tcPr>
            <w:tcW w:w="4968" w:type="dxa"/>
          </w:tcPr>
          <w:p w14:paraId="4BBCD1CE" w14:textId="77777777" w:rsidR="00D92486" w:rsidRPr="000267AB" w:rsidRDefault="00000000" w:rsidP="000267AB">
            <w:pPr>
              <w:spacing w:line="360" w:lineRule="auto"/>
              <w:rPr>
                <w:rFonts w:ascii="Times New Roman" w:hAnsi="Times New Roman" w:cs="Times New Roman"/>
                <w:sz w:val="24"/>
                <w:szCs w:val="24"/>
              </w:rPr>
            </w:pPr>
            <w:r w:rsidRPr="000267AB">
              <w:rPr>
                <w:rFonts w:ascii="Times New Roman" w:hAnsi="Times New Roman" w:cs="Times New Roman"/>
                <w:sz w:val="24"/>
                <w:szCs w:val="24"/>
              </w:rPr>
              <w:t>Total transferred</w:t>
            </w:r>
          </w:p>
        </w:tc>
        <w:tc>
          <w:tcPr>
            <w:tcW w:w="4968" w:type="dxa"/>
          </w:tcPr>
          <w:p w14:paraId="25C99D23" w14:textId="77777777" w:rsidR="00D92486" w:rsidRPr="000267AB" w:rsidRDefault="00000000" w:rsidP="000267AB">
            <w:pPr>
              <w:spacing w:line="360" w:lineRule="auto"/>
              <w:rPr>
                <w:rFonts w:ascii="Times New Roman" w:hAnsi="Times New Roman" w:cs="Times New Roman"/>
                <w:sz w:val="24"/>
                <w:szCs w:val="24"/>
              </w:rPr>
            </w:pPr>
            <w:r w:rsidRPr="000267AB">
              <w:rPr>
                <w:rFonts w:ascii="Times New Roman" w:hAnsi="Times New Roman" w:cs="Times New Roman"/>
                <w:sz w:val="24"/>
                <w:szCs w:val="24"/>
              </w:rPr>
              <w:t>92,641</w:t>
            </w:r>
          </w:p>
        </w:tc>
      </w:tr>
      <w:tr w:rsidR="00D92486" w:rsidRPr="000267AB" w14:paraId="6C1D43DE" w14:textId="77777777">
        <w:tc>
          <w:tcPr>
            <w:tcW w:w="4968" w:type="dxa"/>
          </w:tcPr>
          <w:p w14:paraId="4230332C" w14:textId="77777777" w:rsidR="00D92486" w:rsidRPr="000267AB" w:rsidRDefault="00000000" w:rsidP="000267AB">
            <w:pPr>
              <w:spacing w:line="360" w:lineRule="auto"/>
              <w:rPr>
                <w:rFonts w:ascii="Times New Roman" w:hAnsi="Times New Roman" w:cs="Times New Roman"/>
                <w:sz w:val="24"/>
                <w:szCs w:val="24"/>
              </w:rPr>
            </w:pPr>
            <w:r w:rsidRPr="000267AB">
              <w:rPr>
                <w:rFonts w:ascii="Times New Roman" w:hAnsi="Times New Roman" w:cs="Times New Roman"/>
                <w:sz w:val="24"/>
                <w:szCs w:val="24"/>
              </w:rPr>
              <w:t>Total discharged</w:t>
            </w:r>
          </w:p>
        </w:tc>
        <w:tc>
          <w:tcPr>
            <w:tcW w:w="4968" w:type="dxa"/>
          </w:tcPr>
          <w:p w14:paraId="4E27E8DD" w14:textId="77777777" w:rsidR="00D92486" w:rsidRPr="000267AB" w:rsidRDefault="00000000" w:rsidP="000267AB">
            <w:pPr>
              <w:spacing w:line="360" w:lineRule="auto"/>
              <w:rPr>
                <w:rFonts w:ascii="Times New Roman" w:hAnsi="Times New Roman" w:cs="Times New Roman"/>
                <w:sz w:val="24"/>
                <w:szCs w:val="24"/>
              </w:rPr>
            </w:pPr>
            <w:r w:rsidRPr="000267AB">
              <w:rPr>
                <w:rFonts w:ascii="Times New Roman" w:hAnsi="Times New Roman" w:cs="Times New Roman"/>
                <w:sz w:val="24"/>
                <w:szCs w:val="24"/>
              </w:rPr>
              <w:t>124,853</w:t>
            </w:r>
          </w:p>
        </w:tc>
      </w:tr>
      <w:tr w:rsidR="00D92486" w:rsidRPr="000267AB" w14:paraId="4C20265D" w14:textId="77777777">
        <w:tc>
          <w:tcPr>
            <w:tcW w:w="4968" w:type="dxa"/>
          </w:tcPr>
          <w:p w14:paraId="39C196D5" w14:textId="77777777" w:rsidR="00D92486" w:rsidRPr="000267AB" w:rsidRDefault="00000000" w:rsidP="000267AB">
            <w:pPr>
              <w:spacing w:line="360" w:lineRule="auto"/>
              <w:rPr>
                <w:rFonts w:ascii="Times New Roman" w:hAnsi="Times New Roman" w:cs="Times New Roman"/>
                <w:sz w:val="24"/>
                <w:szCs w:val="24"/>
              </w:rPr>
            </w:pPr>
            <w:r w:rsidRPr="000267AB">
              <w:rPr>
                <w:rFonts w:ascii="Times New Roman" w:hAnsi="Times New Roman" w:cs="Times New Roman"/>
                <w:sz w:val="24"/>
                <w:szCs w:val="24"/>
              </w:rPr>
              <w:t>Average daily apprehensions</w:t>
            </w:r>
          </w:p>
        </w:tc>
        <w:tc>
          <w:tcPr>
            <w:tcW w:w="4968" w:type="dxa"/>
          </w:tcPr>
          <w:p w14:paraId="52C43488" w14:textId="77777777" w:rsidR="00D92486" w:rsidRPr="000267AB" w:rsidRDefault="00000000" w:rsidP="000267AB">
            <w:pPr>
              <w:spacing w:line="360" w:lineRule="auto"/>
              <w:rPr>
                <w:rFonts w:ascii="Times New Roman" w:hAnsi="Times New Roman" w:cs="Times New Roman"/>
                <w:sz w:val="24"/>
                <w:szCs w:val="24"/>
              </w:rPr>
            </w:pPr>
            <w:r w:rsidRPr="000267AB">
              <w:rPr>
                <w:rFonts w:ascii="Times New Roman" w:hAnsi="Times New Roman" w:cs="Times New Roman"/>
                <w:sz w:val="24"/>
                <w:szCs w:val="24"/>
              </w:rPr>
              <w:t>93.52</w:t>
            </w:r>
          </w:p>
        </w:tc>
      </w:tr>
      <w:tr w:rsidR="00D92486" w:rsidRPr="000267AB" w14:paraId="5975D318" w14:textId="77777777">
        <w:tc>
          <w:tcPr>
            <w:tcW w:w="4968" w:type="dxa"/>
          </w:tcPr>
          <w:p w14:paraId="086C9947" w14:textId="77777777" w:rsidR="00D92486" w:rsidRPr="000267AB" w:rsidRDefault="00000000" w:rsidP="000267AB">
            <w:pPr>
              <w:spacing w:line="360" w:lineRule="auto"/>
              <w:rPr>
                <w:rFonts w:ascii="Times New Roman" w:hAnsi="Times New Roman" w:cs="Times New Roman"/>
                <w:sz w:val="24"/>
                <w:szCs w:val="24"/>
              </w:rPr>
            </w:pPr>
            <w:r w:rsidRPr="000267AB">
              <w:rPr>
                <w:rFonts w:ascii="Times New Roman" w:hAnsi="Times New Roman" w:cs="Times New Roman"/>
                <w:sz w:val="24"/>
                <w:szCs w:val="24"/>
              </w:rPr>
              <w:t>Average daily transfers</w:t>
            </w:r>
          </w:p>
        </w:tc>
        <w:tc>
          <w:tcPr>
            <w:tcW w:w="4968" w:type="dxa"/>
          </w:tcPr>
          <w:p w14:paraId="4940E3F4" w14:textId="77777777" w:rsidR="00D92486" w:rsidRPr="000267AB" w:rsidRDefault="00000000" w:rsidP="000267AB">
            <w:pPr>
              <w:spacing w:line="360" w:lineRule="auto"/>
              <w:rPr>
                <w:rFonts w:ascii="Times New Roman" w:hAnsi="Times New Roman" w:cs="Times New Roman"/>
                <w:sz w:val="24"/>
                <w:szCs w:val="24"/>
              </w:rPr>
            </w:pPr>
            <w:r w:rsidRPr="000267AB">
              <w:rPr>
                <w:rFonts w:ascii="Times New Roman" w:hAnsi="Times New Roman" w:cs="Times New Roman"/>
                <w:sz w:val="24"/>
                <w:szCs w:val="24"/>
              </w:rPr>
              <w:t>128.67</w:t>
            </w:r>
          </w:p>
        </w:tc>
      </w:tr>
      <w:tr w:rsidR="00D92486" w:rsidRPr="000267AB" w14:paraId="50C79412" w14:textId="77777777">
        <w:tc>
          <w:tcPr>
            <w:tcW w:w="4968" w:type="dxa"/>
          </w:tcPr>
          <w:p w14:paraId="18301630" w14:textId="77777777" w:rsidR="00D92486" w:rsidRPr="000267AB" w:rsidRDefault="00000000" w:rsidP="000267AB">
            <w:pPr>
              <w:spacing w:line="360" w:lineRule="auto"/>
              <w:rPr>
                <w:rFonts w:ascii="Times New Roman" w:hAnsi="Times New Roman" w:cs="Times New Roman"/>
                <w:sz w:val="24"/>
                <w:szCs w:val="24"/>
              </w:rPr>
            </w:pPr>
            <w:r w:rsidRPr="000267AB">
              <w:rPr>
                <w:rFonts w:ascii="Times New Roman" w:hAnsi="Times New Roman" w:cs="Times New Roman"/>
                <w:sz w:val="24"/>
                <w:szCs w:val="24"/>
              </w:rPr>
              <w:t>Average daily discharges</w:t>
            </w:r>
          </w:p>
        </w:tc>
        <w:tc>
          <w:tcPr>
            <w:tcW w:w="4968" w:type="dxa"/>
          </w:tcPr>
          <w:p w14:paraId="07CFFA72" w14:textId="77777777" w:rsidR="00D92486" w:rsidRPr="000267AB" w:rsidRDefault="00000000" w:rsidP="000267AB">
            <w:pPr>
              <w:spacing w:line="360" w:lineRule="auto"/>
              <w:rPr>
                <w:rFonts w:ascii="Times New Roman" w:hAnsi="Times New Roman" w:cs="Times New Roman"/>
                <w:sz w:val="24"/>
                <w:szCs w:val="24"/>
              </w:rPr>
            </w:pPr>
            <w:r w:rsidRPr="000267AB">
              <w:rPr>
                <w:rFonts w:ascii="Times New Roman" w:hAnsi="Times New Roman" w:cs="Times New Roman"/>
                <w:sz w:val="24"/>
                <w:szCs w:val="24"/>
              </w:rPr>
              <w:t>173.41</w:t>
            </w:r>
          </w:p>
        </w:tc>
      </w:tr>
      <w:tr w:rsidR="00D92486" w:rsidRPr="000267AB" w14:paraId="08E0DF9B" w14:textId="77777777">
        <w:tc>
          <w:tcPr>
            <w:tcW w:w="4968" w:type="dxa"/>
          </w:tcPr>
          <w:p w14:paraId="13885A46" w14:textId="77777777" w:rsidR="00D92486" w:rsidRPr="000267AB" w:rsidRDefault="00000000" w:rsidP="000267AB">
            <w:pPr>
              <w:spacing w:line="360" w:lineRule="auto"/>
              <w:rPr>
                <w:rFonts w:ascii="Times New Roman" w:hAnsi="Times New Roman" w:cs="Times New Roman"/>
                <w:sz w:val="24"/>
                <w:szCs w:val="24"/>
              </w:rPr>
            </w:pPr>
            <w:r w:rsidRPr="000267AB">
              <w:rPr>
                <w:rFonts w:ascii="Times New Roman" w:hAnsi="Times New Roman" w:cs="Times New Roman"/>
                <w:sz w:val="24"/>
                <w:szCs w:val="24"/>
              </w:rPr>
              <w:t>Average HHS population</w:t>
            </w:r>
          </w:p>
        </w:tc>
        <w:tc>
          <w:tcPr>
            <w:tcW w:w="4968" w:type="dxa"/>
          </w:tcPr>
          <w:p w14:paraId="70FBD9D6" w14:textId="77777777" w:rsidR="00D92486" w:rsidRPr="000267AB" w:rsidRDefault="00000000" w:rsidP="000267AB">
            <w:pPr>
              <w:spacing w:line="360" w:lineRule="auto"/>
              <w:rPr>
                <w:rFonts w:ascii="Times New Roman" w:hAnsi="Times New Roman" w:cs="Times New Roman"/>
                <w:sz w:val="24"/>
                <w:szCs w:val="24"/>
              </w:rPr>
            </w:pPr>
            <w:r w:rsidRPr="000267AB">
              <w:rPr>
                <w:rFonts w:ascii="Times New Roman" w:hAnsi="Times New Roman" w:cs="Times New Roman"/>
                <w:sz w:val="24"/>
                <w:szCs w:val="24"/>
              </w:rPr>
              <w:t>6,061.28</w:t>
            </w:r>
          </w:p>
        </w:tc>
      </w:tr>
      <w:tr w:rsidR="00D92486" w:rsidRPr="000267AB" w14:paraId="13848459" w14:textId="77777777">
        <w:tc>
          <w:tcPr>
            <w:tcW w:w="4968" w:type="dxa"/>
          </w:tcPr>
          <w:p w14:paraId="35EEF056" w14:textId="77777777" w:rsidR="00D92486" w:rsidRPr="000267AB" w:rsidRDefault="00000000" w:rsidP="000267AB">
            <w:pPr>
              <w:spacing w:line="360" w:lineRule="auto"/>
              <w:rPr>
                <w:rFonts w:ascii="Times New Roman" w:hAnsi="Times New Roman" w:cs="Times New Roman"/>
                <w:sz w:val="24"/>
                <w:szCs w:val="24"/>
              </w:rPr>
            </w:pPr>
            <w:r w:rsidRPr="000267AB">
              <w:rPr>
                <w:rFonts w:ascii="Times New Roman" w:hAnsi="Times New Roman" w:cs="Times New Roman"/>
                <w:sz w:val="24"/>
                <w:szCs w:val="24"/>
              </w:rPr>
              <w:t>Peak HHS population</w:t>
            </w:r>
          </w:p>
        </w:tc>
        <w:tc>
          <w:tcPr>
            <w:tcW w:w="4968" w:type="dxa"/>
          </w:tcPr>
          <w:p w14:paraId="2A86E178" w14:textId="77777777" w:rsidR="00D92486" w:rsidRPr="000267AB" w:rsidRDefault="00000000" w:rsidP="000267AB">
            <w:pPr>
              <w:spacing w:line="360" w:lineRule="auto"/>
              <w:rPr>
                <w:rFonts w:ascii="Times New Roman" w:hAnsi="Times New Roman" w:cs="Times New Roman"/>
                <w:sz w:val="24"/>
                <w:szCs w:val="24"/>
              </w:rPr>
            </w:pPr>
            <w:r w:rsidRPr="000267AB">
              <w:rPr>
                <w:rFonts w:ascii="Times New Roman" w:hAnsi="Times New Roman" w:cs="Times New Roman"/>
                <w:sz w:val="24"/>
                <w:szCs w:val="24"/>
              </w:rPr>
              <w:t>11,516</w:t>
            </w:r>
          </w:p>
        </w:tc>
      </w:tr>
      <w:tr w:rsidR="00D92486" w:rsidRPr="000267AB" w14:paraId="439CE9A6" w14:textId="77777777">
        <w:tc>
          <w:tcPr>
            <w:tcW w:w="4968" w:type="dxa"/>
          </w:tcPr>
          <w:p w14:paraId="5DD6164F" w14:textId="77777777" w:rsidR="00D92486" w:rsidRPr="000267AB" w:rsidRDefault="00000000" w:rsidP="000267AB">
            <w:pPr>
              <w:spacing w:line="360" w:lineRule="auto"/>
              <w:rPr>
                <w:rFonts w:ascii="Times New Roman" w:hAnsi="Times New Roman" w:cs="Times New Roman"/>
                <w:sz w:val="24"/>
                <w:szCs w:val="24"/>
              </w:rPr>
            </w:pPr>
            <w:r w:rsidRPr="000267AB">
              <w:rPr>
                <w:rFonts w:ascii="Times New Roman" w:hAnsi="Times New Roman" w:cs="Times New Roman"/>
                <w:sz w:val="24"/>
                <w:szCs w:val="24"/>
              </w:rPr>
              <w:t>Peak daily apprehensions</w:t>
            </w:r>
          </w:p>
        </w:tc>
        <w:tc>
          <w:tcPr>
            <w:tcW w:w="4968" w:type="dxa"/>
          </w:tcPr>
          <w:p w14:paraId="7922B594" w14:textId="77777777" w:rsidR="00D92486" w:rsidRPr="000267AB" w:rsidRDefault="00000000" w:rsidP="000267AB">
            <w:pPr>
              <w:spacing w:line="360" w:lineRule="auto"/>
              <w:rPr>
                <w:rFonts w:ascii="Times New Roman" w:hAnsi="Times New Roman" w:cs="Times New Roman"/>
                <w:sz w:val="24"/>
                <w:szCs w:val="24"/>
              </w:rPr>
            </w:pPr>
            <w:r w:rsidRPr="000267AB">
              <w:rPr>
                <w:rFonts w:ascii="Times New Roman" w:hAnsi="Times New Roman" w:cs="Times New Roman"/>
                <w:sz w:val="24"/>
                <w:szCs w:val="24"/>
              </w:rPr>
              <w:t>333</w:t>
            </w:r>
          </w:p>
        </w:tc>
      </w:tr>
      <w:tr w:rsidR="00D92486" w:rsidRPr="000267AB" w14:paraId="6F2D6832" w14:textId="77777777">
        <w:tc>
          <w:tcPr>
            <w:tcW w:w="4968" w:type="dxa"/>
          </w:tcPr>
          <w:p w14:paraId="75BC5AF2" w14:textId="77777777" w:rsidR="00D92486" w:rsidRPr="000267AB" w:rsidRDefault="00000000" w:rsidP="000267AB">
            <w:pPr>
              <w:spacing w:line="360" w:lineRule="auto"/>
              <w:rPr>
                <w:rFonts w:ascii="Times New Roman" w:hAnsi="Times New Roman" w:cs="Times New Roman"/>
                <w:sz w:val="24"/>
                <w:szCs w:val="24"/>
              </w:rPr>
            </w:pPr>
            <w:r w:rsidRPr="000267AB">
              <w:rPr>
                <w:rFonts w:ascii="Times New Roman" w:hAnsi="Times New Roman" w:cs="Times New Roman"/>
                <w:sz w:val="24"/>
                <w:szCs w:val="24"/>
              </w:rPr>
              <w:t>Peak daily transfers</w:t>
            </w:r>
          </w:p>
        </w:tc>
        <w:tc>
          <w:tcPr>
            <w:tcW w:w="4968" w:type="dxa"/>
          </w:tcPr>
          <w:p w14:paraId="55F9E75B" w14:textId="77777777" w:rsidR="00D92486" w:rsidRPr="000267AB" w:rsidRDefault="00000000" w:rsidP="000267AB">
            <w:pPr>
              <w:spacing w:line="360" w:lineRule="auto"/>
              <w:rPr>
                <w:rFonts w:ascii="Times New Roman" w:hAnsi="Times New Roman" w:cs="Times New Roman"/>
                <w:sz w:val="24"/>
                <w:szCs w:val="24"/>
              </w:rPr>
            </w:pPr>
            <w:r w:rsidRPr="000267AB">
              <w:rPr>
                <w:rFonts w:ascii="Times New Roman" w:hAnsi="Times New Roman" w:cs="Times New Roman"/>
                <w:sz w:val="24"/>
                <w:szCs w:val="24"/>
              </w:rPr>
              <w:t>440</w:t>
            </w:r>
          </w:p>
        </w:tc>
      </w:tr>
      <w:tr w:rsidR="00D92486" w:rsidRPr="000267AB" w14:paraId="7304F3A4" w14:textId="77777777">
        <w:tc>
          <w:tcPr>
            <w:tcW w:w="4968" w:type="dxa"/>
          </w:tcPr>
          <w:p w14:paraId="3C0333B6" w14:textId="77777777" w:rsidR="00D92486" w:rsidRPr="000267AB" w:rsidRDefault="00000000" w:rsidP="000267AB">
            <w:pPr>
              <w:spacing w:line="360" w:lineRule="auto"/>
              <w:rPr>
                <w:rFonts w:ascii="Times New Roman" w:hAnsi="Times New Roman" w:cs="Times New Roman"/>
                <w:sz w:val="24"/>
                <w:szCs w:val="24"/>
              </w:rPr>
            </w:pPr>
            <w:r w:rsidRPr="000267AB">
              <w:rPr>
                <w:rFonts w:ascii="Times New Roman" w:hAnsi="Times New Roman" w:cs="Times New Roman"/>
                <w:sz w:val="24"/>
                <w:szCs w:val="24"/>
              </w:rPr>
              <w:t>Peak daily discharges</w:t>
            </w:r>
          </w:p>
        </w:tc>
        <w:tc>
          <w:tcPr>
            <w:tcW w:w="4968" w:type="dxa"/>
          </w:tcPr>
          <w:p w14:paraId="61E3962C" w14:textId="77777777" w:rsidR="00D92486" w:rsidRPr="000267AB" w:rsidRDefault="00000000" w:rsidP="000267AB">
            <w:pPr>
              <w:spacing w:line="360" w:lineRule="auto"/>
              <w:rPr>
                <w:rFonts w:ascii="Times New Roman" w:hAnsi="Times New Roman" w:cs="Times New Roman"/>
                <w:sz w:val="24"/>
                <w:szCs w:val="24"/>
              </w:rPr>
            </w:pPr>
            <w:r w:rsidRPr="000267AB">
              <w:rPr>
                <w:rFonts w:ascii="Times New Roman" w:hAnsi="Times New Roman" w:cs="Times New Roman"/>
                <w:sz w:val="24"/>
                <w:szCs w:val="24"/>
              </w:rPr>
              <w:t>505</w:t>
            </w:r>
          </w:p>
        </w:tc>
      </w:tr>
    </w:tbl>
    <w:p w14:paraId="2003DCBB" w14:textId="77777777" w:rsidR="00D92486" w:rsidRPr="00C45B90" w:rsidRDefault="00000000" w:rsidP="000267AB">
      <w:pPr>
        <w:pStyle w:val="Heading2"/>
        <w:spacing w:line="360" w:lineRule="auto"/>
        <w:rPr>
          <w:rFonts w:ascii="Times New Roman" w:hAnsi="Times New Roman" w:cs="Times New Roman"/>
          <w:color w:val="auto"/>
          <w:sz w:val="24"/>
          <w:szCs w:val="24"/>
        </w:rPr>
      </w:pPr>
      <w:r w:rsidRPr="00C45B90">
        <w:rPr>
          <w:rFonts w:ascii="Times New Roman" w:hAnsi="Times New Roman" w:cs="Times New Roman"/>
          <w:color w:val="auto"/>
          <w:sz w:val="24"/>
          <w:szCs w:val="24"/>
        </w:rPr>
        <w:t>6.1 Recommended Figures from the Analysis</w:t>
      </w:r>
    </w:p>
    <w:p w14:paraId="4F37B90A" w14:textId="047230CE" w:rsidR="00D92486" w:rsidRPr="000267AB" w:rsidRDefault="003A0D17" w:rsidP="000267AB">
      <w:pPr>
        <w:spacing w:line="360" w:lineRule="auto"/>
        <w:rPr>
          <w:rFonts w:ascii="Times New Roman" w:hAnsi="Times New Roman" w:cs="Times New Roman"/>
          <w:sz w:val="24"/>
          <w:szCs w:val="24"/>
        </w:rPr>
      </w:pPr>
      <w:r w:rsidRPr="000267AB">
        <w:rPr>
          <w:rFonts w:ascii="Times New Roman" w:hAnsi="Times New Roman" w:cs="Times New Roman"/>
          <w:noProof/>
          <w:sz w:val="24"/>
          <w:szCs w:val="24"/>
        </w:rPr>
        <w:drawing>
          <wp:inline distT="0" distB="0" distL="0" distR="0" wp14:anchorId="16BFA481" wp14:editId="5CECD5C8">
            <wp:extent cx="6309360" cy="3154680"/>
            <wp:effectExtent l="0" t="0" r="0" b="7620"/>
            <wp:docPr id="129375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75638" name="Picture 129375638"/>
                    <pic:cNvPicPr/>
                  </pic:nvPicPr>
                  <pic:blipFill>
                    <a:blip r:embed="rId8"/>
                    <a:stretch>
                      <a:fillRect/>
                    </a:stretch>
                  </pic:blipFill>
                  <pic:spPr>
                    <a:xfrm>
                      <a:off x="0" y="0"/>
                      <a:ext cx="6309360" cy="3154680"/>
                    </a:xfrm>
                    <a:prstGeom prst="rect">
                      <a:avLst/>
                    </a:prstGeom>
                  </pic:spPr>
                </pic:pic>
              </a:graphicData>
            </a:graphic>
          </wp:inline>
        </w:drawing>
      </w:r>
    </w:p>
    <w:p w14:paraId="0CFE253F" w14:textId="0FDA8262" w:rsidR="003A0D17" w:rsidRPr="000267AB" w:rsidRDefault="003A0D17" w:rsidP="000267AB">
      <w:pPr>
        <w:spacing w:line="360" w:lineRule="auto"/>
        <w:jc w:val="center"/>
        <w:rPr>
          <w:rFonts w:ascii="Times New Roman" w:hAnsi="Times New Roman" w:cs="Times New Roman"/>
          <w:sz w:val="24"/>
          <w:szCs w:val="24"/>
        </w:rPr>
      </w:pPr>
      <w:r w:rsidRPr="000267AB">
        <w:rPr>
          <w:rFonts w:ascii="Times New Roman" w:hAnsi="Times New Roman" w:cs="Times New Roman"/>
          <w:b/>
          <w:sz w:val="24"/>
          <w:szCs w:val="24"/>
        </w:rPr>
        <w:t>Figure 1</w:t>
      </w:r>
      <w:r w:rsidR="00754434" w:rsidRPr="000267AB">
        <w:rPr>
          <w:rFonts w:ascii="Times New Roman" w:hAnsi="Times New Roman" w:cs="Times New Roman"/>
          <w:b/>
          <w:sz w:val="24"/>
          <w:szCs w:val="24"/>
        </w:rPr>
        <w:t>.</w:t>
      </w:r>
      <w:r w:rsidRPr="000267AB">
        <w:rPr>
          <w:rFonts w:ascii="Times New Roman" w:hAnsi="Times New Roman" w:cs="Times New Roman"/>
          <w:b/>
          <w:sz w:val="24"/>
          <w:szCs w:val="24"/>
        </w:rPr>
        <w:t xml:space="preserve"> </w:t>
      </w:r>
      <w:r w:rsidRPr="000267AB">
        <w:rPr>
          <w:rFonts w:ascii="Times New Roman" w:hAnsi="Times New Roman" w:cs="Times New Roman"/>
          <w:sz w:val="24"/>
          <w:szCs w:val="24"/>
        </w:rPr>
        <w:t>Children apprehended and placed in CBP custody over time.</w:t>
      </w:r>
    </w:p>
    <w:p w14:paraId="14B218FA" w14:textId="12E3863B" w:rsidR="003A0D17" w:rsidRPr="000267AB" w:rsidRDefault="003A0D17" w:rsidP="000267AB">
      <w:pPr>
        <w:spacing w:line="360" w:lineRule="auto"/>
        <w:rPr>
          <w:rFonts w:ascii="Times New Roman" w:hAnsi="Times New Roman" w:cs="Times New Roman"/>
          <w:sz w:val="24"/>
          <w:szCs w:val="24"/>
        </w:rPr>
      </w:pPr>
      <w:r w:rsidRPr="000267AB">
        <w:rPr>
          <w:rFonts w:ascii="Times New Roman" w:hAnsi="Times New Roman" w:cs="Times New Roman"/>
          <w:noProof/>
          <w:sz w:val="24"/>
          <w:szCs w:val="24"/>
        </w:rPr>
        <w:lastRenderedPageBreak/>
        <w:drawing>
          <wp:inline distT="0" distB="0" distL="0" distR="0" wp14:anchorId="3DA14AE5" wp14:editId="6F464C59">
            <wp:extent cx="6309360" cy="3154680"/>
            <wp:effectExtent l="0" t="0" r="0" b="7620"/>
            <wp:docPr id="19962162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216213" name="Picture 1996216213"/>
                    <pic:cNvPicPr/>
                  </pic:nvPicPr>
                  <pic:blipFill>
                    <a:blip r:embed="rId9"/>
                    <a:stretch>
                      <a:fillRect/>
                    </a:stretch>
                  </pic:blipFill>
                  <pic:spPr>
                    <a:xfrm>
                      <a:off x="0" y="0"/>
                      <a:ext cx="6309360" cy="3154680"/>
                    </a:xfrm>
                    <a:prstGeom prst="rect">
                      <a:avLst/>
                    </a:prstGeom>
                  </pic:spPr>
                </pic:pic>
              </a:graphicData>
            </a:graphic>
          </wp:inline>
        </w:drawing>
      </w:r>
    </w:p>
    <w:p w14:paraId="27C29CEF" w14:textId="7913B25F" w:rsidR="00D92486" w:rsidRPr="000267AB" w:rsidRDefault="00000000" w:rsidP="000267AB">
      <w:pPr>
        <w:spacing w:line="360" w:lineRule="auto"/>
        <w:jc w:val="center"/>
        <w:rPr>
          <w:rFonts w:ascii="Times New Roman" w:hAnsi="Times New Roman" w:cs="Times New Roman"/>
          <w:i/>
          <w:sz w:val="24"/>
          <w:szCs w:val="24"/>
        </w:rPr>
      </w:pPr>
      <w:r w:rsidRPr="000267AB">
        <w:rPr>
          <w:rFonts w:ascii="Times New Roman" w:hAnsi="Times New Roman" w:cs="Times New Roman"/>
          <w:b/>
          <w:sz w:val="24"/>
          <w:szCs w:val="24"/>
        </w:rPr>
        <w:t>Figure 2</w:t>
      </w:r>
      <w:r w:rsidR="00754434" w:rsidRPr="000267AB">
        <w:rPr>
          <w:rFonts w:ascii="Times New Roman" w:hAnsi="Times New Roman" w:cs="Times New Roman"/>
          <w:b/>
          <w:sz w:val="24"/>
          <w:szCs w:val="24"/>
        </w:rPr>
        <w:t>.</w:t>
      </w:r>
      <w:r w:rsidRPr="000267AB">
        <w:rPr>
          <w:rFonts w:ascii="Times New Roman" w:hAnsi="Times New Roman" w:cs="Times New Roman"/>
          <w:b/>
          <w:sz w:val="24"/>
          <w:szCs w:val="24"/>
        </w:rPr>
        <w:t xml:space="preserve"> </w:t>
      </w:r>
      <w:r w:rsidRPr="000267AB">
        <w:rPr>
          <w:rFonts w:ascii="Times New Roman" w:hAnsi="Times New Roman" w:cs="Times New Roman"/>
          <w:sz w:val="24"/>
          <w:szCs w:val="24"/>
        </w:rPr>
        <w:t>Children transferred out of CBP custody over time.</w:t>
      </w:r>
    </w:p>
    <w:p w14:paraId="529C5C59" w14:textId="463C231B" w:rsidR="003A0D17" w:rsidRPr="000267AB" w:rsidRDefault="003A0D17" w:rsidP="000267AB">
      <w:pPr>
        <w:spacing w:line="360" w:lineRule="auto"/>
        <w:rPr>
          <w:rFonts w:ascii="Times New Roman" w:hAnsi="Times New Roman" w:cs="Times New Roman"/>
          <w:sz w:val="24"/>
          <w:szCs w:val="24"/>
        </w:rPr>
      </w:pPr>
      <w:r w:rsidRPr="000267AB">
        <w:rPr>
          <w:rFonts w:ascii="Times New Roman" w:hAnsi="Times New Roman" w:cs="Times New Roman"/>
          <w:noProof/>
          <w:sz w:val="24"/>
          <w:szCs w:val="24"/>
        </w:rPr>
        <w:drawing>
          <wp:inline distT="0" distB="0" distL="0" distR="0" wp14:anchorId="0C1BA2CC" wp14:editId="362AF87B">
            <wp:extent cx="6309360" cy="3154680"/>
            <wp:effectExtent l="0" t="0" r="0" b="7620"/>
            <wp:docPr id="214546284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462841" name="Picture 2145462841"/>
                    <pic:cNvPicPr/>
                  </pic:nvPicPr>
                  <pic:blipFill>
                    <a:blip r:embed="rId10"/>
                    <a:stretch>
                      <a:fillRect/>
                    </a:stretch>
                  </pic:blipFill>
                  <pic:spPr>
                    <a:xfrm>
                      <a:off x="0" y="0"/>
                      <a:ext cx="6309360" cy="3154680"/>
                    </a:xfrm>
                    <a:prstGeom prst="rect">
                      <a:avLst/>
                    </a:prstGeom>
                  </pic:spPr>
                </pic:pic>
              </a:graphicData>
            </a:graphic>
          </wp:inline>
        </w:drawing>
      </w:r>
    </w:p>
    <w:p w14:paraId="700B50AB" w14:textId="1A062705" w:rsidR="00D92486" w:rsidRPr="000267AB" w:rsidRDefault="00000000" w:rsidP="000267AB">
      <w:pPr>
        <w:spacing w:line="360" w:lineRule="auto"/>
        <w:jc w:val="center"/>
        <w:rPr>
          <w:rFonts w:ascii="Times New Roman" w:hAnsi="Times New Roman" w:cs="Times New Roman"/>
          <w:i/>
          <w:sz w:val="24"/>
          <w:szCs w:val="24"/>
        </w:rPr>
      </w:pPr>
      <w:r w:rsidRPr="000267AB">
        <w:rPr>
          <w:rFonts w:ascii="Times New Roman" w:hAnsi="Times New Roman" w:cs="Times New Roman"/>
          <w:b/>
          <w:sz w:val="24"/>
          <w:szCs w:val="24"/>
        </w:rPr>
        <w:t>Figure 3</w:t>
      </w:r>
      <w:r w:rsidR="00754434" w:rsidRPr="000267AB">
        <w:rPr>
          <w:rFonts w:ascii="Times New Roman" w:hAnsi="Times New Roman" w:cs="Times New Roman"/>
          <w:b/>
          <w:sz w:val="24"/>
          <w:szCs w:val="24"/>
        </w:rPr>
        <w:t>.</w:t>
      </w:r>
      <w:r w:rsidRPr="000267AB">
        <w:rPr>
          <w:rFonts w:ascii="Times New Roman" w:hAnsi="Times New Roman" w:cs="Times New Roman"/>
          <w:b/>
          <w:sz w:val="24"/>
          <w:szCs w:val="24"/>
        </w:rPr>
        <w:t xml:space="preserve"> </w:t>
      </w:r>
      <w:r w:rsidRPr="000267AB">
        <w:rPr>
          <w:rFonts w:ascii="Times New Roman" w:hAnsi="Times New Roman" w:cs="Times New Roman"/>
          <w:sz w:val="24"/>
          <w:szCs w:val="24"/>
        </w:rPr>
        <w:t>Children in HHS care over time.</w:t>
      </w:r>
    </w:p>
    <w:p w14:paraId="60AFC11F" w14:textId="350BF43F" w:rsidR="003A0D17" w:rsidRPr="000267AB" w:rsidRDefault="003A0D17" w:rsidP="000267AB">
      <w:pPr>
        <w:spacing w:line="360" w:lineRule="auto"/>
        <w:rPr>
          <w:rFonts w:ascii="Times New Roman" w:hAnsi="Times New Roman" w:cs="Times New Roman"/>
          <w:sz w:val="24"/>
          <w:szCs w:val="24"/>
        </w:rPr>
      </w:pPr>
      <w:r w:rsidRPr="000267AB">
        <w:rPr>
          <w:rFonts w:ascii="Times New Roman" w:hAnsi="Times New Roman" w:cs="Times New Roman"/>
          <w:noProof/>
          <w:sz w:val="24"/>
          <w:szCs w:val="24"/>
        </w:rPr>
        <w:lastRenderedPageBreak/>
        <w:drawing>
          <wp:inline distT="0" distB="0" distL="0" distR="0" wp14:anchorId="26A5E0B7" wp14:editId="3D9BB88C">
            <wp:extent cx="6309360" cy="3154680"/>
            <wp:effectExtent l="0" t="0" r="0" b="7620"/>
            <wp:docPr id="161819071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190712" name="Picture 1618190712"/>
                    <pic:cNvPicPr/>
                  </pic:nvPicPr>
                  <pic:blipFill>
                    <a:blip r:embed="rId11"/>
                    <a:stretch>
                      <a:fillRect/>
                    </a:stretch>
                  </pic:blipFill>
                  <pic:spPr>
                    <a:xfrm>
                      <a:off x="0" y="0"/>
                      <a:ext cx="6309360" cy="3154680"/>
                    </a:xfrm>
                    <a:prstGeom prst="rect">
                      <a:avLst/>
                    </a:prstGeom>
                  </pic:spPr>
                </pic:pic>
              </a:graphicData>
            </a:graphic>
          </wp:inline>
        </w:drawing>
      </w:r>
    </w:p>
    <w:p w14:paraId="7D2293C6" w14:textId="708784FF" w:rsidR="00D92486" w:rsidRPr="000267AB" w:rsidRDefault="00000000" w:rsidP="000267AB">
      <w:pPr>
        <w:spacing w:line="360" w:lineRule="auto"/>
        <w:jc w:val="center"/>
        <w:rPr>
          <w:rFonts w:ascii="Times New Roman" w:hAnsi="Times New Roman" w:cs="Times New Roman"/>
          <w:i/>
          <w:sz w:val="24"/>
          <w:szCs w:val="24"/>
        </w:rPr>
      </w:pPr>
      <w:r w:rsidRPr="000267AB">
        <w:rPr>
          <w:rFonts w:ascii="Times New Roman" w:hAnsi="Times New Roman" w:cs="Times New Roman"/>
          <w:b/>
          <w:sz w:val="24"/>
          <w:szCs w:val="24"/>
        </w:rPr>
        <w:t>Figure 4</w:t>
      </w:r>
      <w:r w:rsidR="00754434" w:rsidRPr="000267AB">
        <w:rPr>
          <w:rFonts w:ascii="Times New Roman" w:hAnsi="Times New Roman" w:cs="Times New Roman"/>
          <w:b/>
          <w:sz w:val="24"/>
          <w:szCs w:val="24"/>
        </w:rPr>
        <w:t>.</w:t>
      </w:r>
      <w:r w:rsidRPr="000267AB">
        <w:rPr>
          <w:rFonts w:ascii="Times New Roman" w:hAnsi="Times New Roman" w:cs="Times New Roman"/>
          <w:b/>
          <w:sz w:val="24"/>
          <w:szCs w:val="24"/>
        </w:rPr>
        <w:t xml:space="preserve"> </w:t>
      </w:r>
      <w:r w:rsidRPr="000267AB">
        <w:rPr>
          <w:rFonts w:ascii="Times New Roman" w:hAnsi="Times New Roman" w:cs="Times New Roman"/>
          <w:sz w:val="24"/>
          <w:szCs w:val="24"/>
        </w:rPr>
        <w:t xml:space="preserve">Children </w:t>
      </w:r>
      <w:r w:rsidR="00754434" w:rsidRPr="000267AB">
        <w:rPr>
          <w:rFonts w:ascii="Times New Roman" w:hAnsi="Times New Roman" w:cs="Times New Roman"/>
          <w:sz w:val="24"/>
          <w:szCs w:val="24"/>
        </w:rPr>
        <w:t>are discharged</w:t>
      </w:r>
      <w:r w:rsidRPr="000267AB">
        <w:rPr>
          <w:rFonts w:ascii="Times New Roman" w:hAnsi="Times New Roman" w:cs="Times New Roman"/>
          <w:sz w:val="24"/>
          <w:szCs w:val="24"/>
        </w:rPr>
        <w:t xml:space="preserve"> from HHS care over time.</w:t>
      </w:r>
    </w:p>
    <w:p w14:paraId="1A781B87" w14:textId="76A0FB34" w:rsidR="003A0D17" w:rsidRPr="000267AB" w:rsidRDefault="003A0D17" w:rsidP="000267AB">
      <w:pPr>
        <w:spacing w:line="360" w:lineRule="auto"/>
        <w:rPr>
          <w:rFonts w:ascii="Times New Roman" w:hAnsi="Times New Roman" w:cs="Times New Roman"/>
          <w:sz w:val="24"/>
          <w:szCs w:val="24"/>
        </w:rPr>
      </w:pPr>
      <w:r w:rsidRPr="000267AB">
        <w:rPr>
          <w:rFonts w:ascii="Times New Roman" w:hAnsi="Times New Roman" w:cs="Times New Roman"/>
          <w:noProof/>
          <w:sz w:val="24"/>
          <w:szCs w:val="24"/>
        </w:rPr>
        <w:drawing>
          <wp:inline distT="0" distB="0" distL="0" distR="0" wp14:anchorId="18D1F899" wp14:editId="6D1CA11D">
            <wp:extent cx="6309360" cy="3154680"/>
            <wp:effectExtent l="0" t="0" r="0" b="7620"/>
            <wp:docPr id="40320071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200718" name="Picture 403200718"/>
                    <pic:cNvPicPr/>
                  </pic:nvPicPr>
                  <pic:blipFill>
                    <a:blip r:embed="rId12"/>
                    <a:stretch>
                      <a:fillRect/>
                    </a:stretch>
                  </pic:blipFill>
                  <pic:spPr>
                    <a:xfrm>
                      <a:off x="0" y="0"/>
                      <a:ext cx="6309360" cy="3154680"/>
                    </a:xfrm>
                    <a:prstGeom prst="rect">
                      <a:avLst/>
                    </a:prstGeom>
                  </pic:spPr>
                </pic:pic>
              </a:graphicData>
            </a:graphic>
          </wp:inline>
        </w:drawing>
      </w:r>
    </w:p>
    <w:p w14:paraId="328C0340" w14:textId="4B387F1A" w:rsidR="00D92486" w:rsidRPr="000267AB" w:rsidRDefault="00000000" w:rsidP="000267AB">
      <w:pPr>
        <w:spacing w:line="360" w:lineRule="auto"/>
        <w:jc w:val="center"/>
        <w:rPr>
          <w:rFonts w:ascii="Times New Roman" w:hAnsi="Times New Roman" w:cs="Times New Roman"/>
          <w:i/>
          <w:sz w:val="24"/>
          <w:szCs w:val="24"/>
        </w:rPr>
      </w:pPr>
      <w:r w:rsidRPr="000267AB">
        <w:rPr>
          <w:rFonts w:ascii="Times New Roman" w:hAnsi="Times New Roman" w:cs="Times New Roman"/>
          <w:b/>
          <w:sz w:val="24"/>
          <w:szCs w:val="24"/>
        </w:rPr>
        <w:t>Figure 5</w:t>
      </w:r>
      <w:r w:rsidR="00754434" w:rsidRPr="000267AB">
        <w:rPr>
          <w:rFonts w:ascii="Times New Roman" w:hAnsi="Times New Roman" w:cs="Times New Roman"/>
          <w:b/>
          <w:sz w:val="24"/>
          <w:szCs w:val="24"/>
        </w:rPr>
        <w:t>.</w:t>
      </w:r>
      <w:r w:rsidRPr="000267AB">
        <w:rPr>
          <w:rFonts w:ascii="Times New Roman" w:hAnsi="Times New Roman" w:cs="Times New Roman"/>
          <w:b/>
          <w:sz w:val="24"/>
          <w:szCs w:val="24"/>
        </w:rPr>
        <w:t xml:space="preserve"> </w:t>
      </w:r>
      <w:r w:rsidRPr="000267AB">
        <w:rPr>
          <w:rFonts w:ascii="Times New Roman" w:hAnsi="Times New Roman" w:cs="Times New Roman"/>
          <w:sz w:val="24"/>
          <w:szCs w:val="24"/>
        </w:rPr>
        <w:t>Overall care-transition trend.</w:t>
      </w:r>
    </w:p>
    <w:p w14:paraId="6CC7347B" w14:textId="618C5052" w:rsidR="003A0D17" w:rsidRPr="000267AB" w:rsidRDefault="003A0D17" w:rsidP="000267AB">
      <w:pPr>
        <w:spacing w:line="360" w:lineRule="auto"/>
        <w:rPr>
          <w:rFonts w:ascii="Times New Roman" w:hAnsi="Times New Roman" w:cs="Times New Roman"/>
          <w:sz w:val="24"/>
          <w:szCs w:val="24"/>
        </w:rPr>
      </w:pPr>
      <w:r w:rsidRPr="000267AB">
        <w:rPr>
          <w:rFonts w:ascii="Times New Roman" w:hAnsi="Times New Roman" w:cs="Times New Roman"/>
          <w:noProof/>
          <w:sz w:val="24"/>
          <w:szCs w:val="24"/>
        </w:rPr>
        <w:lastRenderedPageBreak/>
        <w:drawing>
          <wp:inline distT="0" distB="0" distL="0" distR="0" wp14:anchorId="5EF238A6" wp14:editId="2F8E99DD">
            <wp:extent cx="6309360" cy="5047615"/>
            <wp:effectExtent l="0" t="0" r="0" b="635"/>
            <wp:docPr id="171701612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016123" name="Picture 1717016123"/>
                    <pic:cNvPicPr/>
                  </pic:nvPicPr>
                  <pic:blipFill>
                    <a:blip r:embed="rId13"/>
                    <a:stretch>
                      <a:fillRect/>
                    </a:stretch>
                  </pic:blipFill>
                  <pic:spPr>
                    <a:xfrm>
                      <a:off x="0" y="0"/>
                      <a:ext cx="6309360" cy="5047615"/>
                    </a:xfrm>
                    <a:prstGeom prst="rect">
                      <a:avLst/>
                    </a:prstGeom>
                  </pic:spPr>
                </pic:pic>
              </a:graphicData>
            </a:graphic>
          </wp:inline>
        </w:drawing>
      </w:r>
    </w:p>
    <w:p w14:paraId="40656C84" w14:textId="65B1C961" w:rsidR="00D92486" w:rsidRPr="000267AB" w:rsidRDefault="00000000" w:rsidP="000267AB">
      <w:pPr>
        <w:spacing w:line="360" w:lineRule="auto"/>
        <w:jc w:val="center"/>
        <w:rPr>
          <w:rFonts w:ascii="Times New Roman" w:hAnsi="Times New Roman" w:cs="Times New Roman"/>
          <w:i/>
          <w:sz w:val="24"/>
          <w:szCs w:val="24"/>
        </w:rPr>
      </w:pPr>
      <w:r w:rsidRPr="000267AB">
        <w:rPr>
          <w:rFonts w:ascii="Times New Roman" w:hAnsi="Times New Roman" w:cs="Times New Roman"/>
          <w:b/>
          <w:sz w:val="24"/>
          <w:szCs w:val="24"/>
        </w:rPr>
        <w:t>Figure 6</w:t>
      </w:r>
      <w:r w:rsidR="00754434" w:rsidRPr="000267AB">
        <w:rPr>
          <w:rFonts w:ascii="Times New Roman" w:hAnsi="Times New Roman" w:cs="Times New Roman"/>
          <w:b/>
          <w:sz w:val="24"/>
          <w:szCs w:val="24"/>
        </w:rPr>
        <w:t>.</w:t>
      </w:r>
      <w:r w:rsidRPr="000267AB">
        <w:rPr>
          <w:rFonts w:ascii="Times New Roman" w:hAnsi="Times New Roman" w:cs="Times New Roman"/>
          <w:b/>
          <w:sz w:val="24"/>
          <w:szCs w:val="24"/>
        </w:rPr>
        <w:t xml:space="preserve"> </w:t>
      </w:r>
      <w:r w:rsidRPr="000267AB">
        <w:rPr>
          <w:rFonts w:ascii="Times New Roman" w:hAnsi="Times New Roman" w:cs="Times New Roman"/>
          <w:sz w:val="24"/>
          <w:szCs w:val="24"/>
        </w:rPr>
        <w:t>Correlation between numerical pipeline variables.</w:t>
      </w:r>
    </w:p>
    <w:p w14:paraId="10802D52" w14:textId="52363922" w:rsidR="003A0D17" w:rsidRPr="000267AB" w:rsidRDefault="003A0D17" w:rsidP="000267AB">
      <w:pPr>
        <w:spacing w:line="360" w:lineRule="auto"/>
        <w:rPr>
          <w:rFonts w:ascii="Times New Roman" w:hAnsi="Times New Roman" w:cs="Times New Roman"/>
          <w:sz w:val="24"/>
          <w:szCs w:val="24"/>
        </w:rPr>
      </w:pPr>
      <w:r w:rsidRPr="000267AB">
        <w:rPr>
          <w:rFonts w:ascii="Times New Roman" w:hAnsi="Times New Roman" w:cs="Times New Roman"/>
          <w:noProof/>
          <w:sz w:val="24"/>
          <w:szCs w:val="24"/>
        </w:rPr>
        <w:lastRenderedPageBreak/>
        <w:drawing>
          <wp:inline distT="0" distB="0" distL="0" distR="0" wp14:anchorId="053AA625" wp14:editId="384FBD89">
            <wp:extent cx="6309360" cy="3154680"/>
            <wp:effectExtent l="0" t="0" r="0" b="7620"/>
            <wp:docPr id="190473111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731112" name="Picture 1904731112"/>
                    <pic:cNvPicPr/>
                  </pic:nvPicPr>
                  <pic:blipFill>
                    <a:blip r:embed="rId14"/>
                    <a:stretch>
                      <a:fillRect/>
                    </a:stretch>
                  </pic:blipFill>
                  <pic:spPr>
                    <a:xfrm>
                      <a:off x="0" y="0"/>
                      <a:ext cx="6309360" cy="3154680"/>
                    </a:xfrm>
                    <a:prstGeom prst="rect">
                      <a:avLst/>
                    </a:prstGeom>
                  </pic:spPr>
                </pic:pic>
              </a:graphicData>
            </a:graphic>
          </wp:inline>
        </w:drawing>
      </w:r>
    </w:p>
    <w:p w14:paraId="0E00DB9F" w14:textId="4159A4BF" w:rsidR="00D92486" w:rsidRPr="000267AB" w:rsidRDefault="00000000" w:rsidP="000267AB">
      <w:pPr>
        <w:spacing w:line="360" w:lineRule="auto"/>
        <w:jc w:val="center"/>
        <w:rPr>
          <w:rFonts w:ascii="Times New Roman" w:hAnsi="Times New Roman" w:cs="Times New Roman"/>
          <w:i/>
          <w:sz w:val="24"/>
          <w:szCs w:val="24"/>
        </w:rPr>
      </w:pPr>
      <w:r w:rsidRPr="000267AB">
        <w:rPr>
          <w:rFonts w:ascii="Times New Roman" w:hAnsi="Times New Roman" w:cs="Times New Roman"/>
          <w:b/>
          <w:sz w:val="24"/>
          <w:szCs w:val="24"/>
        </w:rPr>
        <w:t>Figure 7</w:t>
      </w:r>
      <w:r w:rsidR="00754434" w:rsidRPr="000267AB">
        <w:rPr>
          <w:rFonts w:ascii="Times New Roman" w:hAnsi="Times New Roman" w:cs="Times New Roman"/>
          <w:b/>
          <w:sz w:val="24"/>
          <w:szCs w:val="24"/>
        </w:rPr>
        <w:t>.</w:t>
      </w:r>
      <w:r w:rsidRPr="000267AB">
        <w:rPr>
          <w:rFonts w:ascii="Times New Roman" w:hAnsi="Times New Roman" w:cs="Times New Roman"/>
          <w:b/>
          <w:sz w:val="24"/>
          <w:szCs w:val="24"/>
        </w:rPr>
        <w:t xml:space="preserve"> </w:t>
      </w:r>
      <w:r w:rsidRPr="000267AB">
        <w:rPr>
          <w:rFonts w:ascii="Times New Roman" w:hAnsi="Times New Roman" w:cs="Times New Roman"/>
          <w:sz w:val="24"/>
          <w:szCs w:val="24"/>
        </w:rPr>
        <w:t>Distribution and variability of numerical variables.</w:t>
      </w:r>
    </w:p>
    <w:p w14:paraId="37A5C457" w14:textId="176EC07B" w:rsidR="000310A2" w:rsidRPr="000267AB" w:rsidRDefault="000310A2" w:rsidP="000267AB">
      <w:pPr>
        <w:spacing w:line="360" w:lineRule="auto"/>
        <w:rPr>
          <w:rFonts w:ascii="Times New Roman" w:hAnsi="Times New Roman" w:cs="Times New Roman"/>
          <w:sz w:val="24"/>
          <w:szCs w:val="24"/>
        </w:rPr>
      </w:pPr>
      <w:r w:rsidRPr="000267AB">
        <w:rPr>
          <w:rFonts w:ascii="Times New Roman" w:hAnsi="Times New Roman" w:cs="Times New Roman"/>
          <w:noProof/>
          <w:sz w:val="24"/>
          <w:szCs w:val="24"/>
        </w:rPr>
        <w:drawing>
          <wp:inline distT="0" distB="0" distL="0" distR="0" wp14:anchorId="0EDAEB27" wp14:editId="1F0D4553">
            <wp:extent cx="6309360" cy="3154680"/>
            <wp:effectExtent l="0" t="0" r="0" b="7620"/>
            <wp:docPr id="7657280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72804" name="Picture 76572804"/>
                    <pic:cNvPicPr/>
                  </pic:nvPicPr>
                  <pic:blipFill>
                    <a:blip r:embed="rId15"/>
                    <a:stretch>
                      <a:fillRect/>
                    </a:stretch>
                  </pic:blipFill>
                  <pic:spPr>
                    <a:xfrm>
                      <a:off x="0" y="0"/>
                      <a:ext cx="6309360" cy="3154680"/>
                    </a:xfrm>
                    <a:prstGeom prst="rect">
                      <a:avLst/>
                    </a:prstGeom>
                  </pic:spPr>
                </pic:pic>
              </a:graphicData>
            </a:graphic>
          </wp:inline>
        </w:drawing>
      </w:r>
    </w:p>
    <w:p w14:paraId="51F62A2B" w14:textId="520267EC" w:rsidR="00D92486" w:rsidRPr="000267AB" w:rsidRDefault="00000000" w:rsidP="000267AB">
      <w:pPr>
        <w:spacing w:line="360" w:lineRule="auto"/>
        <w:jc w:val="center"/>
        <w:rPr>
          <w:rFonts w:ascii="Times New Roman" w:hAnsi="Times New Roman" w:cs="Times New Roman"/>
          <w:i/>
          <w:sz w:val="24"/>
          <w:szCs w:val="24"/>
        </w:rPr>
      </w:pPr>
      <w:r w:rsidRPr="000267AB">
        <w:rPr>
          <w:rFonts w:ascii="Times New Roman" w:hAnsi="Times New Roman" w:cs="Times New Roman"/>
          <w:b/>
          <w:sz w:val="24"/>
          <w:szCs w:val="24"/>
        </w:rPr>
        <w:t>Figure 8</w:t>
      </w:r>
      <w:r w:rsidR="00754434" w:rsidRPr="000267AB">
        <w:rPr>
          <w:rFonts w:ascii="Times New Roman" w:hAnsi="Times New Roman" w:cs="Times New Roman"/>
          <w:b/>
          <w:sz w:val="24"/>
          <w:szCs w:val="24"/>
        </w:rPr>
        <w:t>.</w:t>
      </w:r>
      <w:r w:rsidRPr="000267AB">
        <w:rPr>
          <w:rFonts w:ascii="Times New Roman" w:hAnsi="Times New Roman" w:cs="Times New Roman"/>
          <w:b/>
          <w:sz w:val="24"/>
          <w:szCs w:val="24"/>
        </w:rPr>
        <w:t xml:space="preserve"> </w:t>
      </w:r>
      <w:r w:rsidRPr="000267AB">
        <w:rPr>
          <w:rFonts w:ascii="Times New Roman" w:hAnsi="Times New Roman" w:cs="Times New Roman"/>
          <w:sz w:val="24"/>
          <w:szCs w:val="24"/>
        </w:rPr>
        <w:t>Average monthly apprehensions.</w:t>
      </w:r>
    </w:p>
    <w:p w14:paraId="1EFEB64C" w14:textId="5747DC7D" w:rsidR="000310A2" w:rsidRPr="000267AB" w:rsidRDefault="000310A2" w:rsidP="000267AB">
      <w:pPr>
        <w:spacing w:line="360" w:lineRule="auto"/>
        <w:rPr>
          <w:rFonts w:ascii="Times New Roman" w:hAnsi="Times New Roman" w:cs="Times New Roman"/>
          <w:sz w:val="24"/>
          <w:szCs w:val="24"/>
        </w:rPr>
      </w:pPr>
      <w:r w:rsidRPr="000267AB">
        <w:rPr>
          <w:rFonts w:ascii="Times New Roman" w:hAnsi="Times New Roman" w:cs="Times New Roman"/>
          <w:noProof/>
          <w:sz w:val="24"/>
          <w:szCs w:val="24"/>
        </w:rPr>
        <w:lastRenderedPageBreak/>
        <w:drawing>
          <wp:inline distT="0" distB="0" distL="0" distR="0" wp14:anchorId="7AE28405" wp14:editId="335E3939">
            <wp:extent cx="6309360" cy="6309360"/>
            <wp:effectExtent l="0" t="0" r="0" b="0"/>
            <wp:docPr id="184690299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902996" name="Picture 1846902996"/>
                    <pic:cNvPicPr/>
                  </pic:nvPicPr>
                  <pic:blipFill>
                    <a:blip r:embed="rId16"/>
                    <a:stretch>
                      <a:fillRect/>
                    </a:stretch>
                  </pic:blipFill>
                  <pic:spPr>
                    <a:xfrm>
                      <a:off x="0" y="0"/>
                      <a:ext cx="6309360" cy="6309360"/>
                    </a:xfrm>
                    <a:prstGeom prst="rect">
                      <a:avLst/>
                    </a:prstGeom>
                  </pic:spPr>
                </pic:pic>
              </a:graphicData>
            </a:graphic>
          </wp:inline>
        </w:drawing>
      </w:r>
    </w:p>
    <w:p w14:paraId="6BBC916E" w14:textId="38B9FBEC" w:rsidR="00D92486" w:rsidRPr="000267AB" w:rsidRDefault="00000000" w:rsidP="000267AB">
      <w:pPr>
        <w:spacing w:line="360" w:lineRule="auto"/>
        <w:jc w:val="center"/>
        <w:rPr>
          <w:rFonts w:ascii="Times New Roman" w:hAnsi="Times New Roman" w:cs="Times New Roman"/>
          <w:sz w:val="24"/>
          <w:szCs w:val="24"/>
        </w:rPr>
      </w:pPr>
      <w:r w:rsidRPr="000267AB">
        <w:rPr>
          <w:rFonts w:ascii="Times New Roman" w:hAnsi="Times New Roman" w:cs="Times New Roman"/>
          <w:b/>
          <w:sz w:val="24"/>
          <w:szCs w:val="24"/>
        </w:rPr>
        <w:t>Figure 9</w:t>
      </w:r>
      <w:r w:rsidR="00754434" w:rsidRPr="000267AB">
        <w:rPr>
          <w:rFonts w:ascii="Times New Roman" w:hAnsi="Times New Roman" w:cs="Times New Roman"/>
          <w:b/>
          <w:sz w:val="24"/>
          <w:szCs w:val="24"/>
        </w:rPr>
        <w:t>.</w:t>
      </w:r>
      <w:r w:rsidRPr="000267AB">
        <w:rPr>
          <w:rFonts w:ascii="Times New Roman" w:hAnsi="Times New Roman" w:cs="Times New Roman"/>
          <w:b/>
          <w:sz w:val="24"/>
          <w:szCs w:val="24"/>
        </w:rPr>
        <w:t xml:space="preserve"> </w:t>
      </w:r>
      <w:r w:rsidRPr="000267AB">
        <w:rPr>
          <w:rFonts w:ascii="Times New Roman" w:hAnsi="Times New Roman" w:cs="Times New Roman"/>
          <w:sz w:val="24"/>
          <w:szCs w:val="24"/>
        </w:rPr>
        <w:t>Pairwise relationships among numerical variables.</w:t>
      </w:r>
    </w:p>
    <w:p w14:paraId="3C2412AF" w14:textId="77777777" w:rsidR="00D92486" w:rsidRPr="000267AB" w:rsidRDefault="00000000" w:rsidP="000267AB">
      <w:pPr>
        <w:spacing w:line="360" w:lineRule="auto"/>
        <w:rPr>
          <w:rFonts w:ascii="Times New Roman" w:hAnsi="Times New Roman" w:cs="Times New Roman"/>
          <w:b/>
          <w:bCs/>
          <w:sz w:val="32"/>
          <w:szCs w:val="32"/>
          <w:u w:val="single"/>
        </w:rPr>
      </w:pPr>
      <w:r w:rsidRPr="000267AB">
        <w:rPr>
          <w:rFonts w:ascii="Times New Roman" w:hAnsi="Times New Roman" w:cs="Times New Roman"/>
          <w:b/>
          <w:bCs/>
          <w:sz w:val="32"/>
          <w:szCs w:val="32"/>
          <w:u w:val="single"/>
        </w:rPr>
        <w:t>7. Key Findings</w:t>
      </w:r>
    </w:p>
    <w:p w14:paraId="4EEDA8CD" w14:textId="77777777" w:rsidR="00D92486" w:rsidRPr="000267AB" w:rsidRDefault="00000000" w:rsidP="000267AB">
      <w:pPr>
        <w:pStyle w:val="ListBullet"/>
        <w:spacing w:line="360" w:lineRule="auto"/>
        <w:rPr>
          <w:rFonts w:ascii="Times New Roman" w:hAnsi="Times New Roman" w:cs="Times New Roman"/>
          <w:sz w:val="24"/>
          <w:szCs w:val="24"/>
        </w:rPr>
      </w:pPr>
      <w:r w:rsidRPr="000267AB">
        <w:rPr>
          <w:rFonts w:ascii="Times New Roman" w:hAnsi="Times New Roman" w:cs="Times New Roman"/>
          <w:sz w:val="24"/>
          <w:szCs w:val="24"/>
        </w:rPr>
        <w:t>The dataset shows substantial daily variation in apprehension, transfer, and discharge activity, with peak daily values of 333, 440, and 505 respectively.</w:t>
      </w:r>
    </w:p>
    <w:p w14:paraId="0E71A987" w14:textId="77777777" w:rsidR="00D92486" w:rsidRPr="000267AB" w:rsidRDefault="00000000" w:rsidP="000267AB">
      <w:pPr>
        <w:pStyle w:val="ListBullet"/>
        <w:spacing w:line="360" w:lineRule="auto"/>
        <w:rPr>
          <w:rFonts w:ascii="Times New Roman" w:hAnsi="Times New Roman" w:cs="Times New Roman"/>
          <w:sz w:val="24"/>
          <w:szCs w:val="24"/>
        </w:rPr>
      </w:pPr>
      <w:r w:rsidRPr="000267AB">
        <w:rPr>
          <w:rFonts w:ascii="Times New Roman" w:hAnsi="Times New Roman" w:cs="Times New Roman"/>
          <w:sz w:val="24"/>
          <w:szCs w:val="24"/>
        </w:rPr>
        <w:t>Average daily transfers (128.67) were higher than average daily apprehensions (93.52), indicating that transfers during the period were not limited to same-day entrants and likely included children entering CBP custody earlier.</w:t>
      </w:r>
    </w:p>
    <w:p w14:paraId="3981467B" w14:textId="77777777" w:rsidR="00D92486" w:rsidRPr="000267AB" w:rsidRDefault="00000000" w:rsidP="000267AB">
      <w:pPr>
        <w:pStyle w:val="ListBullet"/>
        <w:spacing w:line="360" w:lineRule="auto"/>
        <w:rPr>
          <w:rFonts w:ascii="Times New Roman" w:hAnsi="Times New Roman" w:cs="Times New Roman"/>
          <w:sz w:val="24"/>
          <w:szCs w:val="24"/>
        </w:rPr>
      </w:pPr>
      <w:r w:rsidRPr="000267AB">
        <w:rPr>
          <w:rFonts w:ascii="Times New Roman" w:hAnsi="Times New Roman" w:cs="Times New Roman"/>
          <w:sz w:val="24"/>
          <w:szCs w:val="24"/>
        </w:rPr>
        <w:lastRenderedPageBreak/>
        <w:t>Average daily discharges (173.41) were also higher than average daily apprehensions, consistent with the fact that discharges can represent cases that entered the pipeline before the current reporting day.</w:t>
      </w:r>
    </w:p>
    <w:p w14:paraId="2F79BD7E" w14:textId="2F03937D" w:rsidR="00D92486" w:rsidRPr="000267AB" w:rsidRDefault="00000000" w:rsidP="000267AB">
      <w:pPr>
        <w:pStyle w:val="ListBullet"/>
        <w:spacing w:line="360" w:lineRule="auto"/>
        <w:rPr>
          <w:rFonts w:ascii="Times New Roman" w:hAnsi="Times New Roman" w:cs="Times New Roman"/>
          <w:sz w:val="24"/>
          <w:szCs w:val="24"/>
        </w:rPr>
      </w:pPr>
      <w:r w:rsidRPr="000267AB">
        <w:rPr>
          <w:rFonts w:ascii="Times New Roman" w:hAnsi="Times New Roman" w:cs="Times New Roman"/>
          <w:sz w:val="24"/>
          <w:szCs w:val="24"/>
        </w:rPr>
        <w:t xml:space="preserve">The Transfer Efficiency Ratio of 75.03% indicates that the aggregate number of transfers was </w:t>
      </w:r>
      <w:r w:rsidR="000267AB" w:rsidRPr="000267AB">
        <w:rPr>
          <w:rFonts w:ascii="Times New Roman" w:hAnsi="Times New Roman" w:cs="Times New Roman"/>
          <w:sz w:val="24"/>
          <w:szCs w:val="24"/>
        </w:rPr>
        <w:t>substantially</w:t>
      </w:r>
      <w:r w:rsidRPr="000267AB">
        <w:rPr>
          <w:rFonts w:ascii="Times New Roman" w:hAnsi="Times New Roman" w:cs="Times New Roman"/>
          <w:sz w:val="24"/>
          <w:szCs w:val="24"/>
        </w:rPr>
        <w:t xml:space="preserve"> relative to the reported CBP custody denominator under the project formula.</w:t>
      </w:r>
    </w:p>
    <w:p w14:paraId="6C675852" w14:textId="77777777" w:rsidR="00D92486" w:rsidRPr="000267AB" w:rsidRDefault="00000000" w:rsidP="000267AB">
      <w:pPr>
        <w:pStyle w:val="ListBullet"/>
        <w:spacing w:line="360" w:lineRule="auto"/>
        <w:rPr>
          <w:rFonts w:ascii="Times New Roman" w:hAnsi="Times New Roman" w:cs="Times New Roman"/>
          <w:sz w:val="24"/>
          <w:szCs w:val="24"/>
        </w:rPr>
      </w:pPr>
      <w:r w:rsidRPr="000267AB">
        <w:rPr>
          <w:rFonts w:ascii="Times New Roman" w:hAnsi="Times New Roman" w:cs="Times New Roman"/>
          <w:sz w:val="24"/>
          <w:szCs w:val="24"/>
        </w:rPr>
        <w:t>The Discharge Effectiveness Index of 2.86% is comparatively low under the specified formula and indicates that discharge volume is small relative to the summed HHS-care denominator used in the calculation.</w:t>
      </w:r>
    </w:p>
    <w:p w14:paraId="53B441EA" w14:textId="77777777" w:rsidR="00D92486" w:rsidRPr="000267AB" w:rsidRDefault="00000000" w:rsidP="000267AB">
      <w:pPr>
        <w:pStyle w:val="ListBullet"/>
        <w:spacing w:line="360" w:lineRule="auto"/>
        <w:rPr>
          <w:rFonts w:ascii="Times New Roman" w:hAnsi="Times New Roman" w:cs="Times New Roman"/>
          <w:sz w:val="24"/>
          <w:szCs w:val="24"/>
        </w:rPr>
      </w:pPr>
      <w:r w:rsidRPr="000267AB">
        <w:rPr>
          <w:rFonts w:ascii="Times New Roman" w:hAnsi="Times New Roman" w:cs="Times New Roman"/>
          <w:sz w:val="24"/>
          <w:szCs w:val="24"/>
        </w:rPr>
        <w:t>The Pipeline Throughput Rate of 185.42% demonstrates that the simple exit-to-entry ratio can exceed 100% in a multi-period pipeline because exits may correspond to earlier entrants.</w:t>
      </w:r>
    </w:p>
    <w:p w14:paraId="45519F39" w14:textId="77777777" w:rsidR="00D92486" w:rsidRPr="000267AB" w:rsidRDefault="00000000" w:rsidP="000267AB">
      <w:pPr>
        <w:pStyle w:val="ListBullet"/>
        <w:spacing w:line="360" w:lineRule="auto"/>
        <w:rPr>
          <w:rFonts w:ascii="Times New Roman" w:hAnsi="Times New Roman" w:cs="Times New Roman"/>
          <w:sz w:val="24"/>
          <w:szCs w:val="24"/>
        </w:rPr>
      </w:pPr>
      <w:r w:rsidRPr="000267AB">
        <w:rPr>
          <w:rFonts w:ascii="Times New Roman" w:hAnsi="Times New Roman" w:cs="Times New Roman"/>
          <w:sz w:val="24"/>
          <w:szCs w:val="24"/>
        </w:rPr>
        <w:t>There were 128 days on which daily inflow exceeded daily discharge outflow, producing a Backlog Accumulation Rate of 17.78%.</w:t>
      </w:r>
    </w:p>
    <w:p w14:paraId="67563927" w14:textId="77777777" w:rsidR="00D92486" w:rsidRPr="000267AB" w:rsidRDefault="00000000" w:rsidP="000267AB">
      <w:pPr>
        <w:pStyle w:val="ListBullet"/>
        <w:spacing w:line="360" w:lineRule="auto"/>
        <w:rPr>
          <w:rFonts w:ascii="Times New Roman" w:hAnsi="Times New Roman" w:cs="Times New Roman"/>
          <w:sz w:val="24"/>
          <w:szCs w:val="24"/>
        </w:rPr>
      </w:pPr>
      <w:r w:rsidRPr="000267AB">
        <w:rPr>
          <w:rFonts w:ascii="Times New Roman" w:hAnsi="Times New Roman" w:cs="Times New Roman"/>
          <w:sz w:val="24"/>
          <w:szCs w:val="24"/>
        </w:rPr>
        <w:t>The largest single-day positive backlog change occurred on 2 December 2024, when inflow exceeded discharge outflow by 121 children.</w:t>
      </w:r>
    </w:p>
    <w:p w14:paraId="71DB7923" w14:textId="77777777" w:rsidR="00D92486" w:rsidRPr="000267AB" w:rsidRDefault="00000000" w:rsidP="000267AB">
      <w:pPr>
        <w:pStyle w:val="ListBullet"/>
        <w:spacing w:line="360" w:lineRule="auto"/>
        <w:rPr>
          <w:rFonts w:ascii="Times New Roman" w:hAnsi="Times New Roman" w:cs="Times New Roman"/>
          <w:sz w:val="24"/>
          <w:szCs w:val="24"/>
        </w:rPr>
      </w:pPr>
      <w:r w:rsidRPr="000267AB">
        <w:rPr>
          <w:rFonts w:ascii="Times New Roman" w:hAnsi="Times New Roman" w:cs="Times New Roman"/>
          <w:sz w:val="24"/>
          <w:szCs w:val="24"/>
        </w:rPr>
        <w:t>Eleven sustained imbalance periods of at least three consecutive days were detected. The longest lasted five days, from 30 March 2025 to 3 April 2025.</w:t>
      </w:r>
    </w:p>
    <w:p w14:paraId="0BC32A1B" w14:textId="77777777" w:rsidR="00D92486" w:rsidRPr="000267AB" w:rsidRDefault="00000000" w:rsidP="000267AB">
      <w:pPr>
        <w:pStyle w:val="ListBullet"/>
        <w:spacing w:line="360" w:lineRule="auto"/>
        <w:rPr>
          <w:rFonts w:ascii="Times New Roman" w:hAnsi="Times New Roman" w:cs="Times New Roman"/>
          <w:sz w:val="24"/>
          <w:szCs w:val="24"/>
        </w:rPr>
      </w:pPr>
      <w:r w:rsidRPr="000267AB">
        <w:rPr>
          <w:rFonts w:ascii="Times New Roman" w:hAnsi="Times New Roman" w:cs="Times New Roman"/>
          <w:sz w:val="24"/>
          <w:szCs w:val="24"/>
        </w:rPr>
        <w:t>No prolonged stagnation period meeting the seven-day analytical threshold was detected.</w:t>
      </w:r>
    </w:p>
    <w:p w14:paraId="593300FC" w14:textId="77777777" w:rsidR="00D92486" w:rsidRPr="000267AB" w:rsidRDefault="00000000" w:rsidP="000267AB">
      <w:pPr>
        <w:pStyle w:val="ListBullet"/>
        <w:spacing w:line="360" w:lineRule="auto"/>
        <w:rPr>
          <w:rFonts w:ascii="Times New Roman" w:hAnsi="Times New Roman" w:cs="Times New Roman"/>
          <w:sz w:val="24"/>
          <w:szCs w:val="24"/>
        </w:rPr>
      </w:pPr>
      <w:r w:rsidRPr="000267AB">
        <w:rPr>
          <w:rFonts w:ascii="Times New Roman" w:hAnsi="Times New Roman" w:cs="Times New Roman"/>
          <w:sz w:val="24"/>
          <w:szCs w:val="24"/>
        </w:rPr>
        <w:t>Weekday average transfers were 128.36 compared with 130.06 on weekends, while average discharges were 166.19 on weekdays compared with 206.14 on weekends.</w:t>
      </w:r>
    </w:p>
    <w:p w14:paraId="14B99FB6" w14:textId="77777777" w:rsidR="00D92486" w:rsidRPr="000267AB" w:rsidRDefault="00000000" w:rsidP="000267AB">
      <w:pPr>
        <w:pStyle w:val="ListBullet"/>
        <w:spacing w:line="360" w:lineRule="auto"/>
        <w:rPr>
          <w:rFonts w:ascii="Times New Roman" w:hAnsi="Times New Roman" w:cs="Times New Roman"/>
          <w:sz w:val="24"/>
          <w:szCs w:val="24"/>
        </w:rPr>
      </w:pPr>
      <w:r w:rsidRPr="000267AB">
        <w:rPr>
          <w:rFonts w:ascii="Times New Roman" w:hAnsi="Times New Roman" w:cs="Times New Roman"/>
          <w:sz w:val="24"/>
          <w:szCs w:val="24"/>
        </w:rPr>
        <w:t>The discharge coefficient of variation was 72.49%, resulting in an Outcome Stability Score of 27.51/100 and indicating considerable variability in daily discharge activity.</w:t>
      </w:r>
    </w:p>
    <w:p w14:paraId="3030CCA1" w14:textId="77777777" w:rsidR="00D92486" w:rsidRPr="000267AB" w:rsidRDefault="00000000" w:rsidP="000267AB">
      <w:pPr>
        <w:spacing w:line="360" w:lineRule="auto"/>
        <w:rPr>
          <w:rFonts w:ascii="Times New Roman" w:hAnsi="Times New Roman" w:cs="Times New Roman"/>
          <w:b/>
          <w:bCs/>
          <w:sz w:val="32"/>
          <w:szCs w:val="32"/>
          <w:u w:val="single"/>
        </w:rPr>
      </w:pPr>
      <w:r w:rsidRPr="000267AB">
        <w:rPr>
          <w:rFonts w:ascii="Times New Roman" w:hAnsi="Times New Roman" w:cs="Times New Roman"/>
          <w:b/>
          <w:bCs/>
          <w:sz w:val="32"/>
          <w:szCs w:val="32"/>
          <w:u w:val="single"/>
        </w:rPr>
        <w:t>8. Recommendations</w:t>
      </w:r>
    </w:p>
    <w:p w14:paraId="5B270937" w14:textId="77777777" w:rsidR="00D92486" w:rsidRPr="000267AB" w:rsidRDefault="00000000" w:rsidP="000267AB">
      <w:pPr>
        <w:spacing w:line="360" w:lineRule="auto"/>
        <w:rPr>
          <w:rFonts w:ascii="Times New Roman" w:hAnsi="Times New Roman" w:cs="Times New Roman"/>
          <w:sz w:val="24"/>
          <w:szCs w:val="24"/>
        </w:rPr>
      </w:pPr>
      <w:r w:rsidRPr="000267AB">
        <w:rPr>
          <w:rFonts w:ascii="Times New Roman" w:hAnsi="Times New Roman" w:cs="Times New Roman"/>
          <w:b/>
          <w:sz w:val="24"/>
          <w:szCs w:val="24"/>
        </w:rPr>
        <w:t xml:space="preserve">Monitor inflow-outflow imbalance daily: </w:t>
      </w:r>
      <w:r w:rsidRPr="000267AB">
        <w:rPr>
          <w:rFonts w:ascii="Times New Roman" w:hAnsi="Times New Roman" w:cs="Times New Roman"/>
          <w:sz w:val="24"/>
          <w:szCs w:val="24"/>
        </w:rPr>
        <w:t>Use the dashboard's backlog-change view to flag days when new entries exceed successful exits.</w:t>
      </w:r>
    </w:p>
    <w:p w14:paraId="03995CD3" w14:textId="77777777" w:rsidR="00D92486" w:rsidRPr="000267AB" w:rsidRDefault="00000000" w:rsidP="000267AB">
      <w:pPr>
        <w:spacing w:line="360" w:lineRule="auto"/>
        <w:rPr>
          <w:rFonts w:ascii="Times New Roman" w:hAnsi="Times New Roman" w:cs="Times New Roman"/>
          <w:sz w:val="24"/>
          <w:szCs w:val="24"/>
        </w:rPr>
      </w:pPr>
      <w:r w:rsidRPr="000267AB">
        <w:rPr>
          <w:rFonts w:ascii="Times New Roman" w:hAnsi="Times New Roman" w:cs="Times New Roman"/>
          <w:b/>
          <w:sz w:val="24"/>
          <w:szCs w:val="24"/>
        </w:rPr>
        <w:t xml:space="preserve">Prioritize sustained imbalance periods: </w:t>
      </w:r>
      <w:r w:rsidRPr="000267AB">
        <w:rPr>
          <w:rFonts w:ascii="Times New Roman" w:hAnsi="Times New Roman" w:cs="Times New Roman"/>
          <w:sz w:val="24"/>
          <w:szCs w:val="24"/>
        </w:rPr>
        <w:t>Review consecutive positive-imbalance periods rather than relying only on single-day spikes.</w:t>
      </w:r>
    </w:p>
    <w:p w14:paraId="2D8AB5F6" w14:textId="77777777" w:rsidR="00D92486" w:rsidRPr="000267AB" w:rsidRDefault="00000000" w:rsidP="000267AB">
      <w:pPr>
        <w:spacing w:line="360" w:lineRule="auto"/>
        <w:rPr>
          <w:rFonts w:ascii="Times New Roman" w:hAnsi="Times New Roman" w:cs="Times New Roman"/>
          <w:sz w:val="24"/>
          <w:szCs w:val="24"/>
        </w:rPr>
      </w:pPr>
      <w:r w:rsidRPr="000267AB">
        <w:rPr>
          <w:rFonts w:ascii="Times New Roman" w:hAnsi="Times New Roman" w:cs="Times New Roman"/>
          <w:b/>
          <w:sz w:val="24"/>
          <w:szCs w:val="24"/>
        </w:rPr>
        <w:t xml:space="preserve">Use threshold-based alerts: </w:t>
      </w:r>
      <w:r w:rsidRPr="000267AB">
        <w:rPr>
          <w:rFonts w:ascii="Times New Roman" w:hAnsi="Times New Roman" w:cs="Times New Roman"/>
          <w:sz w:val="24"/>
          <w:szCs w:val="24"/>
        </w:rPr>
        <w:t>Configure operational thresholds for discharge effectiveness or other selected indicators so that unusually weak performance receives attention earlier.</w:t>
      </w:r>
    </w:p>
    <w:p w14:paraId="3D7377C2" w14:textId="77777777" w:rsidR="00D92486" w:rsidRPr="000267AB" w:rsidRDefault="00000000" w:rsidP="000267AB">
      <w:pPr>
        <w:spacing w:line="360" w:lineRule="auto"/>
        <w:rPr>
          <w:rFonts w:ascii="Times New Roman" w:hAnsi="Times New Roman" w:cs="Times New Roman"/>
          <w:sz w:val="24"/>
          <w:szCs w:val="24"/>
        </w:rPr>
      </w:pPr>
      <w:r w:rsidRPr="000267AB">
        <w:rPr>
          <w:rFonts w:ascii="Times New Roman" w:hAnsi="Times New Roman" w:cs="Times New Roman"/>
          <w:b/>
          <w:sz w:val="24"/>
          <w:szCs w:val="24"/>
        </w:rPr>
        <w:t xml:space="preserve">Track transfer and discharge trends together: </w:t>
      </w:r>
      <w:r w:rsidRPr="000267AB">
        <w:rPr>
          <w:rFonts w:ascii="Times New Roman" w:hAnsi="Times New Roman" w:cs="Times New Roman"/>
          <w:sz w:val="24"/>
          <w:szCs w:val="24"/>
        </w:rPr>
        <w:t>A combined view can help distinguish upstream transfer pressure from downstream discharge constraints.</w:t>
      </w:r>
    </w:p>
    <w:p w14:paraId="11C61BB4" w14:textId="77777777" w:rsidR="00D92486" w:rsidRPr="000267AB" w:rsidRDefault="00000000" w:rsidP="000267AB">
      <w:pPr>
        <w:spacing w:line="360" w:lineRule="auto"/>
        <w:rPr>
          <w:rFonts w:ascii="Times New Roman" w:hAnsi="Times New Roman" w:cs="Times New Roman"/>
          <w:sz w:val="24"/>
          <w:szCs w:val="24"/>
        </w:rPr>
      </w:pPr>
      <w:r w:rsidRPr="000267AB">
        <w:rPr>
          <w:rFonts w:ascii="Times New Roman" w:hAnsi="Times New Roman" w:cs="Times New Roman"/>
          <w:b/>
          <w:sz w:val="24"/>
          <w:szCs w:val="24"/>
        </w:rPr>
        <w:lastRenderedPageBreak/>
        <w:t xml:space="preserve">Review high-variability discharge periods: </w:t>
      </w:r>
      <w:r w:rsidRPr="000267AB">
        <w:rPr>
          <w:rFonts w:ascii="Times New Roman" w:hAnsi="Times New Roman" w:cs="Times New Roman"/>
          <w:sz w:val="24"/>
          <w:szCs w:val="24"/>
        </w:rPr>
        <w:t>The low stability score indicates that discharge activity varies substantially. Periods of unusually low or high discharge volume should be investigated for operational causes.</w:t>
      </w:r>
    </w:p>
    <w:p w14:paraId="78219424" w14:textId="77777777" w:rsidR="00D92486" w:rsidRPr="000267AB" w:rsidRDefault="00000000" w:rsidP="000267AB">
      <w:pPr>
        <w:spacing w:line="360" w:lineRule="auto"/>
        <w:rPr>
          <w:rFonts w:ascii="Times New Roman" w:hAnsi="Times New Roman" w:cs="Times New Roman"/>
          <w:sz w:val="24"/>
          <w:szCs w:val="24"/>
        </w:rPr>
      </w:pPr>
      <w:r w:rsidRPr="000267AB">
        <w:rPr>
          <w:rFonts w:ascii="Times New Roman" w:hAnsi="Times New Roman" w:cs="Times New Roman"/>
          <w:b/>
          <w:sz w:val="24"/>
          <w:szCs w:val="24"/>
        </w:rPr>
        <w:t xml:space="preserve">Use temporal comparisons for planning: </w:t>
      </w:r>
      <w:r w:rsidRPr="000267AB">
        <w:rPr>
          <w:rFonts w:ascii="Times New Roman" w:hAnsi="Times New Roman" w:cs="Times New Roman"/>
          <w:sz w:val="24"/>
          <w:szCs w:val="24"/>
        </w:rPr>
        <w:t>The observed weekday/weekend differences suggest that staffing and case-management capacity can be reviewed against daily operating patterns.</w:t>
      </w:r>
    </w:p>
    <w:p w14:paraId="3B3D1B6B" w14:textId="77777777" w:rsidR="00D92486" w:rsidRPr="000267AB" w:rsidRDefault="00000000" w:rsidP="000267AB">
      <w:pPr>
        <w:spacing w:line="360" w:lineRule="auto"/>
        <w:rPr>
          <w:rFonts w:ascii="Times New Roman" w:hAnsi="Times New Roman" w:cs="Times New Roman"/>
          <w:sz w:val="24"/>
          <w:szCs w:val="24"/>
        </w:rPr>
      </w:pPr>
      <w:r w:rsidRPr="000267AB">
        <w:rPr>
          <w:rFonts w:ascii="Times New Roman" w:hAnsi="Times New Roman" w:cs="Times New Roman"/>
          <w:b/>
          <w:sz w:val="24"/>
          <w:szCs w:val="24"/>
        </w:rPr>
        <w:t xml:space="preserve">Improve case-level measurement where possible: </w:t>
      </w:r>
      <w:r w:rsidRPr="000267AB">
        <w:rPr>
          <w:rFonts w:ascii="Times New Roman" w:hAnsi="Times New Roman" w:cs="Times New Roman"/>
          <w:sz w:val="24"/>
          <w:szCs w:val="24"/>
        </w:rPr>
        <w:t>Future datasets should include case identifiers or cohort-level entry and exit information so that true processing times, individual backlog, and cohort-specific outcomes can be measured directly.</w:t>
      </w:r>
    </w:p>
    <w:p w14:paraId="3251B8E8" w14:textId="77777777" w:rsidR="00D92486" w:rsidRPr="000267AB" w:rsidRDefault="00000000" w:rsidP="000267AB">
      <w:pPr>
        <w:spacing w:line="360" w:lineRule="auto"/>
        <w:rPr>
          <w:rFonts w:ascii="Times New Roman" w:hAnsi="Times New Roman" w:cs="Times New Roman"/>
          <w:b/>
          <w:bCs/>
          <w:sz w:val="32"/>
          <w:szCs w:val="32"/>
          <w:u w:val="single"/>
        </w:rPr>
      </w:pPr>
      <w:r w:rsidRPr="000267AB">
        <w:rPr>
          <w:rFonts w:ascii="Times New Roman" w:hAnsi="Times New Roman" w:cs="Times New Roman"/>
          <w:b/>
          <w:bCs/>
          <w:sz w:val="32"/>
          <w:szCs w:val="32"/>
          <w:u w:val="single"/>
        </w:rPr>
        <w:t xml:space="preserve">9. </w:t>
      </w:r>
      <w:proofErr w:type="spellStart"/>
      <w:r w:rsidRPr="000267AB">
        <w:rPr>
          <w:rFonts w:ascii="Times New Roman" w:hAnsi="Times New Roman" w:cs="Times New Roman"/>
          <w:b/>
          <w:bCs/>
          <w:sz w:val="32"/>
          <w:szCs w:val="32"/>
          <w:u w:val="single"/>
        </w:rPr>
        <w:t>Streamlit</w:t>
      </w:r>
      <w:proofErr w:type="spellEnd"/>
      <w:r w:rsidRPr="000267AB">
        <w:rPr>
          <w:rFonts w:ascii="Times New Roman" w:hAnsi="Times New Roman" w:cs="Times New Roman"/>
          <w:b/>
          <w:bCs/>
          <w:sz w:val="32"/>
          <w:szCs w:val="32"/>
          <w:u w:val="single"/>
        </w:rPr>
        <w:t xml:space="preserve"> Dashboard</w:t>
      </w:r>
    </w:p>
    <w:p w14:paraId="042F5861" w14:textId="77777777" w:rsidR="00D92486" w:rsidRPr="000267AB" w:rsidRDefault="00000000" w:rsidP="000267AB">
      <w:pPr>
        <w:spacing w:line="360" w:lineRule="auto"/>
        <w:rPr>
          <w:rFonts w:ascii="Times New Roman" w:hAnsi="Times New Roman" w:cs="Times New Roman"/>
          <w:sz w:val="24"/>
          <w:szCs w:val="24"/>
        </w:rPr>
      </w:pPr>
      <w:r w:rsidRPr="000267AB">
        <w:rPr>
          <w:rFonts w:ascii="Times New Roman" w:hAnsi="Times New Roman" w:cs="Times New Roman"/>
          <w:sz w:val="24"/>
          <w:szCs w:val="24"/>
        </w:rPr>
        <w:t xml:space="preserve">An interactive </w:t>
      </w:r>
      <w:proofErr w:type="spellStart"/>
      <w:r w:rsidRPr="000267AB">
        <w:rPr>
          <w:rFonts w:ascii="Times New Roman" w:hAnsi="Times New Roman" w:cs="Times New Roman"/>
          <w:sz w:val="24"/>
          <w:szCs w:val="24"/>
        </w:rPr>
        <w:t>Streamlit</w:t>
      </w:r>
      <w:proofErr w:type="spellEnd"/>
      <w:r w:rsidRPr="000267AB">
        <w:rPr>
          <w:rFonts w:ascii="Times New Roman" w:hAnsi="Times New Roman" w:cs="Times New Roman"/>
          <w:sz w:val="24"/>
          <w:szCs w:val="24"/>
        </w:rPr>
        <w:t xml:space="preserve"> dashboard was developed to convert the analytical results into a monitoring interface. The dashboard provides date-range filtering, KPI cards, a care pipeline view, ratio-based metric selection, transfer and discharge efficiency panels, bottleneck detection, sustained-imbalance detection, monthly discharge trends, weekday-versus-weekend analysis, and threshold-based alerts.</w:t>
      </w:r>
    </w:p>
    <w:p w14:paraId="275E2847" w14:textId="77777777" w:rsidR="00D92486" w:rsidRPr="000267AB" w:rsidRDefault="00000000" w:rsidP="000267AB">
      <w:pPr>
        <w:spacing w:line="360" w:lineRule="auto"/>
        <w:rPr>
          <w:rFonts w:ascii="Times New Roman" w:hAnsi="Times New Roman" w:cs="Times New Roman"/>
          <w:sz w:val="24"/>
          <w:szCs w:val="24"/>
        </w:rPr>
      </w:pPr>
      <w:r w:rsidRPr="000267AB">
        <w:rPr>
          <w:rFonts w:ascii="Times New Roman" w:hAnsi="Times New Roman" w:cs="Times New Roman"/>
          <w:sz w:val="24"/>
          <w:szCs w:val="24"/>
        </w:rPr>
        <w:t>The dashboard is intended to support rapid operational review rather than replace case-management systems. Its indicators should therefore be interpreted as aggregate signals that can guide further investigation.</w:t>
      </w:r>
    </w:p>
    <w:p w14:paraId="623BF79E" w14:textId="77777777" w:rsidR="00D92486" w:rsidRPr="000267AB" w:rsidRDefault="00000000" w:rsidP="000267AB">
      <w:pPr>
        <w:spacing w:line="360" w:lineRule="auto"/>
        <w:rPr>
          <w:rFonts w:ascii="Times New Roman" w:hAnsi="Times New Roman" w:cs="Times New Roman"/>
          <w:b/>
          <w:bCs/>
          <w:sz w:val="32"/>
          <w:szCs w:val="32"/>
          <w:u w:val="single"/>
        </w:rPr>
      </w:pPr>
      <w:r w:rsidRPr="000267AB">
        <w:rPr>
          <w:rFonts w:ascii="Times New Roman" w:hAnsi="Times New Roman" w:cs="Times New Roman"/>
          <w:b/>
          <w:bCs/>
          <w:sz w:val="32"/>
          <w:szCs w:val="32"/>
          <w:u w:val="single"/>
        </w:rPr>
        <w:t>10. Limitations</w:t>
      </w:r>
    </w:p>
    <w:p w14:paraId="319761B5" w14:textId="77777777" w:rsidR="00D92486" w:rsidRPr="000267AB" w:rsidRDefault="00000000" w:rsidP="000267AB">
      <w:pPr>
        <w:pStyle w:val="ListBullet"/>
        <w:spacing w:line="360" w:lineRule="auto"/>
        <w:rPr>
          <w:rFonts w:ascii="Times New Roman" w:hAnsi="Times New Roman" w:cs="Times New Roman"/>
          <w:sz w:val="24"/>
          <w:szCs w:val="24"/>
        </w:rPr>
      </w:pPr>
      <w:r w:rsidRPr="000267AB">
        <w:rPr>
          <w:rFonts w:ascii="Times New Roman" w:hAnsi="Times New Roman" w:cs="Times New Roman"/>
          <w:sz w:val="24"/>
          <w:szCs w:val="24"/>
        </w:rPr>
        <w:t>The analysis is based on aggregate daily counts and does not contain case-level identifiers.</w:t>
      </w:r>
    </w:p>
    <w:p w14:paraId="178C3985" w14:textId="77777777" w:rsidR="00D92486" w:rsidRPr="000267AB" w:rsidRDefault="00000000" w:rsidP="000267AB">
      <w:pPr>
        <w:pStyle w:val="ListBullet"/>
        <w:spacing w:line="360" w:lineRule="auto"/>
        <w:rPr>
          <w:rFonts w:ascii="Times New Roman" w:hAnsi="Times New Roman" w:cs="Times New Roman"/>
          <w:sz w:val="24"/>
          <w:szCs w:val="24"/>
        </w:rPr>
      </w:pPr>
      <w:r w:rsidRPr="000267AB">
        <w:rPr>
          <w:rFonts w:ascii="Times New Roman" w:hAnsi="Times New Roman" w:cs="Times New Roman"/>
          <w:sz w:val="24"/>
          <w:szCs w:val="24"/>
        </w:rPr>
        <w:t>The available variables do not directly provide individual processing times or exact time spent in CBP custody or HHS care.</w:t>
      </w:r>
    </w:p>
    <w:p w14:paraId="798751D8" w14:textId="77777777" w:rsidR="00D92486" w:rsidRPr="000267AB" w:rsidRDefault="00000000" w:rsidP="000267AB">
      <w:pPr>
        <w:pStyle w:val="ListBullet"/>
        <w:spacing w:line="360" w:lineRule="auto"/>
        <w:rPr>
          <w:rFonts w:ascii="Times New Roman" w:hAnsi="Times New Roman" w:cs="Times New Roman"/>
          <w:sz w:val="24"/>
          <w:szCs w:val="24"/>
        </w:rPr>
      </w:pPr>
      <w:r w:rsidRPr="000267AB">
        <w:rPr>
          <w:rFonts w:ascii="Times New Roman" w:hAnsi="Times New Roman" w:cs="Times New Roman"/>
          <w:sz w:val="24"/>
          <w:szCs w:val="24"/>
        </w:rPr>
        <w:t>Sponsor placement and discharge are represented through the available discharge field; the dataset does not provide detailed placement-outcome categories.</w:t>
      </w:r>
    </w:p>
    <w:p w14:paraId="575BC3F4" w14:textId="77777777" w:rsidR="00D92486" w:rsidRPr="000267AB" w:rsidRDefault="00000000" w:rsidP="000267AB">
      <w:pPr>
        <w:pStyle w:val="ListBullet"/>
        <w:spacing w:line="360" w:lineRule="auto"/>
        <w:rPr>
          <w:rFonts w:ascii="Times New Roman" w:hAnsi="Times New Roman" w:cs="Times New Roman"/>
          <w:sz w:val="24"/>
          <w:szCs w:val="24"/>
        </w:rPr>
      </w:pPr>
      <w:r w:rsidRPr="000267AB">
        <w:rPr>
          <w:rFonts w:ascii="Times New Roman" w:hAnsi="Times New Roman" w:cs="Times New Roman"/>
          <w:sz w:val="24"/>
          <w:szCs w:val="24"/>
        </w:rPr>
        <w:t>The project-defined ratio formulas are not conventional individual-level success measures.</w:t>
      </w:r>
    </w:p>
    <w:p w14:paraId="76794479" w14:textId="77777777" w:rsidR="00D92486" w:rsidRPr="000267AB" w:rsidRDefault="00000000" w:rsidP="000267AB">
      <w:pPr>
        <w:pStyle w:val="ListBullet"/>
        <w:spacing w:line="360" w:lineRule="auto"/>
        <w:rPr>
          <w:rFonts w:ascii="Times New Roman" w:hAnsi="Times New Roman" w:cs="Times New Roman"/>
          <w:sz w:val="24"/>
          <w:szCs w:val="24"/>
        </w:rPr>
      </w:pPr>
      <w:r w:rsidRPr="000267AB">
        <w:rPr>
          <w:rFonts w:ascii="Times New Roman" w:hAnsi="Times New Roman" w:cs="Times New Roman"/>
          <w:sz w:val="24"/>
          <w:szCs w:val="24"/>
        </w:rPr>
        <w:t>Backlog Accumulation Rate is a daily imbalance indicator and should not be interpreted as the number of unresolved cases.</w:t>
      </w:r>
    </w:p>
    <w:p w14:paraId="2544D82F" w14:textId="77777777" w:rsidR="00D92486" w:rsidRPr="000267AB" w:rsidRDefault="00000000" w:rsidP="000267AB">
      <w:pPr>
        <w:pStyle w:val="ListBullet"/>
        <w:spacing w:line="360" w:lineRule="auto"/>
        <w:rPr>
          <w:rFonts w:ascii="Times New Roman" w:hAnsi="Times New Roman" w:cs="Times New Roman"/>
          <w:sz w:val="24"/>
          <w:szCs w:val="24"/>
        </w:rPr>
      </w:pPr>
      <w:r w:rsidRPr="000267AB">
        <w:rPr>
          <w:rFonts w:ascii="Times New Roman" w:hAnsi="Times New Roman" w:cs="Times New Roman"/>
          <w:sz w:val="24"/>
          <w:szCs w:val="24"/>
        </w:rPr>
        <w:t>The three-day sustained imbalance and seven-day prolonged-stagnation thresholds were analytical definitions introduced for this project.</w:t>
      </w:r>
    </w:p>
    <w:p w14:paraId="5D265139" w14:textId="77777777" w:rsidR="00D92486" w:rsidRPr="000267AB" w:rsidRDefault="00000000" w:rsidP="000267AB">
      <w:pPr>
        <w:pStyle w:val="ListBullet"/>
        <w:spacing w:line="360" w:lineRule="auto"/>
        <w:rPr>
          <w:rFonts w:ascii="Times New Roman" w:hAnsi="Times New Roman" w:cs="Times New Roman"/>
          <w:sz w:val="24"/>
          <w:szCs w:val="24"/>
        </w:rPr>
      </w:pPr>
      <w:r w:rsidRPr="000267AB">
        <w:rPr>
          <w:rFonts w:ascii="Times New Roman" w:hAnsi="Times New Roman" w:cs="Times New Roman"/>
          <w:sz w:val="24"/>
          <w:szCs w:val="24"/>
        </w:rPr>
        <w:t>Historical aggregate patterns cannot by themselves establish the operational cause of a bottleneck.</w:t>
      </w:r>
    </w:p>
    <w:p w14:paraId="2206E2DB" w14:textId="77777777" w:rsidR="00D92486" w:rsidRPr="000267AB" w:rsidRDefault="00000000" w:rsidP="000267AB">
      <w:pPr>
        <w:spacing w:line="360" w:lineRule="auto"/>
        <w:rPr>
          <w:rFonts w:ascii="Times New Roman" w:hAnsi="Times New Roman" w:cs="Times New Roman"/>
          <w:b/>
          <w:bCs/>
          <w:sz w:val="32"/>
          <w:szCs w:val="32"/>
          <w:u w:val="single"/>
        </w:rPr>
      </w:pPr>
      <w:r w:rsidRPr="000267AB">
        <w:rPr>
          <w:rFonts w:ascii="Times New Roman" w:hAnsi="Times New Roman" w:cs="Times New Roman"/>
          <w:b/>
          <w:bCs/>
          <w:sz w:val="32"/>
          <w:szCs w:val="32"/>
          <w:u w:val="single"/>
        </w:rPr>
        <w:lastRenderedPageBreak/>
        <w:t>11. Conclusion</w:t>
      </w:r>
    </w:p>
    <w:p w14:paraId="7D39BBA7" w14:textId="77777777" w:rsidR="00D92486" w:rsidRPr="000267AB" w:rsidRDefault="00000000" w:rsidP="000267AB">
      <w:pPr>
        <w:spacing w:line="360" w:lineRule="auto"/>
        <w:rPr>
          <w:rFonts w:ascii="Times New Roman" w:hAnsi="Times New Roman" w:cs="Times New Roman"/>
          <w:sz w:val="24"/>
          <w:szCs w:val="24"/>
        </w:rPr>
      </w:pPr>
      <w:r w:rsidRPr="000267AB">
        <w:rPr>
          <w:rFonts w:ascii="Times New Roman" w:hAnsi="Times New Roman" w:cs="Times New Roman"/>
          <w:sz w:val="24"/>
          <w:szCs w:val="24"/>
        </w:rPr>
        <w:t>The Care Transition Efficiency &amp; Placement Outcome Analytics project demonstrates how daily administrative data can be transformed into practical process-monitoring indicators. Across 720 valid reporting days, the analysis identified measurable transfer activity, substantial discharge volume, recurring daily inflow-outflow imbalances, and high variability in discharge outcomes. The 17.78% backlog-accumulation indicator and 11 sustained imbalance periods highlight the value of monitoring not only totals but also the timing and persistence of operational pressure.</w:t>
      </w:r>
    </w:p>
    <w:p w14:paraId="2AE0FC8A" w14:textId="77777777" w:rsidR="00D92486" w:rsidRPr="000267AB" w:rsidRDefault="00000000" w:rsidP="000267AB">
      <w:pPr>
        <w:spacing w:line="360" w:lineRule="auto"/>
        <w:rPr>
          <w:rFonts w:ascii="Times New Roman" w:hAnsi="Times New Roman" w:cs="Times New Roman"/>
          <w:sz w:val="24"/>
          <w:szCs w:val="24"/>
        </w:rPr>
      </w:pPr>
      <w:r w:rsidRPr="000267AB">
        <w:rPr>
          <w:rFonts w:ascii="Times New Roman" w:hAnsi="Times New Roman" w:cs="Times New Roman"/>
          <w:sz w:val="24"/>
          <w:szCs w:val="24"/>
        </w:rPr>
        <w:t xml:space="preserve">The resulting </w:t>
      </w:r>
      <w:proofErr w:type="spellStart"/>
      <w:r w:rsidRPr="000267AB">
        <w:rPr>
          <w:rFonts w:ascii="Times New Roman" w:hAnsi="Times New Roman" w:cs="Times New Roman"/>
          <w:sz w:val="24"/>
          <w:szCs w:val="24"/>
        </w:rPr>
        <w:t>Streamlit</w:t>
      </w:r>
      <w:proofErr w:type="spellEnd"/>
      <w:r w:rsidRPr="000267AB">
        <w:rPr>
          <w:rFonts w:ascii="Times New Roman" w:hAnsi="Times New Roman" w:cs="Times New Roman"/>
          <w:sz w:val="24"/>
          <w:szCs w:val="24"/>
        </w:rPr>
        <w:t xml:space="preserve"> dashboard provides an accessible interface for examining these patterns by date range and KPI. For future improvement, richer case-level or cohort-level data would enable more precise measures of processing time, actual backlog, placement duration, and outcome success. Nevertheless, the current analysis provides a structured foundation for identifying periods requiring operational review and for communicating care-transition performance to stakeholders.</w:t>
      </w:r>
    </w:p>
    <w:p w14:paraId="1445122D" w14:textId="77777777" w:rsidR="00D92486" w:rsidRPr="000267AB" w:rsidRDefault="00000000" w:rsidP="000267AB">
      <w:pPr>
        <w:spacing w:line="360" w:lineRule="auto"/>
        <w:rPr>
          <w:rFonts w:ascii="Times New Roman" w:hAnsi="Times New Roman" w:cs="Times New Roman"/>
          <w:b/>
          <w:bCs/>
          <w:sz w:val="32"/>
          <w:szCs w:val="32"/>
          <w:u w:val="single"/>
        </w:rPr>
      </w:pPr>
      <w:r w:rsidRPr="000267AB">
        <w:rPr>
          <w:rFonts w:ascii="Times New Roman" w:hAnsi="Times New Roman" w:cs="Times New Roman"/>
          <w:b/>
          <w:bCs/>
          <w:sz w:val="32"/>
          <w:szCs w:val="32"/>
          <w:u w:val="single"/>
        </w:rPr>
        <w:t>12. Tools and Technologies</w:t>
      </w:r>
    </w:p>
    <w:p w14:paraId="38D70C3C" w14:textId="77777777" w:rsidR="00D92486" w:rsidRPr="000267AB" w:rsidRDefault="00000000" w:rsidP="000267AB">
      <w:pPr>
        <w:pStyle w:val="ListBullet"/>
        <w:spacing w:line="360" w:lineRule="auto"/>
        <w:rPr>
          <w:rFonts w:ascii="Times New Roman" w:hAnsi="Times New Roman" w:cs="Times New Roman"/>
          <w:sz w:val="24"/>
          <w:szCs w:val="24"/>
        </w:rPr>
      </w:pPr>
      <w:r w:rsidRPr="000267AB">
        <w:rPr>
          <w:rFonts w:ascii="Times New Roman" w:hAnsi="Times New Roman" w:cs="Times New Roman"/>
          <w:sz w:val="24"/>
          <w:szCs w:val="24"/>
        </w:rPr>
        <w:t>Python</w:t>
      </w:r>
    </w:p>
    <w:p w14:paraId="2CFD2301" w14:textId="77777777" w:rsidR="00D92486" w:rsidRPr="000267AB" w:rsidRDefault="00000000" w:rsidP="000267AB">
      <w:pPr>
        <w:pStyle w:val="ListBullet"/>
        <w:spacing w:line="360" w:lineRule="auto"/>
        <w:rPr>
          <w:rFonts w:ascii="Times New Roman" w:hAnsi="Times New Roman" w:cs="Times New Roman"/>
          <w:sz w:val="24"/>
          <w:szCs w:val="24"/>
        </w:rPr>
      </w:pPr>
      <w:r w:rsidRPr="000267AB">
        <w:rPr>
          <w:rFonts w:ascii="Times New Roman" w:hAnsi="Times New Roman" w:cs="Times New Roman"/>
          <w:sz w:val="24"/>
          <w:szCs w:val="24"/>
        </w:rPr>
        <w:t>Pandas for data cleaning, transformation, aggregation, and KPI computation</w:t>
      </w:r>
    </w:p>
    <w:p w14:paraId="0634A29A" w14:textId="77777777" w:rsidR="00D92486" w:rsidRPr="000267AB" w:rsidRDefault="00000000" w:rsidP="000267AB">
      <w:pPr>
        <w:pStyle w:val="ListBullet"/>
        <w:spacing w:line="360" w:lineRule="auto"/>
        <w:rPr>
          <w:rFonts w:ascii="Times New Roman" w:hAnsi="Times New Roman" w:cs="Times New Roman"/>
          <w:sz w:val="24"/>
          <w:szCs w:val="24"/>
        </w:rPr>
      </w:pPr>
      <w:r w:rsidRPr="000267AB">
        <w:rPr>
          <w:rFonts w:ascii="Times New Roman" w:hAnsi="Times New Roman" w:cs="Times New Roman"/>
          <w:sz w:val="24"/>
          <w:szCs w:val="24"/>
        </w:rPr>
        <w:t>Matplotlib and Seaborn for exploratory visualization</w:t>
      </w:r>
    </w:p>
    <w:p w14:paraId="2C4E9B21" w14:textId="77777777" w:rsidR="00D92486" w:rsidRPr="000267AB" w:rsidRDefault="00000000" w:rsidP="000267AB">
      <w:pPr>
        <w:pStyle w:val="ListBullet"/>
        <w:spacing w:line="360" w:lineRule="auto"/>
        <w:rPr>
          <w:rFonts w:ascii="Times New Roman" w:hAnsi="Times New Roman" w:cs="Times New Roman"/>
          <w:sz w:val="24"/>
          <w:szCs w:val="24"/>
        </w:rPr>
      </w:pPr>
      <w:proofErr w:type="spellStart"/>
      <w:r w:rsidRPr="000267AB">
        <w:rPr>
          <w:rFonts w:ascii="Times New Roman" w:hAnsi="Times New Roman" w:cs="Times New Roman"/>
          <w:sz w:val="24"/>
          <w:szCs w:val="24"/>
        </w:rPr>
        <w:t>Streamlit</w:t>
      </w:r>
      <w:proofErr w:type="spellEnd"/>
      <w:r w:rsidRPr="000267AB">
        <w:rPr>
          <w:rFonts w:ascii="Times New Roman" w:hAnsi="Times New Roman" w:cs="Times New Roman"/>
          <w:sz w:val="24"/>
          <w:szCs w:val="24"/>
        </w:rPr>
        <w:t xml:space="preserve"> for interactive dashboard development</w:t>
      </w:r>
    </w:p>
    <w:p w14:paraId="5EA208C5" w14:textId="055ED735" w:rsidR="00D92486" w:rsidRPr="000267AB" w:rsidRDefault="00000000" w:rsidP="000267AB">
      <w:pPr>
        <w:pStyle w:val="ListBullet"/>
        <w:spacing w:line="360" w:lineRule="auto"/>
        <w:rPr>
          <w:rFonts w:ascii="Times New Roman" w:hAnsi="Times New Roman" w:cs="Times New Roman"/>
          <w:sz w:val="24"/>
          <w:szCs w:val="24"/>
        </w:rPr>
      </w:pPr>
      <w:r w:rsidRPr="000267AB">
        <w:rPr>
          <w:rFonts w:ascii="Times New Roman" w:hAnsi="Times New Roman" w:cs="Times New Roman"/>
          <w:sz w:val="24"/>
          <w:szCs w:val="24"/>
        </w:rPr>
        <w:t xml:space="preserve">Microsoft Word for </w:t>
      </w:r>
      <w:r w:rsidR="00C45B90" w:rsidRPr="000267AB">
        <w:rPr>
          <w:rFonts w:ascii="Times New Roman" w:hAnsi="Times New Roman" w:cs="Times New Roman"/>
          <w:sz w:val="24"/>
          <w:szCs w:val="24"/>
        </w:rPr>
        <w:t>research paper</w:t>
      </w:r>
      <w:r w:rsidRPr="000267AB">
        <w:rPr>
          <w:rFonts w:ascii="Times New Roman" w:hAnsi="Times New Roman" w:cs="Times New Roman"/>
          <w:sz w:val="24"/>
          <w:szCs w:val="24"/>
        </w:rPr>
        <w:t xml:space="preserve"> documentation</w:t>
      </w:r>
    </w:p>
    <w:p w14:paraId="093747DC" w14:textId="24F63FD7" w:rsidR="00D92486" w:rsidRPr="000267AB" w:rsidRDefault="00000000" w:rsidP="000267AB">
      <w:pPr>
        <w:pStyle w:val="ListBullet"/>
        <w:spacing w:line="360" w:lineRule="auto"/>
        <w:rPr>
          <w:rFonts w:ascii="Times New Roman" w:hAnsi="Times New Roman" w:cs="Times New Roman"/>
          <w:sz w:val="24"/>
          <w:szCs w:val="24"/>
        </w:rPr>
      </w:pPr>
      <w:r w:rsidRPr="000267AB">
        <w:rPr>
          <w:rFonts w:ascii="Times New Roman" w:hAnsi="Times New Roman" w:cs="Times New Roman"/>
          <w:sz w:val="24"/>
          <w:szCs w:val="24"/>
        </w:rPr>
        <w:t xml:space="preserve">CSV files for </w:t>
      </w:r>
      <w:r w:rsidR="00C45B90" w:rsidRPr="000267AB">
        <w:rPr>
          <w:rFonts w:ascii="Times New Roman" w:hAnsi="Times New Roman" w:cs="Times New Roman"/>
          <w:sz w:val="24"/>
          <w:szCs w:val="24"/>
        </w:rPr>
        <w:t>clean</w:t>
      </w:r>
      <w:r w:rsidRPr="000267AB">
        <w:rPr>
          <w:rFonts w:ascii="Times New Roman" w:hAnsi="Times New Roman" w:cs="Times New Roman"/>
          <w:sz w:val="24"/>
          <w:szCs w:val="24"/>
        </w:rPr>
        <w:t xml:space="preserve"> and analytical outputs</w:t>
      </w:r>
    </w:p>
    <w:p w14:paraId="28CC71AE" w14:textId="77777777" w:rsidR="00D92486" w:rsidRPr="000267AB" w:rsidRDefault="00000000" w:rsidP="000267AB">
      <w:pPr>
        <w:spacing w:line="360" w:lineRule="auto"/>
        <w:rPr>
          <w:rFonts w:ascii="Times New Roman" w:hAnsi="Times New Roman" w:cs="Times New Roman"/>
          <w:b/>
          <w:bCs/>
          <w:sz w:val="32"/>
          <w:szCs w:val="32"/>
          <w:u w:val="single"/>
        </w:rPr>
      </w:pPr>
      <w:r w:rsidRPr="000267AB">
        <w:rPr>
          <w:rFonts w:ascii="Times New Roman" w:hAnsi="Times New Roman" w:cs="Times New Roman"/>
          <w:b/>
          <w:bCs/>
          <w:sz w:val="32"/>
          <w:szCs w:val="32"/>
          <w:u w:val="single"/>
        </w:rPr>
        <w:t>13. References</w:t>
      </w:r>
    </w:p>
    <w:p w14:paraId="4631E0E0" w14:textId="77777777" w:rsidR="00D92486" w:rsidRPr="000267AB" w:rsidRDefault="00000000" w:rsidP="000267AB">
      <w:pPr>
        <w:spacing w:line="360" w:lineRule="auto"/>
        <w:rPr>
          <w:rFonts w:ascii="Times New Roman" w:hAnsi="Times New Roman" w:cs="Times New Roman"/>
          <w:sz w:val="24"/>
          <w:szCs w:val="24"/>
        </w:rPr>
      </w:pPr>
      <w:r w:rsidRPr="000267AB">
        <w:rPr>
          <w:rFonts w:ascii="Times New Roman" w:hAnsi="Times New Roman" w:cs="Times New Roman"/>
          <w:sz w:val="24"/>
          <w:szCs w:val="24"/>
        </w:rPr>
        <w:t>1. Unified Mentor, project instructions for “Care Transition Efficiency &amp; Placement Outcome</w:t>
      </w:r>
      <w:r w:rsidRPr="000267AB">
        <w:rPr>
          <w:rFonts w:ascii="Times New Roman" w:hAnsi="Times New Roman" w:cs="Times New Roman"/>
          <w:color w:val="000000" w:themeColor="text1"/>
          <w:sz w:val="28"/>
          <w:szCs w:val="28"/>
        </w:rPr>
        <w:t xml:space="preserve"> </w:t>
      </w:r>
      <w:r w:rsidRPr="000267AB">
        <w:rPr>
          <w:rFonts w:ascii="Times New Roman" w:hAnsi="Times New Roman" w:cs="Times New Roman"/>
          <w:sz w:val="24"/>
          <w:szCs w:val="24"/>
        </w:rPr>
        <w:t>Analytics” (project brief supplied for this internship).</w:t>
      </w:r>
    </w:p>
    <w:p w14:paraId="028CC1DA" w14:textId="77777777" w:rsidR="00D92486" w:rsidRPr="000267AB" w:rsidRDefault="00000000" w:rsidP="000267AB">
      <w:pPr>
        <w:spacing w:line="360" w:lineRule="auto"/>
        <w:rPr>
          <w:rFonts w:ascii="Times New Roman" w:hAnsi="Times New Roman" w:cs="Times New Roman"/>
          <w:sz w:val="24"/>
          <w:szCs w:val="24"/>
        </w:rPr>
      </w:pPr>
      <w:r w:rsidRPr="000267AB">
        <w:rPr>
          <w:rFonts w:ascii="Times New Roman" w:hAnsi="Times New Roman" w:cs="Times New Roman"/>
          <w:sz w:val="24"/>
          <w:szCs w:val="24"/>
        </w:rPr>
        <w:t>2. Project dataset: HHS Unaccompanied Alien Children Program CSV used for the analysis.</w:t>
      </w:r>
    </w:p>
    <w:p w14:paraId="6CF57ED1" w14:textId="77777777" w:rsidR="00D92486" w:rsidRPr="000267AB" w:rsidRDefault="00000000" w:rsidP="000267AB">
      <w:pPr>
        <w:spacing w:line="360" w:lineRule="auto"/>
        <w:rPr>
          <w:rFonts w:ascii="Times New Roman" w:hAnsi="Times New Roman" w:cs="Times New Roman"/>
          <w:sz w:val="24"/>
          <w:szCs w:val="24"/>
        </w:rPr>
      </w:pPr>
      <w:r w:rsidRPr="000267AB">
        <w:rPr>
          <w:rFonts w:ascii="Times New Roman" w:hAnsi="Times New Roman" w:cs="Times New Roman"/>
          <w:sz w:val="24"/>
          <w:szCs w:val="24"/>
        </w:rPr>
        <w:t xml:space="preserve">3. Project-generated analytical outputs and </w:t>
      </w:r>
      <w:proofErr w:type="spellStart"/>
      <w:r w:rsidRPr="000267AB">
        <w:rPr>
          <w:rFonts w:ascii="Times New Roman" w:hAnsi="Times New Roman" w:cs="Times New Roman"/>
          <w:sz w:val="24"/>
          <w:szCs w:val="24"/>
        </w:rPr>
        <w:t>Streamlit</w:t>
      </w:r>
      <w:proofErr w:type="spellEnd"/>
      <w:r w:rsidRPr="000267AB">
        <w:rPr>
          <w:rFonts w:ascii="Times New Roman" w:hAnsi="Times New Roman" w:cs="Times New Roman"/>
          <w:sz w:val="24"/>
          <w:szCs w:val="24"/>
        </w:rPr>
        <w:t xml:space="preserve"> dashboard developed as part of this study.</w:t>
      </w:r>
    </w:p>
    <w:p w14:paraId="18454128" w14:textId="27120F53" w:rsidR="00D92486" w:rsidRPr="000267AB" w:rsidRDefault="00D92486" w:rsidP="000267AB">
      <w:pPr>
        <w:pStyle w:val="ListBullet"/>
        <w:numPr>
          <w:ilvl w:val="0"/>
          <w:numId w:val="0"/>
        </w:numPr>
        <w:spacing w:line="360" w:lineRule="auto"/>
        <w:ind w:left="360" w:hanging="360"/>
        <w:rPr>
          <w:rFonts w:ascii="Times New Roman" w:hAnsi="Times New Roman" w:cs="Times New Roman"/>
          <w:sz w:val="24"/>
          <w:szCs w:val="24"/>
        </w:rPr>
      </w:pPr>
    </w:p>
    <w:sectPr w:rsidR="00D92486" w:rsidRPr="000267AB" w:rsidSect="00034616">
      <w:footerReference w:type="default" r:id="rId17"/>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04DB4E" w14:textId="77777777" w:rsidR="00527549" w:rsidRDefault="00527549">
      <w:pPr>
        <w:spacing w:after="0" w:line="240" w:lineRule="auto"/>
      </w:pPr>
      <w:r>
        <w:separator/>
      </w:r>
    </w:p>
  </w:endnote>
  <w:endnote w:type="continuationSeparator" w:id="0">
    <w:p w14:paraId="09957986" w14:textId="77777777" w:rsidR="00527549" w:rsidRDefault="005275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8937B3" w14:textId="5F2C976E" w:rsidR="00D92486" w:rsidRDefault="00D92486">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976FB1" w14:textId="77777777" w:rsidR="00527549" w:rsidRDefault="00527549">
      <w:pPr>
        <w:spacing w:after="0" w:line="240" w:lineRule="auto"/>
      </w:pPr>
      <w:r>
        <w:separator/>
      </w:r>
    </w:p>
  </w:footnote>
  <w:footnote w:type="continuationSeparator" w:id="0">
    <w:p w14:paraId="01793DC1" w14:textId="77777777" w:rsidR="00527549" w:rsidRDefault="0052754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47555801">
    <w:abstractNumId w:val="8"/>
  </w:num>
  <w:num w:numId="2" w16cid:durableId="1174613336">
    <w:abstractNumId w:val="6"/>
  </w:num>
  <w:num w:numId="3" w16cid:durableId="1696617425">
    <w:abstractNumId w:val="5"/>
  </w:num>
  <w:num w:numId="4" w16cid:durableId="1799689001">
    <w:abstractNumId w:val="4"/>
  </w:num>
  <w:num w:numId="5" w16cid:durableId="725104344">
    <w:abstractNumId w:val="7"/>
  </w:num>
  <w:num w:numId="6" w16cid:durableId="800810474">
    <w:abstractNumId w:val="3"/>
  </w:num>
  <w:num w:numId="7" w16cid:durableId="1765106104">
    <w:abstractNumId w:val="2"/>
  </w:num>
  <w:num w:numId="8" w16cid:durableId="2000226778">
    <w:abstractNumId w:val="1"/>
  </w:num>
  <w:num w:numId="9" w16cid:durableId="7707044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67AB"/>
    <w:rsid w:val="000310A2"/>
    <w:rsid w:val="00034616"/>
    <w:rsid w:val="0006063C"/>
    <w:rsid w:val="00065BEC"/>
    <w:rsid w:val="0015074B"/>
    <w:rsid w:val="001541F9"/>
    <w:rsid w:val="0029639D"/>
    <w:rsid w:val="002E63AA"/>
    <w:rsid w:val="00326F90"/>
    <w:rsid w:val="00386C12"/>
    <w:rsid w:val="003A0D17"/>
    <w:rsid w:val="003E699A"/>
    <w:rsid w:val="004A4F32"/>
    <w:rsid w:val="004E2606"/>
    <w:rsid w:val="00527549"/>
    <w:rsid w:val="00754434"/>
    <w:rsid w:val="007D2D0E"/>
    <w:rsid w:val="009155A4"/>
    <w:rsid w:val="00AA1415"/>
    <w:rsid w:val="00AA1D8D"/>
    <w:rsid w:val="00AE3CEA"/>
    <w:rsid w:val="00B47730"/>
    <w:rsid w:val="00C45B90"/>
    <w:rsid w:val="00CB0664"/>
    <w:rsid w:val="00D9248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663084A"/>
  <w14:defaultImageDpi w14:val="300"/>
  <w15:docId w15:val="{73C3C7E4-789A-42C3-AABD-B413E42A3F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67</TotalTime>
  <Pages>14</Pages>
  <Words>2207</Words>
  <Characters>12583</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14761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Priyadarshini Mohapatra</cp:lastModifiedBy>
  <cp:revision>6</cp:revision>
  <dcterms:created xsi:type="dcterms:W3CDTF">2013-12-23T23:15:00Z</dcterms:created>
  <dcterms:modified xsi:type="dcterms:W3CDTF">2026-10-11T07:08:00Z</dcterms:modified>
  <cp:category/>
</cp:coreProperties>
</file>