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9ED40" w14:textId="77777777" w:rsidR="00B16188" w:rsidRDefault="004644E8">
      <w:pPr>
        <w:jc w:val="center"/>
      </w:pPr>
      <w:bookmarkStart w:id="0" w:name="_GoBack"/>
      <w:bookmarkEnd w:id="0"/>
      <w:r>
        <w:rPr>
          <w:b/>
          <w:sz w:val="36"/>
        </w:rPr>
        <w:t>5. PROJECT DEVELOPMENT PHASE</w:t>
      </w:r>
    </w:p>
    <w:p w14:paraId="204F99FA" w14:textId="77777777" w:rsidR="00B16188" w:rsidRDefault="004644E8">
      <w:pPr>
        <w:jc w:val="center"/>
      </w:pPr>
      <w:r>
        <w:rPr>
          <w:b/>
          <w:sz w:val="26"/>
        </w:rPr>
        <w:t>EduGenie: Google Gemini Powered Learning Assistant</w:t>
      </w:r>
    </w:p>
    <w:p w14:paraId="28D2CA9D" w14:textId="77777777" w:rsidR="00B16188" w:rsidRDefault="004644E8">
      <w:r>
        <w:t>The development phase implements the EduGenie modules, FastAPI backend, frontend, and live integration described in the project documentation.</w:t>
      </w:r>
    </w:p>
    <w:p w14:paraId="39B3A4C1" w14:textId="77777777" w:rsidR="00B16188" w:rsidRDefault="004644E8">
      <w:pPr>
        <w:jc w:val="center"/>
      </w:pPr>
      <w:r>
        <w:rPr>
          <w:noProof/>
        </w:rPr>
        <w:drawing>
          <wp:inline distT="0" distB="0" distL="0" distR="0" wp14:anchorId="175811A1" wp14:editId="28A914AC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5109" w14:textId="77777777" w:rsidR="00B16188" w:rsidRDefault="004644E8">
      <w:pPr>
        <w:pStyle w:val="Heading1"/>
      </w:pPr>
      <w:r>
        <w:t>5.1 Explanation Module</w:t>
      </w:r>
    </w:p>
    <w:p w14:paraId="7565A6B3" w14:textId="77777777" w:rsidR="00B16188" w:rsidRDefault="004644E8">
      <w:r>
        <w:t>LaMini-Flan-T5-783M is used to provide concise, context-aware explanations that break complex topics into understandable language.</w:t>
      </w:r>
    </w:p>
    <w:p w14:paraId="57B91876" w14:textId="77777777" w:rsidR="00B16188" w:rsidRDefault="004644E8">
      <w:pPr>
        <w:pStyle w:val="Heading1"/>
      </w:pPr>
      <w:r>
        <w:t>5.2 QnA Module</w:t>
      </w:r>
    </w:p>
    <w:p w14:paraId="72EC5562" w14:textId="77777777" w:rsidR="00B16188" w:rsidRDefault="004644E8">
      <w:r>
        <w:t>Gemini 1.5 Pro handles general knowledge and academic question-answering tasks.</w:t>
      </w:r>
    </w:p>
    <w:p w14:paraId="6F948DBB" w14:textId="77777777" w:rsidR="00B16188" w:rsidRDefault="004644E8">
      <w:pPr>
        <w:pStyle w:val="Heading1"/>
      </w:pPr>
      <w:r>
        <w:t>5.3 Quiz Module</w:t>
      </w:r>
    </w:p>
    <w:p w14:paraId="310E25F6" w14:textId="77777777" w:rsidR="00B16188" w:rsidRDefault="004644E8">
      <w:r>
        <w:t>The quiz modul</w:t>
      </w:r>
      <w:r>
        <w:t>e generates three MCQs from a passage, with four options for each question. The response is structured as JSON for integration. Markdown code blocks are cleaned before parsing.</w:t>
      </w:r>
    </w:p>
    <w:p w14:paraId="06D31EEB" w14:textId="77777777" w:rsidR="00B16188" w:rsidRDefault="004644E8">
      <w:pPr>
        <w:pStyle w:val="Heading1"/>
      </w:pPr>
      <w:r>
        <w:t>5.4 Summary Module</w:t>
      </w:r>
    </w:p>
    <w:p w14:paraId="6C55DAF6" w14:textId="77777777" w:rsidR="00B16188" w:rsidRDefault="004644E8">
      <w:r>
        <w:t>Gemini summarizes long paragraphs into concise versions whil</w:t>
      </w:r>
      <w:r>
        <w:t>e retaining core information and removing redundancy.</w:t>
      </w:r>
    </w:p>
    <w:p w14:paraId="34BDF50C" w14:textId="77777777" w:rsidR="00B16188" w:rsidRDefault="004644E8">
      <w:pPr>
        <w:pStyle w:val="Heading1"/>
      </w:pPr>
      <w:r>
        <w:lastRenderedPageBreak/>
        <w:t>5.5 Learning Path Module</w:t>
      </w:r>
    </w:p>
    <w:p w14:paraId="766E9390" w14:textId="77777777" w:rsidR="00B16188" w:rsidRDefault="004644E8">
      <w:r>
        <w:t>Gemini generates a structured learning path from beginner to advanced concepts and can include resources such as videos, articles, or books.</w:t>
      </w:r>
    </w:p>
    <w:p w14:paraId="0B200316" w14:textId="77777777" w:rsidR="00B16188" w:rsidRDefault="004644E8">
      <w:pPr>
        <w:pStyle w:val="Heading1"/>
      </w:pPr>
      <w:r>
        <w:t>5.6 Backend API</w:t>
      </w:r>
    </w:p>
    <w:p w14:paraId="66231B90" w14:textId="77777777" w:rsidR="00B16188" w:rsidRDefault="004644E8">
      <w:pPr>
        <w:jc w:val="center"/>
      </w:pPr>
      <w:r>
        <w:rPr>
          <w:noProof/>
        </w:rPr>
        <w:drawing>
          <wp:inline distT="0" distB="0" distL="0" distR="0" wp14:anchorId="798AD363" wp14:editId="5DDC730D">
            <wp:extent cx="5943600" cy="1545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4278" w14:textId="77777777" w:rsidR="00B16188" w:rsidRDefault="004644E8">
      <w:pPr>
        <w:pStyle w:val="Heading1"/>
      </w:pPr>
      <w:r>
        <w:t>5.7 Frontend Devel</w:t>
      </w:r>
      <w:r>
        <w:t>opment</w:t>
      </w:r>
    </w:p>
    <w:p w14:paraId="5533E9A8" w14:textId="77777777" w:rsidR="00B16188" w:rsidRDefault="004644E8">
      <w:pPr>
        <w:jc w:val="center"/>
      </w:pPr>
      <w:r>
        <w:rPr>
          <w:noProof/>
        </w:rPr>
        <w:drawing>
          <wp:inline distT="0" distB="0" distL="0" distR="0" wp14:anchorId="6D369DC0" wp14:editId="634EBB65">
            <wp:extent cx="5943600" cy="1426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B9CF" w14:textId="77777777" w:rsidR="00B16188" w:rsidRDefault="004644E8">
      <w:pPr>
        <w:pStyle w:val="Heading1"/>
      </w:pPr>
      <w:r>
        <w:t>5.8 Live Integration</w:t>
      </w:r>
    </w:p>
    <w:p w14:paraId="2EC003A1" w14:textId="77777777" w:rsidR="00B16188" w:rsidRDefault="004644E8">
      <w:r>
        <w:t>Form submission sends a POST request to the FastAPI backend, and the result appears below the input box in real time.</w:t>
      </w:r>
    </w:p>
    <w:sectPr w:rsidR="00B16188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CF711" w14:textId="77777777" w:rsidR="004644E8" w:rsidRDefault="004644E8">
      <w:pPr>
        <w:spacing w:after="0" w:line="240" w:lineRule="auto"/>
      </w:pPr>
      <w:r>
        <w:separator/>
      </w:r>
    </w:p>
  </w:endnote>
  <w:endnote w:type="continuationSeparator" w:id="0">
    <w:p w14:paraId="55CCE472" w14:textId="77777777" w:rsidR="004644E8" w:rsidRDefault="00464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B7534" w14:textId="77777777" w:rsidR="00B16188" w:rsidRDefault="004644E8">
    <w:pPr>
      <w:pStyle w:val="Footer"/>
      <w:jc w:val="center"/>
    </w:pPr>
    <w:r>
      <w:rPr>
        <w:sz w:val="16"/>
      </w:rPr>
      <w:t>EduGenie Project – Project Development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6BF9A" w14:textId="77777777" w:rsidR="004644E8" w:rsidRDefault="004644E8">
      <w:pPr>
        <w:spacing w:after="0" w:line="240" w:lineRule="auto"/>
      </w:pPr>
      <w:r>
        <w:separator/>
      </w:r>
    </w:p>
  </w:footnote>
  <w:footnote w:type="continuationSeparator" w:id="0">
    <w:p w14:paraId="4495FF9A" w14:textId="77777777" w:rsidR="004644E8" w:rsidRDefault="00464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EC5"/>
    <w:rsid w:val="004644E8"/>
    <w:rsid w:val="00AA1D8D"/>
    <w:rsid w:val="00B1618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40D7D"/>
  <w14:defaultImageDpi w14:val="300"/>
  <w15:docId w15:val="{9164184B-543C-4667-958B-08BB3628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A97F62-62E1-4B39-AEC2-39F5FF2F9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Nandhini</cp:lastModifiedBy>
  <cp:revision>2</cp:revision>
  <dcterms:created xsi:type="dcterms:W3CDTF">2026-09-28T05:05:00Z</dcterms:created>
  <dcterms:modified xsi:type="dcterms:W3CDTF">2026-09-28T05:05:00Z</dcterms:modified>
  <cp:category/>
</cp:coreProperties>
</file>