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spacing w:after="160" w:line="259" w:lineRule="auto"/>
        <w:rPr/>
      </w:pPr>
      <w:r w:rsidDel="00000000" w:rsidR="00000000" w:rsidRPr="00000000">
        <w:rPr>
          <w:rtl w:val="0"/>
        </w:rPr>
        <w:t xml:space="preserve">Project team shall fill the following information in the proposed solution template.</w:t>
      </w:r>
    </w:p>
    <w:tbl>
      <w:tblPr>
        <w:tblStyle w:val="Table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985"/>
        <w:gridCol w:w="6650"/>
        <w:tblGridChange w:id="0">
          <w:tblGrid>
            <w:gridCol w:w="770"/>
            <w:gridCol w:w="1985"/>
            <w:gridCol w:w="66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160" w:line="259" w:lineRule="auto"/>
              <w:jc w:val="center"/>
              <w:rPr/>
            </w:pPr>
            <w:r w:rsidDel="00000000" w:rsidR="00000000" w:rsidRPr="00000000">
              <w:rPr>
                <w:b w:val="1"/>
                <w:bCs w:val="1"/>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160" w:line="259"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160" w:line="259"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rPr/>
            </w:pPr>
            <w:r w:rsidDel="00000000" w:rsidR="00000000" w:rsidRPr="00000000">
              <w:rPr>
                <w:b w:val="1"/>
                <w:bCs w:val="1"/>
                <w:rtl w:val="0"/>
              </w:rPr>
              <w:t xml:space="preserve">Problem Statement (Problem to be solved)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rPr/>
            </w:pPr>
            <w:r w:rsidDel="00000000" w:rsidR="00000000" w:rsidRPr="00000000">
              <w:rPr>
                <w:rtl w:val="0"/>
              </w:rPr>
              <w:t xml:space="preserve">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rPr/>
            </w:pPr>
            <w:r w:rsidDel="00000000" w:rsidR="00000000" w:rsidRPr="00000000">
              <w:rPr>
                <w:b w:val="1"/>
                <w:bCs w:val="1"/>
                <w:rtl w:val="0"/>
              </w:rPr>
              <w:t xml:space="preserve">Idea / Solution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pPr>
            <w:r w:rsidDel="00000000" w:rsidR="00000000" w:rsidRPr="00000000">
              <w:rPr>
                <w:rtl w:val="0"/>
              </w:rPr>
              <w:t xml:space="preserve">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pPr>
            <w:r w:rsidDel="00000000" w:rsidR="00000000" w:rsidRPr="00000000">
              <w:rPr>
                <w:b w:val="1"/>
                <w:bCs w:val="1"/>
                <w:rtl w:val="0"/>
              </w:rPr>
              <w:t xml:space="preserve">Novelty / Uniqueness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pPr>
            <w:r w:rsidDel="00000000" w:rsidR="00000000" w:rsidRPr="00000000">
              <w:rPr>
                <w:rtl w:val="0"/>
              </w:rPr>
              <w:t xml:space="preserve">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trPr>
          <w:cantSplit w:val="0"/>
          <w:trHeight w:val="1259.2610677083333"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pPr>
            <w:r w:rsidDel="00000000" w:rsidR="00000000" w:rsidRPr="00000000">
              <w:rPr>
                <w:b w:val="1"/>
                <w:bCs w:val="1"/>
                <w:rtl w:val="0"/>
              </w:rPr>
              <w:t xml:space="preserve">Social Impact / Customer Satisfaction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pPr>
            <w:r w:rsidDel="00000000" w:rsidR="00000000" w:rsidRPr="00000000">
              <w:rPr>
                <w:rtl w:val="0"/>
              </w:rPr>
              <w:t xml:space="preserve">The system helps small businesses and individual sellers manage inventory efficiently without expensive software. Secure backend APIs promote data privacy, reliability, and scalability, improving overall user trust and satisfaction.</w:t>
            </w:r>
          </w:p>
        </w:tc>
      </w:tr>
    </w:tbl>
    <w:p w:rsidR="00000000" w:rsidDel="00000000" w:rsidP="00000000" w:rsidRDefault="00000000" w:rsidRPr="00000000" w14:paraId="0000001E">
      <w:pPr>
        <w:spacing w:after="160" w:line="259"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