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12883D">
      <w:pPr>
        <w:pStyle w:val="2"/>
        <w:keepNext w:val="0"/>
        <w:keepLines w:val="0"/>
        <w:widowControl/>
        <w:suppressLineNumbers w:val="0"/>
      </w:pPr>
      <w:r>
        <w:rPr>
          <w:rStyle w:val="7"/>
          <w:b/>
          <w:bCs/>
        </w:rPr>
        <w:t>SHOPIFY STOCK PERFORMANCE ANALYSIS USING POWER BI</w:t>
      </w:r>
    </w:p>
    <w:p w14:paraId="0FD05B7E">
      <w:pPr>
        <w:pStyle w:val="6"/>
        <w:keepNext w:val="0"/>
        <w:keepLines w:val="0"/>
        <w:widowControl/>
        <w:suppressLineNumbers w:val="0"/>
      </w:pPr>
      <w:r>
        <w:rPr>
          <w:rStyle w:val="7"/>
        </w:rPr>
        <w:t>Submitted by: Priyadharshini B</w:t>
      </w:r>
    </w:p>
    <w:p w14:paraId="30E6DA1D">
      <w:pPr>
        <w:pStyle w:val="3"/>
        <w:keepNext w:val="0"/>
        <w:keepLines w:val="0"/>
        <w:widowControl/>
        <w:suppressLineNumbers w:val="0"/>
      </w:pPr>
      <w:r>
        <w:rPr>
          <w:rStyle w:val="7"/>
          <w:b/>
          <w:bCs/>
        </w:rPr>
        <w:t>1. Introduction</w:t>
      </w:r>
    </w:p>
    <w:p w14:paraId="03E5B803">
      <w:pPr>
        <w:pStyle w:val="6"/>
        <w:keepNext w:val="0"/>
        <w:keepLines w:val="0"/>
        <w:widowControl/>
        <w:suppressLineNumbers w:val="0"/>
        <w:rPr>
          <w:rFonts w:hint="default"/>
          <w:lang w:val="en-IN"/>
        </w:rPr>
      </w:pPr>
      <w:r>
        <w:t>This project analyzes historical Shopify stock data using Microsoft Power BI. An interactive dashboard was created to study stock prices, trading volume, daily returns, and yearly performance using different charts, KPI cards, and slicers.</w:t>
      </w:r>
      <w:r>
        <w:br w:type="textWrapping"/>
      </w:r>
    </w:p>
    <w:p w14:paraId="7B0F47F7">
      <w:pPr>
        <w:pStyle w:val="3"/>
        <w:keepNext w:val="0"/>
        <w:keepLines w:val="0"/>
        <w:widowControl/>
        <w:suppressLineNumbers w:val="0"/>
      </w:pPr>
      <w:r>
        <w:rPr>
          <w:rStyle w:val="7"/>
          <w:b/>
          <w:bCs/>
        </w:rPr>
        <w:t>2. Objectives</w:t>
      </w:r>
    </w:p>
    <w:p w14:paraId="08061A35">
      <w:pPr>
        <w:keepNext w:val="0"/>
        <w:keepLines w:val="0"/>
        <w:widowControl/>
        <w:numPr>
          <w:ilvl w:val="0"/>
          <w:numId w:val="1"/>
        </w:numPr>
        <w:suppressLineNumbers w:val="0"/>
        <w:spacing w:before="0" w:beforeAutospacing="1" w:after="0" w:afterAutospacing="1"/>
        <w:ind w:left="720" w:hanging="360"/>
      </w:pPr>
      <w:r>
        <w:t xml:space="preserve">Analyze Shopify stock price data. </w:t>
      </w:r>
    </w:p>
    <w:p w14:paraId="4BC75938">
      <w:pPr>
        <w:keepNext w:val="0"/>
        <w:keepLines w:val="0"/>
        <w:widowControl/>
        <w:numPr>
          <w:ilvl w:val="0"/>
          <w:numId w:val="1"/>
        </w:numPr>
        <w:suppressLineNumbers w:val="0"/>
        <w:spacing w:before="0" w:beforeAutospacing="1" w:after="0" w:afterAutospacing="1"/>
        <w:ind w:left="720" w:hanging="360"/>
      </w:pPr>
      <w:r>
        <w:t xml:space="preserve">Study Open, High, Low, and Close prices. </w:t>
      </w:r>
    </w:p>
    <w:p w14:paraId="771C769C">
      <w:pPr>
        <w:keepNext w:val="0"/>
        <w:keepLines w:val="0"/>
        <w:widowControl/>
        <w:numPr>
          <w:ilvl w:val="0"/>
          <w:numId w:val="1"/>
        </w:numPr>
        <w:suppressLineNumbers w:val="0"/>
        <w:spacing w:before="0" w:beforeAutospacing="1" w:after="0" w:afterAutospacing="1"/>
        <w:ind w:left="720" w:hanging="360"/>
      </w:pPr>
      <w:r>
        <w:t xml:space="preserve">Examine trading volume and daily returns. </w:t>
      </w:r>
    </w:p>
    <w:p w14:paraId="5AF50F33">
      <w:pPr>
        <w:keepNext w:val="0"/>
        <w:keepLines w:val="0"/>
        <w:widowControl/>
        <w:numPr>
          <w:ilvl w:val="0"/>
          <w:numId w:val="1"/>
        </w:numPr>
        <w:suppressLineNumbers w:val="0"/>
        <w:spacing w:before="0" w:beforeAutospacing="1" w:after="0" w:afterAutospacing="1"/>
        <w:ind w:left="720" w:hanging="360"/>
      </w:pPr>
      <w:r>
        <w:t xml:space="preserve">Compare current and previous-year closing prices. </w:t>
      </w:r>
    </w:p>
    <w:p w14:paraId="7BB12E00">
      <w:pPr>
        <w:keepNext w:val="0"/>
        <w:keepLines w:val="0"/>
        <w:widowControl/>
        <w:numPr>
          <w:ilvl w:val="0"/>
          <w:numId w:val="1"/>
        </w:numPr>
        <w:suppressLineNumbers w:val="0"/>
        <w:spacing w:before="0" w:beforeAutospacing="1" w:after="0" w:afterAutospacing="1"/>
        <w:ind w:left="720" w:hanging="360"/>
      </w:pPr>
      <w:r>
        <w:t xml:space="preserve">Analyze monthly, quarterly, and yearly trends. </w:t>
      </w:r>
    </w:p>
    <w:p w14:paraId="7A3DD656">
      <w:pPr>
        <w:keepNext w:val="0"/>
        <w:keepLines w:val="0"/>
        <w:widowControl/>
        <w:numPr>
          <w:ilvl w:val="0"/>
          <w:numId w:val="1"/>
        </w:numPr>
        <w:suppressLineNumbers w:val="0"/>
        <w:spacing w:before="0" w:beforeAutospacing="1" w:after="0" w:afterAutospacing="1"/>
        <w:ind w:left="720" w:hanging="360"/>
      </w:pPr>
      <w:r>
        <w:t xml:space="preserve">Create an interactive Power BI dashboard. </w:t>
      </w:r>
    </w:p>
    <w:p w14:paraId="4E89174D">
      <w:pPr>
        <w:pStyle w:val="3"/>
        <w:keepNext w:val="0"/>
        <w:keepLines w:val="0"/>
        <w:widowControl/>
        <w:suppressLineNumbers w:val="0"/>
      </w:pPr>
      <w:r>
        <w:rPr>
          <w:rStyle w:val="7"/>
          <w:b/>
          <w:bCs/>
        </w:rPr>
        <w:t>3. Dataset Description</w:t>
      </w:r>
    </w:p>
    <w:p w14:paraId="61F16221">
      <w:pPr>
        <w:pStyle w:val="6"/>
        <w:keepNext w:val="0"/>
        <w:keepLines w:val="0"/>
        <w:widowControl/>
        <w:suppressLineNumbers w:val="0"/>
      </w:pPr>
      <w:r>
        <w:t>The dataset contains historical Shopify stock information.</w:t>
      </w:r>
    </w:p>
    <w:p w14:paraId="486C16E0">
      <w:pPr>
        <w:pStyle w:val="6"/>
        <w:keepNext w:val="0"/>
        <w:keepLines w:val="0"/>
        <w:widowControl/>
        <w:suppressLineNumbers w:val="0"/>
      </w:pPr>
      <w:r>
        <w:rPr>
          <w:rStyle w:val="7"/>
        </w:rPr>
        <w:t>Main fields:</w:t>
      </w:r>
      <w:r>
        <w:t xml:space="preserve"> Date, Open, High, Low, Close, Adjusted Close, and Volume.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55"/>
        <w:gridCol w:w="2715"/>
      </w:tblGrid>
      <w:tr w14:paraId="5A2CEF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12C75048">
            <w:pPr>
              <w:keepNext w:val="0"/>
              <w:keepLines w:val="0"/>
              <w:widowControl/>
              <w:suppressLineNumbers w:val="0"/>
              <w:jc w:val="center"/>
              <w:rPr>
                <w:b/>
                <w:bCs/>
              </w:rPr>
            </w:pPr>
            <w:r>
              <w:rPr>
                <w:rFonts w:ascii="SimSun" w:hAnsi="SimSun" w:eastAsia="SimSun" w:cs="SimSun"/>
                <w:b/>
                <w:bCs/>
                <w:kern w:val="0"/>
                <w:sz w:val="24"/>
                <w:szCs w:val="24"/>
                <w:lang w:val="en-US" w:eastAsia="zh-CN" w:bidi="ar"/>
              </w:rPr>
              <w:t>Column</w:t>
            </w:r>
          </w:p>
        </w:tc>
        <w:tc>
          <w:tcPr>
            <w:tcW w:w="0" w:type="auto"/>
            <w:shd w:val="clear"/>
            <w:vAlign w:val="center"/>
          </w:tcPr>
          <w:p w14:paraId="7DFD9809">
            <w:pPr>
              <w:keepNext w:val="0"/>
              <w:keepLines w:val="0"/>
              <w:widowControl/>
              <w:suppressLineNumbers w:val="0"/>
              <w:jc w:val="center"/>
              <w:rPr>
                <w:b/>
                <w:bCs/>
              </w:rPr>
            </w:pPr>
            <w:r>
              <w:rPr>
                <w:rFonts w:ascii="SimSun" w:hAnsi="SimSun" w:eastAsia="SimSun" w:cs="SimSun"/>
                <w:b/>
                <w:bCs/>
                <w:kern w:val="0"/>
                <w:sz w:val="24"/>
                <w:szCs w:val="24"/>
                <w:lang w:val="en-US" w:eastAsia="zh-CN" w:bidi="ar"/>
              </w:rPr>
              <w:t>Description</w:t>
            </w:r>
          </w:p>
        </w:tc>
      </w:tr>
      <w:tr w14:paraId="3CB04D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3E5960A">
            <w:pPr>
              <w:keepNext w:val="0"/>
              <w:keepLines w:val="0"/>
              <w:widowControl/>
              <w:suppressLineNumbers w:val="0"/>
              <w:jc w:val="left"/>
            </w:pPr>
            <w:r>
              <w:rPr>
                <w:rFonts w:ascii="SimSun" w:hAnsi="SimSun" w:eastAsia="SimSun" w:cs="SimSun"/>
                <w:kern w:val="0"/>
                <w:sz w:val="24"/>
                <w:szCs w:val="24"/>
                <w:lang w:val="en-US" w:eastAsia="zh-CN" w:bidi="ar"/>
              </w:rPr>
              <w:t>Date</w:t>
            </w:r>
          </w:p>
        </w:tc>
        <w:tc>
          <w:tcPr>
            <w:tcW w:w="0" w:type="auto"/>
            <w:shd w:val="clear"/>
            <w:vAlign w:val="center"/>
          </w:tcPr>
          <w:p w14:paraId="31A3474C">
            <w:pPr>
              <w:keepNext w:val="0"/>
              <w:keepLines w:val="0"/>
              <w:widowControl/>
              <w:suppressLineNumbers w:val="0"/>
              <w:jc w:val="left"/>
            </w:pPr>
            <w:r>
              <w:rPr>
                <w:rFonts w:ascii="SimSun" w:hAnsi="SimSun" w:eastAsia="SimSun" w:cs="SimSun"/>
                <w:kern w:val="0"/>
                <w:sz w:val="24"/>
                <w:szCs w:val="24"/>
                <w:lang w:val="en-US" w:eastAsia="zh-CN" w:bidi="ar"/>
              </w:rPr>
              <w:t>Trading date</w:t>
            </w:r>
          </w:p>
        </w:tc>
      </w:tr>
      <w:tr w14:paraId="517965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B3E83F4">
            <w:pPr>
              <w:keepNext w:val="0"/>
              <w:keepLines w:val="0"/>
              <w:widowControl/>
              <w:suppressLineNumbers w:val="0"/>
              <w:jc w:val="left"/>
            </w:pPr>
            <w:r>
              <w:rPr>
                <w:rFonts w:ascii="SimSun" w:hAnsi="SimSun" w:eastAsia="SimSun" w:cs="SimSun"/>
                <w:kern w:val="0"/>
                <w:sz w:val="24"/>
                <w:szCs w:val="24"/>
                <w:lang w:val="en-US" w:eastAsia="zh-CN" w:bidi="ar"/>
              </w:rPr>
              <w:t>Open</w:t>
            </w:r>
          </w:p>
        </w:tc>
        <w:tc>
          <w:tcPr>
            <w:tcW w:w="0" w:type="auto"/>
            <w:shd w:val="clear"/>
            <w:vAlign w:val="center"/>
          </w:tcPr>
          <w:p w14:paraId="72652DD1">
            <w:pPr>
              <w:keepNext w:val="0"/>
              <w:keepLines w:val="0"/>
              <w:widowControl/>
              <w:suppressLineNumbers w:val="0"/>
              <w:jc w:val="left"/>
            </w:pPr>
            <w:r>
              <w:rPr>
                <w:rFonts w:ascii="SimSun" w:hAnsi="SimSun" w:eastAsia="SimSun" w:cs="SimSun"/>
                <w:kern w:val="0"/>
                <w:sz w:val="24"/>
                <w:szCs w:val="24"/>
                <w:lang w:val="en-US" w:eastAsia="zh-CN" w:bidi="ar"/>
              </w:rPr>
              <w:t>Opening price</w:t>
            </w:r>
          </w:p>
        </w:tc>
      </w:tr>
      <w:tr w14:paraId="717363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4FEB456">
            <w:pPr>
              <w:keepNext w:val="0"/>
              <w:keepLines w:val="0"/>
              <w:widowControl/>
              <w:suppressLineNumbers w:val="0"/>
              <w:jc w:val="left"/>
            </w:pPr>
            <w:r>
              <w:rPr>
                <w:rFonts w:ascii="SimSun" w:hAnsi="SimSun" w:eastAsia="SimSun" w:cs="SimSun"/>
                <w:kern w:val="0"/>
                <w:sz w:val="24"/>
                <w:szCs w:val="24"/>
                <w:lang w:val="en-US" w:eastAsia="zh-CN" w:bidi="ar"/>
              </w:rPr>
              <w:t>High</w:t>
            </w:r>
          </w:p>
        </w:tc>
        <w:tc>
          <w:tcPr>
            <w:tcW w:w="0" w:type="auto"/>
            <w:shd w:val="clear"/>
            <w:vAlign w:val="center"/>
          </w:tcPr>
          <w:p w14:paraId="1B841190">
            <w:pPr>
              <w:keepNext w:val="0"/>
              <w:keepLines w:val="0"/>
              <w:widowControl/>
              <w:suppressLineNumbers w:val="0"/>
              <w:jc w:val="left"/>
            </w:pPr>
            <w:r>
              <w:rPr>
                <w:rFonts w:ascii="SimSun" w:hAnsi="SimSun" w:eastAsia="SimSun" w:cs="SimSun"/>
                <w:kern w:val="0"/>
                <w:sz w:val="24"/>
                <w:szCs w:val="24"/>
                <w:lang w:val="en-US" w:eastAsia="zh-CN" w:bidi="ar"/>
              </w:rPr>
              <w:t>Highest price</w:t>
            </w:r>
          </w:p>
        </w:tc>
      </w:tr>
      <w:tr w14:paraId="638FB2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36CFAA7">
            <w:pPr>
              <w:keepNext w:val="0"/>
              <w:keepLines w:val="0"/>
              <w:widowControl/>
              <w:suppressLineNumbers w:val="0"/>
              <w:jc w:val="left"/>
            </w:pPr>
            <w:r>
              <w:rPr>
                <w:rFonts w:ascii="SimSun" w:hAnsi="SimSun" w:eastAsia="SimSun" w:cs="SimSun"/>
                <w:kern w:val="0"/>
                <w:sz w:val="24"/>
                <w:szCs w:val="24"/>
                <w:lang w:val="en-US" w:eastAsia="zh-CN" w:bidi="ar"/>
              </w:rPr>
              <w:t>Low</w:t>
            </w:r>
          </w:p>
        </w:tc>
        <w:tc>
          <w:tcPr>
            <w:tcW w:w="0" w:type="auto"/>
            <w:shd w:val="clear"/>
            <w:vAlign w:val="center"/>
          </w:tcPr>
          <w:p w14:paraId="40DE7E98">
            <w:pPr>
              <w:keepNext w:val="0"/>
              <w:keepLines w:val="0"/>
              <w:widowControl/>
              <w:suppressLineNumbers w:val="0"/>
              <w:jc w:val="left"/>
            </w:pPr>
            <w:r>
              <w:rPr>
                <w:rFonts w:ascii="SimSun" w:hAnsi="SimSun" w:eastAsia="SimSun" w:cs="SimSun"/>
                <w:kern w:val="0"/>
                <w:sz w:val="24"/>
                <w:szCs w:val="24"/>
                <w:lang w:val="en-US" w:eastAsia="zh-CN" w:bidi="ar"/>
              </w:rPr>
              <w:t>Lowest price</w:t>
            </w:r>
          </w:p>
        </w:tc>
      </w:tr>
      <w:tr w14:paraId="71ABEA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FE65A1C">
            <w:pPr>
              <w:keepNext w:val="0"/>
              <w:keepLines w:val="0"/>
              <w:widowControl/>
              <w:suppressLineNumbers w:val="0"/>
              <w:jc w:val="left"/>
            </w:pPr>
            <w:r>
              <w:rPr>
                <w:rFonts w:ascii="SimSun" w:hAnsi="SimSun" w:eastAsia="SimSun" w:cs="SimSun"/>
                <w:kern w:val="0"/>
                <w:sz w:val="24"/>
                <w:szCs w:val="24"/>
                <w:lang w:val="en-US" w:eastAsia="zh-CN" w:bidi="ar"/>
              </w:rPr>
              <w:t>Close</w:t>
            </w:r>
          </w:p>
        </w:tc>
        <w:tc>
          <w:tcPr>
            <w:tcW w:w="0" w:type="auto"/>
            <w:shd w:val="clear"/>
            <w:vAlign w:val="center"/>
          </w:tcPr>
          <w:p w14:paraId="51F6BF7E">
            <w:pPr>
              <w:keepNext w:val="0"/>
              <w:keepLines w:val="0"/>
              <w:widowControl/>
              <w:suppressLineNumbers w:val="0"/>
              <w:jc w:val="left"/>
            </w:pPr>
            <w:r>
              <w:rPr>
                <w:rFonts w:ascii="SimSun" w:hAnsi="SimSun" w:eastAsia="SimSun" w:cs="SimSun"/>
                <w:kern w:val="0"/>
                <w:sz w:val="24"/>
                <w:szCs w:val="24"/>
                <w:lang w:val="en-US" w:eastAsia="zh-CN" w:bidi="ar"/>
              </w:rPr>
              <w:t>Closing price</w:t>
            </w:r>
          </w:p>
        </w:tc>
      </w:tr>
      <w:tr w14:paraId="38771F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AEB1704">
            <w:pPr>
              <w:keepNext w:val="0"/>
              <w:keepLines w:val="0"/>
              <w:widowControl/>
              <w:suppressLineNumbers w:val="0"/>
              <w:jc w:val="left"/>
            </w:pPr>
            <w:r>
              <w:rPr>
                <w:rFonts w:ascii="SimSun" w:hAnsi="SimSun" w:eastAsia="SimSun" w:cs="SimSun"/>
                <w:kern w:val="0"/>
                <w:sz w:val="24"/>
                <w:szCs w:val="24"/>
                <w:lang w:val="en-US" w:eastAsia="zh-CN" w:bidi="ar"/>
              </w:rPr>
              <w:t>Adj Close</w:t>
            </w:r>
          </w:p>
        </w:tc>
        <w:tc>
          <w:tcPr>
            <w:tcW w:w="0" w:type="auto"/>
            <w:shd w:val="clear"/>
            <w:vAlign w:val="center"/>
          </w:tcPr>
          <w:p w14:paraId="51FA703F">
            <w:pPr>
              <w:keepNext w:val="0"/>
              <w:keepLines w:val="0"/>
              <w:widowControl/>
              <w:suppressLineNumbers w:val="0"/>
              <w:jc w:val="left"/>
            </w:pPr>
            <w:r>
              <w:rPr>
                <w:rFonts w:ascii="SimSun" w:hAnsi="SimSun" w:eastAsia="SimSun" w:cs="SimSun"/>
                <w:kern w:val="0"/>
                <w:sz w:val="24"/>
                <w:szCs w:val="24"/>
                <w:lang w:val="en-US" w:eastAsia="zh-CN" w:bidi="ar"/>
              </w:rPr>
              <w:t>Adjusted closing price</w:t>
            </w:r>
          </w:p>
        </w:tc>
      </w:tr>
      <w:tr w14:paraId="7D55D8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77F5327">
            <w:pPr>
              <w:keepNext w:val="0"/>
              <w:keepLines w:val="0"/>
              <w:widowControl/>
              <w:suppressLineNumbers w:val="0"/>
              <w:jc w:val="left"/>
            </w:pPr>
            <w:r>
              <w:rPr>
                <w:rFonts w:ascii="SimSun" w:hAnsi="SimSun" w:eastAsia="SimSun" w:cs="SimSun"/>
                <w:kern w:val="0"/>
                <w:sz w:val="24"/>
                <w:szCs w:val="24"/>
                <w:lang w:val="en-US" w:eastAsia="zh-CN" w:bidi="ar"/>
              </w:rPr>
              <w:t>Volume</w:t>
            </w:r>
          </w:p>
        </w:tc>
        <w:tc>
          <w:tcPr>
            <w:tcW w:w="0" w:type="auto"/>
            <w:shd w:val="clear"/>
            <w:vAlign w:val="center"/>
          </w:tcPr>
          <w:p w14:paraId="7C0A3BB5">
            <w:pPr>
              <w:keepNext w:val="0"/>
              <w:keepLines w:val="0"/>
              <w:widowControl/>
              <w:suppressLineNumbers w:val="0"/>
              <w:jc w:val="left"/>
            </w:pPr>
            <w:r>
              <w:rPr>
                <w:rFonts w:ascii="SimSun" w:hAnsi="SimSun" w:eastAsia="SimSun" w:cs="SimSun"/>
                <w:kern w:val="0"/>
                <w:sz w:val="24"/>
                <w:szCs w:val="24"/>
                <w:lang w:val="en-US" w:eastAsia="zh-CN" w:bidi="ar"/>
              </w:rPr>
              <w:t>Shares traded</w:t>
            </w:r>
          </w:p>
        </w:tc>
      </w:tr>
    </w:tbl>
    <w:p w14:paraId="05AC1C01">
      <w:pPr>
        <w:pStyle w:val="3"/>
        <w:keepNext w:val="0"/>
        <w:keepLines w:val="0"/>
        <w:widowControl/>
        <w:suppressLineNumbers w:val="0"/>
      </w:pPr>
      <w:r>
        <w:drawing>
          <wp:inline distT="0" distB="0" distL="114300" distR="114300">
            <wp:extent cx="5269865" cy="3576320"/>
            <wp:effectExtent l="0" t="0" r="6985" b="508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4"/>
                    <a:stretch>
                      <a:fillRect/>
                    </a:stretch>
                  </pic:blipFill>
                  <pic:spPr>
                    <a:xfrm>
                      <a:off x="0" y="0"/>
                      <a:ext cx="5269865" cy="3576320"/>
                    </a:xfrm>
                    <a:prstGeom prst="rect">
                      <a:avLst/>
                    </a:prstGeom>
                    <a:noFill/>
                    <a:ln>
                      <a:noFill/>
                    </a:ln>
                  </pic:spPr>
                </pic:pic>
              </a:graphicData>
            </a:graphic>
          </wp:inline>
        </w:drawing>
      </w:r>
      <w:r>
        <w:rPr>
          <w:rStyle w:val="7"/>
          <w:b/>
          <w:bCs/>
        </w:rPr>
        <w:br w:type="textWrapping"/>
      </w:r>
      <w:r>
        <w:rPr>
          <w:rStyle w:val="7"/>
          <w:b/>
          <w:bCs/>
        </w:rPr>
        <w:t>4. Data Preparation</w:t>
      </w:r>
    </w:p>
    <w:p w14:paraId="37F031F7">
      <w:pPr>
        <w:pStyle w:val="6"/>
        <w:keepNext w:val="0"/>
        <w:keepLines w:val="0"/>
        <w:widowControl/>
        <w:suppressLineNumbers w:val="0"/>
      </w:pPr>
      <w:r>
        <w:t>The dataset was imported into Power BI and prepared using Power Query. Data types were checked and assigned appropriately for accurate analysis.</w:t>
      </w:r>
    </w:p>
    <w:p w14:paraId="3EF46393">
      <w:pPr>
        <w:pStyle w:val="3"/>
        <w:keepNext w:val="0"/>
        <w:keepLines w:val="0"/>
        <w:widowControl/>
        <w:suppressLineNumbers w:val="0"/>
      </w:pPr>
      <w:r>
        <w:rPr>
          <w:rStyle w:val="7"/>
          <w:b/>
          <w:bCs/>
        </w:rPr>
        <w:t>5. Date Table</w:t>
      </w:r>
    </w:p>
    <w:p w14:paraId="7157AFA3">
      <w:pPr>
        <w:pStyle w:val="6"/>
        <w:keepNext w:val="0"/>
        <w:keepLines w:val="0"/>
        <w:widowControl/>
        <w:suppressLineNumbers w:val="0"/>
      </w:pPr>
      <w:r>
        <w:t>A separate Date Table was created with Date, Day, Month, Month Number, Quarter, and Year fields. It supports monthly, quarterly, and yearly analysis.</w:t>
      </w:r>
    </w:p>
    <w:p w14:paraId="43442A11">
      <w:pPr>
        <w:pStyle w:val="3"/>
        <w:keepNext w:val="0"/>
        <w:keepLines w:val="0"/>
        <w:widowControl/>
        <w:suppressLineNumbers w:val="0"/>
      </w:pPr>
      <w:r>
        <w:rPr>
          <w:rStyle w:val="7"/>
          <w:b/>
          <w:bCs/>
        </w:rPr>
        <w:t>6. Relationship</w:t>
      </w:r>
    </w:p>
    <w:p w14:paraId="40A173E3">
      <w:pPr>
        <w:pStyle w:val="6"/>
        <w:keepNext w:val="0"/>
        <w:keepLines w:val="0"/>
        <w:widowControl/>
        <w:suppressLineNumbers w:val="0"/>
      </w:pPr>
      <w:r>
        <w:t xml:space="preserve">The Date Table was connected to the Shopify Stock table using the </w:t>
      </w:r>
      <w:r>
        <w:rPr>
          <w:rStyle w:val="7"/>
        </w:rPr>
        <w:t>Date</w:t>
      </w:r>
      <w:r>
        <w:t xml:space="preserve"> column. This relationship supports accurate time-based calculations and visualizations.</w:t>
      </w:r>
      <w:r>
        <w:br w:type="textWrapping"/>
      </w:r>
      <w:r>
        <w:drawing>
          <wp:inline distT="0" distB="0" distL="114300" distR="114300">
            <wp:extent cx="5272405" cy="2968625"/>
            <wp:effectExtent l="0" t="0" r="4445" b="317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5"/>
                    <a:stretch>
                      <a:fillRect/>
                    </a:stretch>
                  </pic:blipFill>
                  <pic:spPr>
                    <a:xfrm>
                      <a:off x="0" y="0"/>
                      <a:ext cx="5272405" cy="2968625"/>
                    </a:xfrm>
                    <a:prstGeom prst="rect">
                      <a:avLst/>
                    </a:prstGeom>
                    <a:noFill/>
                    <a:ln>
                      <a:noFill/>
                    </a:ln>
                  </pic:spPr>
                </pic:pic>
              </a:graphicData>
            </a:graphic>
          </wp:inline>
        </w:drawing>
      </w:r>
    </w:p>
    <w:p w14:paraId="3BED4823">
      <w:pPr>
        <w:pStyle w:val="3"/>
        <w:keepNext w:val="0"/>
        <w:keepLines w:val="0"/>
        <w:widowControl/>
        <w:suppressLineNumbers w:val="0"/>
      </w:pPr>
      <w:r>
        <w:rPr>
          <w:rStyle w:val="7"/>
          <w:b/>
          <w:bCs/>
        </w:rPr>
        <w:t>7. DAX Measures</w:t>
      </w:r>
    </w:p>
    <w:p w14:paraId="1219BDBF">
      <w:pPr>
        <w:pStyle w:val="6"/>
        <w:keepNext w:val="0"/>
        <w:keepLines w:val="0"/>
        <w:widowControl/>
        <w:suppressLineNumbers w:val="0"/>
      </w:pPr>
      <w:r>
        <w:t>The following measures were created:</w:t>
      </w:r>
    </w:p>
    <w:p w14:paraId="345D7052">
      <w:pPr>
        <w:keepNext w:val="0"/>
        <w:keepLines w:val="0"/>
        <w:widowControl/>
        <w:numPr>
          <w:ilvl w:val="0"/>
          <w:numId w:val="2"/>
        </w:numPr>
        <w:suppressLineNumbers w:val="0"/>
        <w:spacing w:before="0" w:beforeAutospacing="1" w:after="0" w:afterAutospacing="1"/>
        <w:ind w:left="720" w:hanging="360"/>
      </w:pPr>
      <w:r>
        <w:t xml:space="preserve">Close Price </w:t>
      </w:r>
    </w:p>
    <w:p w14:paraId="7E665E80">
      <w:pPr>
        <w:keepNext w:val="0"/>
        <w:keepLines w:val="0"/>
        <w:widowControl/>
        <w:numPr>
          <w:ilvl w:val="0"/>
          <w:numId w:val="2"/>
        </w:numPr>
        <w:suppressLineNumbers w:val="0"/>
        <w:spacing w:before="0" w:beforeAutospacing="1" w:after="0" w:afterAutospacing="1"/>
        <w:ind w:left="720" w:hanging="360"/>
      </w:pPr>
      <w:r>
        <w:t xml:space="preserve">Open Price </w:t>
      </w:r>
    </w:p>
    <w:p w14:paraId="45759180">
      <w:pPr>
        <w:keepNext w:val="0"/>
        <w:keepLines w:val="0"/>
        <w:widowControl/>
        <w:numPr>
          <w:ilvl w:val="0"/>
          <w:numId w:val="2"/>
        </w:numPr>
        <w:suppressLineNumbers w:val="0"/>
        <w:spacing w:before="0" w:beforeAutospacing="1" w:after="0" w:afterAutospacing="1"/>
        <w:ind w:left="720" w:hanging="360"/>
      </w:pPr>
      <w:r>
        <w:t xml:space="preserve">High Price </w:t>
      </w:r>
    </w:p>
    <w:p w14:paraId="602F5077">
      <w:pPr>
        <w:keepNext w:val="0"/>
        <w:keepLines w:val="0"/>
        <w:widowControl/>
        <w:numPr>
          <w:ilvl w:val="0"/>
          <w:numId w:val="2"/>
        </w:numPr>
        <w:suppressLineNumbers w:val="0"/>
        <w:spacing w:before="0" w:beforeAutospacing="1" w:after="0" w:afterAutospacing="1"/>
        <w:ind w:left="720" w:hanging="360"/>
      </w:pPr>
      <w:r>
        <w:t xml:space="preserve">Low Price </w:t>
      </w:r>
    </w:p>
    <w:p w14:paraId="2505BE19">
      <w:pPr>
        <w:keepNext w:val="0"/>
        <w:keepLines w:val="0"/>
        <w:widowControl/>
        <w:numPr>
          <w:ilvl w:val="0"/>
          <w:numId w:val="2"/>
        </w:numPr>
        <w:suppressLineNumbers w:val="0"/>
        <w:spacing w:before="0" w:beforeAutospacing="1" w:after="0" w:afterAutospacing="1"/>
        <w:ind w:left="720" w:hanging="360"/>
      </w:pPr>
      <w:r>
        <w:t xml:space="preserve">Trading Volume </w:t>
      </w:r>
    </w:p>
    <w:p w14:paraId="701E0FB9">
      <w:pPr>
        <w:keepNext w:val="0"/>
        <w:keepLines w:val="0"/>
        <w:widowControl/>
        <w:numPr>
          <w:ilvl w:val="0"/>
          <w:numId w:val="2"/>
        </w:numPr>
        <w:suppressLineNumbers w:val="0"/>
        <w:spacing w:before="0" w:beforeAutospacing="1" w:after="0" w:afterAutospacing="1"/>
        <w:ind w:left="720" w:hanging="360"/>
      </w:pPr>
      <w:r>
        <w:t xml:space="preserve">Previous Close </w:t>
      </w:r>
    </w:p>
    <w:p w14:paraId="45AE227D">
      <w:pPr>
        <w:keepNext w:val="0"/>
        <w:keepLines w:val="0"/>
        <w:widowControl/>
        <w:numPr>
          <w:ilvl w:val="0"/>
          <w:numId w:val="2"/>
        </w:numPr>
        <w:suppressLineNumbers w:val="0"/>
        <w:spacing w:before="0" w:beforeAutospacing="1" w:after="0" w:afterAutospacing="1"/>
        <w:ind w:left="720" w:hanging="360"/>
      </w:pPr>
      <w:r>
        <w:t xml:space="preserve">Daily Return % </w:t>
      </w:r>
    </w:p>
    <w:p w14:paraId="41D0E484">
      <w:pPr>
        <w:keepNext w:val="0"/>
        <w:keepLines w:val="0"/>
        <w:widowControl/>
        <w:numPr>
          <w:ilvl w:val="0"/>
          <w:numId w:val="2"/>
        </w:numPr>
        <w:suppressLineNumbers w:val="0"/>
        <w:spacing w:before="0" w:beforeAutospacing="1" w:after="0" w:afterAutospacing="1"/>
        <w:ind w:left="720" w:hanging="360"/>
      </w:pPr>
      <w:r>
        <w:t xml:space="preserve">Previous Period Close </w:t>
      </w:r>
    </w:p>
    <w:p w14:paraId="154C935A">
      <w:pPr>
        <w:keepNext w:val="0"/>
        <w:keepLines w:val="0"/>
        <w:widowControl/>
        <w:numPr>
          <w:ilvl w:val="0"/>
          <w:numId w:val="2"/>
        </w:numPr>
        <w:suppressLineNumbers w:val="0"/>
        <w:spacing w:before="0" w:beforeAutospacing="1" w:after="0" w:afterAutospacing="1"/>
        <w:ind w:left="720" w:hanging="360"/>
      </w:pPr>
      <w:r>
        <w:t xml:space="preserve">Close Price PY </w:t>
      </w:r>
    </w:p>
    <w:p w14:paraId="70211C44">
      <w:pPr>
        <w:keepNext w:val="0"/>
        <w:keepLines w:val="0"/>
        <w:widowControl/>
        <w:numPr>
          <w:ilvl w:val="0"/>
          <w:numId w:val="2"/>
        </w:numPr>
        <w:suppressLineNumbers w:val="0"/>
        <w:spacing w:before="0" w:beforeAutospacing="1" w:after="0" w:afterAutospacing="1"/>
        <w:ind w:left="720" w:hanging="360"/>
      </w:pPr>
      <w:r>
        <w:t xml:space="preserve">Close Price YoY % </w:t>
      </w:r>
    </w:p>
    <w:p w14:paraId="45F7C605">
      <w:pPr>
        <w:pStyle w:val="6"/>
        <w:keepNext w:val="0"/>
        <w:keepLines w:val="0"/>
        <w:widowControl/>
        <w:suppressLineNumbers w:val="0"/>
      </w:pPr>
      <w:r>
        <w:t>These measures were used in KPI cards and dashboard visuals.</w:t>
      </w:r>
    </w:p>
    <w:p w14:paraId="355613E1">
      <w:pPr>
        <w:pStyle w:val="3"/>
        <w:keepNext w:val="0"/>
        <w:keepLines w:val="0"/>
        <w:widowControl/>
        <w:suppressLineNumbers w:val="0"/>
      </w:pPr>
      <w:r>
        <w:rPr>
          <w:rStyle w:val="7"/>
          <w:b/>
          <w:bCs/>
        </w:rPr>
        <w:t>8. Dashboard Visualizations</w:t>
      </w:r>
    </w:p>
    <w:p w14:paraId="31EA0DC9">
      <w:pPr>
        <w:pStyle w:val="6"/>
        <w:keepNext w:val="0"/>
        <w:keepLines w:val="0"/>
        <w:widowControl/>
        <w:suppressLineNumbers w:val="0"/>
      </w:pPr>
      <w:r>
        <w:t>The dashboard includes:</w:t>
      </w:r>
    </w:p>
    <w:p w14:paraId="303039A7">
      <w:pPr>
        <w:keepNext w:val="0"/>
        <w:keepLines w:val="0"/>
        <w:widowControl/>
        <w:numPr>
          <w:ilvl w:val="0"/>
          <w:numId w:val="3"/>
        </w:numPr>
        <w:suppressLineNumbers w:val="0"/>
        <w:spacing w:before="0" w:beforeAutospacing="1" w:after="0" w:afterAutospacing="1"/>
        <w:ind w:left="720" w:hanging="360"/>
      </w:pPr>
      <w:r>
        <w:rPr>
          <w:rStyle w:val="7"/>
        </w:rPr>
        <w:t>KPI Cards</w:t>
      </w:r>
      <w:r>
        <w:t xml:space="preserve"> – Display key stock indicators. </w:t>
      </w:r>
    </w:p>
    <w:p w14:paraId="576200AB">
      <w:pPr>
        <w:keepNext w:val="0"/>
        <w:keepLines w:val="0"/>
        <w:widowControl/>
        <w:numPr>
          <w:ilvl w:val="0"/>
          <w:numId w:val="3"/>
        </w:numPr>
        <w:suppressLineNumbers w:val="0"/>
        <w:spacing w:before="0" w:beforeAutospacing="1" w:after="0" w:afterAutospacing="1"/>
        <w:ind w:left="720" w:hanging="360"/>
      </w:pPr>
      <w:r>
        <w:rPr>
          <w:rStyle w:val="7"/>
        </w:rPr>
        <w:t>Date Slicer</w:t>
      </w:r>
      <w:r>
        <w:t xml:space="preserve"> – Filters the dashboard by date. </w:t>
      </w:r>
    </w:p>
    <w:p w14:paraId="39B1B51B">
      <w:pPr>
        <w:keepNext w:val="0"/>
        <w:keepLines w:val="0"/>
        <w:widowControl/>
        <w:numPr>
          <w:ilvl w:val="0"/>
          <w:numId w:val="3"/>
        </w:numPr>
        <w:suppressLineNumbers w:val="0"/>
        <w:spacing w:before="0" w:beforeAutospacing="1" w:after="0" w:afterAutospacing="1"/>
        <w:ind w:left="720" w:hanging="360"/>
      </w:pPr>
      <w:r>
        <w:rPr>
          <w:rStyle w:val="7"/>
        </w:rPr>
        <w:t>Close Price by Date</w:t>
      </w:r>
      <w:r>
        <w:t xml:space="preserve"> – Shows price movement over time. </w:t>
      </w:r>
    </w:p>
    <w:p w14:paraId="3D499E7B">
      <w:pPr>
        <w:keepNext w:val="0"/>
        <w:keepLines w:val="0"/>
        <w:widowControl/>
        <w:numPr>
          <w:ilvl w:val="0"/>
          <w:numId w:val="3"/>
        </w:numPr>
        <w:suppressLineNumbers w:val="0"/>
        <w:spacing w:before="0" w:beforeAutospacing="1" w:after="0" w:afterAutospacing="1"/>
        <w:ind w:left="720" w:hanging="360"/>
      </w:pPr>
      <w:r>
        <w:rPr>
          <w:rStyle w:val="7"/>
        </w:rPr>
        <w:t>Daily Return %</w:t>
      </w:r>
      <w:r>
        <w:t xml:space="preserve"> – Displays daily stock changes. </w:t>
      </w:r>
    </w:p>
    <w:p w14:paraId="51FC0624">
      <w:pPr>
        <w:keepNext w:val="0"/>
        <w:keepLines w:val="0"/>
        <w:widowControl/>
        <w:numPr>
          <w:ilvl w:val="0"/>
          <w:numId w:val="3"/>
        </w:numPr>
        <w:suppressLineNumbers w:val="0"/>
        <w:spacing w:before="0" w:beforeAutospacing="1" w:after="0" w:afterAutospacing="1"/>
        <w:ind w:left="720" w:hanging="360"/>
      </w:pPr>
      <w:r>
        <w:rPr>
          <w:rStyle w:val="7"/>
        </w:rPr>
        <w:t>Trading Volume by Date</w:t>
      </w:r>
      <w:r>
        <w:t xml:space="preserve"> – Shows trading activity. </w:t>
      </w:r>
    </w:p>
    <w:p w14:paraId="2A7A62DA">
      <w:pPr>
        <w:keepNext w:val="0"/>
        <w:keepLines w:val="0"/>
        <w:widowControl/>
        <w:numPr>
          <w:ilvl w:val="0"/>
          <w:numId w:val="3"/>
        </w:numPr>
        <w:suppressLineNumbers w:val="0"/>
        <w:spacing w:before="0" w:beforeAutospacing="1" w:after="0" w:afterAutospacing="1"/>
        <w:ind w:left="720" w:hanging="360"/>
      </w:pPr>
      <w:r>
        <w:rPr>
          <w:rStyle w:val="7"/>
        </w:rPr>
        <w:t>Close Price by Year</w:t>
      </w:r>
      <w:r>
        <w:t xml:space="preserve"> – Compares yearly performance. </w:t>
      </w:r>
    </w:p>
    <w:p w14:paraId="5A0BA57C">
      <w:pPr>
        <w:keepNext w:val="0"/>
        <w:keepLines w:val="0"/>
        <w:widowControl/>
        <w:numPr>
          <w:ilvl w:val="0"/>
          <w:numId w:val="3"/>
        </w:numPr>
        <w:suppressLineNumbers w:val="0"/>
        <w:spacing w:before="0" w:beforeAutospacing="1" w:after="0" w:afterAutospacing="1"/>
        <w:ind w:left="720" w:hanging="360"/>
      </w:pPr>
      <w:r>
        <w:rPr>
          <w:rStyle w:val="7"/>
        </w:rPr>
        <w:t>Close Price vs Close Price PY</w:t>
      </w:r>
      <w:r>
        <w:t xml:space="preserve"> – Shows previous-year comparison. </w:t>
      </w:r>
    </w:p>
    <w:p w14:paraId="4268E63F">
      <w:pPr>
        <w:keepNext w:val="0"/>
        <w:keepLines w:val="0"/>
        <w:widowControl/>
        <w:numPr>
          <w:ilvl w:val="0"/>
          <w:numId w:val="3"/>
        </w:numPr>
        <w:suppressLineNumbers w:val="0"/>
        <w:spacing w:before="0" w:beforeAutospacing="1" w:after="0" w:afterAutospacing="1"/>
        <w:ind w:left="720" w:hanging="360"/>
      </w:pPr>
      <w:r>
        <w:rPr>
          <w:rStyle w:val="7"/>
        </w:rPr>
        <w:t>Close Price by Month</w:t>
      </w:r>
      <w:r>
        <w:t xml:space="preserve"> – Displays monthly variations. </w:t>
      </w:r>
    </w:p>
    <w:p w14:paraId="054A8F96">
      <w:pPr>
        <w:keepNext w:val="0"/>
        <w:keepLines w:val="0"/>
        <w:widowControl/>
        <w:numPr>
          <w:ilvl w:val="0"/>
          <w:numId w:val="3"/>
        </w:numPr>
        <w:suppressLineNumbers w:val="0"/>
        <w:spacing w:before="0" w:beforeAutospacing="1" w:after="0" w:afterAutospacing="1"/>
        <w:ind w:left="720" w:hanging="360"/>
      </w:pPr>
      <w:r>
        <w:rPr>
          <w:rStyle w:val="7"/>
        </w:rPr>
        <w:t>Trading Volume by Quarter</w:t>
      </w:r>
      <w:r>
        <w:t xml:space="preserve"> – Compares quarterly activity. </w:t>
      </w:r>
    </w:p>
    <w:p w14:paraId="217DEAEB">
      <w:pPr>
        <w:keepNext w:val="0"/>
        <w:keepLines w:val="0"/>
        <w:widowControl/>
        <w:numPr>
          <w:ilvl w:val="0"/>
          <w:numId w:val="3"/>
        </w:numPr>
        <w:suppressLineNumbers w:val="0"/>
        <w:spacing w:before="0" w:beforeAutospacing="1" w:after="0" w:afterAutospacing="1"/>
        <w:ind w:left="720" w:hanging="360"/>
      </w:pPr>
      <w:r>
        <w:rPr>
          <w:rStyle w:val="7"/>
        </w:rPr>
        <w:t>Open Price vs Close Price</w:t>
      </w:r>
      <w:r>
        <w:t xml:space="preserve"> – Compares opening and closing prices. </w:t>
      </w:r>
    </w:p>
    <w:p w14:paraId="3E97A3E0">
      <w:pPr>
        <w:keepNext w:val="0"/>
        <w:keepLines w:val="0"/>
        <w:widowControl/>
        <w:numPr>
          <w:ilvl w:val="0"/>
          <w:numId w:val="3"/>
        </w:numPr>
        <w:suppressLineNumbers w:val="0"/>
        <w:spacing w:before="0" w:beforeAutospacing="1" w:after="0" w:afterAutospacing="1"/>
        <w:ind w:left="720" w:hanging="360"/>
      </w:pPr>
      <w:r>
        <w:rPr>
          <w:rStyle w:val="7"/>
        </w:rPr>
        <w:t>Low Price vs High Price</w:t>
      </w:r>
      <w:r>
        <w:t xml:space="preserve"> – Shows yearly price ranges. </w:t>
      </w:r>
    </w:p>
    <w:p w14:paraId="77D9AB8E">
      <w:pPr>
        <w:keepNext w:val="0"/>
        <w:keepLines w:val="0"/>
        <w:widowControl/>
        <w:numPr>
          <w:ilvl w:val="0"/>
          <w:numId w:val="3"/>
        </w:numPr>
        <w:suppressLineNumbers w:val="0"/>
        <w:spacing w:before="0" w:beforeAutospacing="1" w:after="0" w:afterAutospacing="1"/>
        <w:ind w:left="720" w:hanging="360"/>
      </w:pPr>
      <w:r>
        <w:rPr>
          <w:rStyle w:val="7"/>
        </w:rPr>
        <w:t>Close Price by Year – Pie Chart</w:t>
      </w:r>
      <w:r>
        <w:t xml:space="preserve"> – Compares yearly values. </w:t>
      </w:r>
    </w:p>
    <w:p w14:paraId="441CA91B">
      <w:pPr>
        <w:pStyle w:val="3"/>
        <w:keepNext w:val="0"/>
        <w:keepLines w:val="0"/>
        <w:widowControl/>
        <w:suppressLineNumbers w:val="0"/>
      </w:pPr>
      <w:r>
        <w:rPr>
          <w:rStyle w:val="7"/>
          <w:b/>
          <w:bCs/>
        </w:rPr>
        <w:t>9. Final Dashboard</w:t>
      </w:r>
    </w:p>
    <w:p w14:paraId="0265665E">
      <w:pPr>
        <w:pStyle w:val="6"/>
        <w:keepNext w:val="0"/>
        <w:keepLines w:val="0"/>
        <w:widowControl/>
        <w:suppressLineNumbers w:val="0"/>
      </w:pPr>
      <w:r>
        <w:t>The final dashboard combines KPI cards, slicers, line charts, column charts, donut charts, and pie charts into an interactive report for analyzing Shopify stock performance.</w:t>
      </w:r>
      <w:r>
        <w:br w:type="textWrapping"/>
      </w:r>
      <w:r>
        <w:rPr>
          <w:rFonts w:hint="default"/>
          <w:lang w:val="en-IN"/>
        </w:rPr>
        <w:drawing>
          <wp:inline distT="0" distB="0" distL="114300" distR="114300">
            <wp:extent cx="5269865" cy="3021330"/>
            <wp:effectExtent l="0" t="0" r="6985" b="7620"/>
            <wp:docPr id="1" name="Picture 1" descr="Screenshot 2026-09-27 214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09-27 214826"/>
                    <pic:cNvPicPr>
                      <a:picLocks noChangeAspect="1"/>
                    </pic:cNvPicPr>
                  </pic:nvPicPr>
                  <pic:blipFill>
                    <a:blip r:embed="rId6"/>
                    <a:stretch>
                      <a:fillRect/>
                    </a:stretch>
                  </pic:blipFill>
                  <pic:spPr>
                    <a:xfrm>
                      <a:off x="0" y="0"/>
                      <a:ext cx="5269865" cy="3021330"/>
                    </a:xfrm>
                    <a:prstGeom prst="rect">
                      <a:avLst/>
                    </a:prstGeom>
                  </pic:spPr>
                </pic:pic>
              </a:graphicData>
            </a:graphic>
          </wp:inline>
        </w:drawing>
      </w:r>
      <w:bookmarkStart w:id="0" w:name="_GoBack"/>
      <w:bookmarkEnd w:id="0"/>
    </w:p>
    <w:p w14:paraId="1D051F0D">
      <w:pPr>
        <w:pStyle w:val="3"/>
        <w:keepNext w:val="0"/>
        <w:keepLines w:val="0"/>
        <w:widowControl/>
        <w:suppressLineNumbers w:val="0"/>
      </w:pPr>
      <w:r>
        <w:rPr>
          <w:rStyle w:val="7"/>
          <w:b/>
          <w:bCs/>
        </w:rPr>
        <w:t>10. Key Observations</w:t>
      </w:r>
    </w:p>
    <w:p w14:paraId="5DB2D845">
      <w:pPr>
        <w:keepNext w:val="0"/>
        <w:keepLines w:val="0"/>
        <w:widowControl/>
        <w:numPr>
          <w:ilvl w:val="0"/>
          <w:numId w:val="4"/>
        </w:numPr>
        <w:suppressLineNumbers w:val="0"/>
        <w:spacing w:before="0" w:beforeAutospacing="1" w:after="0" w:afterAutospacing="1"/>
        <w:ind w:left="720" w:hanging="360"/>
      </w:pPr>
      <w:r>
        <w:t xml:space="preserve">Stock prices vary across different periods. </w:t>
      </w:r>
    </w:p>
    <w:p w14:paraId="01BBE570">
      <w:pPr>
        <w:keepNext w:val="0"/>
        <w:keepLines w:val="0"/>
        <w:widowControl/>
        <w:numPr>
          <w:ilvl w:val="0"/>
          <w:numId w:val="4"/>
        </w:numPr>
        <w:suppressLineNumbers w:val="0"/>
        <w:spacing w:before="0" w:beforeAutospacing="1" w:after="0" w:afterAutospacing="1"/>
        <w:ind w:left="720" w:hanging="360"/>
      </w:pPr>
      <w:r>
        <w:t xml:space="preserve">Open and close prices can be compared through the charts. </w:t>
      </w:r>
    </w:p>
    <w:p w14:paraId="2F7B0F89">
      <w:pPr>
        <w:keepNext w:val="0"/>
        <w:keepLines w:val="0"/>
        <w:widowControl/>
        <w:numPr>
          <w:ilvl w:val="0"/>
          <w:numId w:val="4"/>
        </w:numPr>
        <w:suppressLineNumbers w:val="0"/>
        <w:spacing w:before="0" w:beforeAutospacing="1" w:after="0" w:afterAutospacing="1"/>
        <w:ind w:left="720" w:hanging="360"/>
      </w:pPr>
      <w:r>
        <w:t xml:space="preserve">High and low prices show stock price ranges. </w:t>
      </w:r>
    </w:p>
    <w:p w14:paraId="79A074D8">
      <w:pPr>
        <w:keepNext w:val="0"/>
        <w:keepLines w:val="0"/>
        <w:widowControl/>
        <w:numPr>
          <w:ilvl w:val="0"/>
          <w:numId w:val="4"/>
        </w:numPr>
        <w:suppressLineNumbers w:val="0"/>
        <w:spacing w:before="0" w:beforeAutospacing="1" w:after="0" w:afterAutospacing="1"/>
        <w:ind w:left="720" w:hanging="360"/>
      </w:pPr>
      <w:r>
        <w:t xml:space="preserve">Trading volume changes across dates and quarters. </w:t>
      </w:r>
    </w:p>
    <w:p w14:paraId="3A58FFD2">
      <w:pPr>
        <w:keepNext w:val="0"/>
        <w:keepLines w:val="0"/>
        <w:widowControl/>
        <w:numPr>
          <w:ilvl w:val="0"/>
          <w:numId w:val="4"/>
        </w:numPr>
        <w:suppressLineNumbers w:val="0"/>
        <w:spacing w:before="0" w:beforeAutospacing="1" w:after="0" w:afterAutospacing="1"/>
        <w:ind w:left="720" w:hanging="360"/>
      </w:pPr>
      <w:r>
        <w:t xml:space="preserve">Daily Return % shows short-term variations. </w:t>
      </w:r>
    </w:p>
    <w:p w14:paraId="5AF09F3B">
      <w:pPr>
        <w:keepNext w:val="0"/>
        <w:keepLines w:val="0"/>
        <w:widowControl/>
        <w:numPr>
          <w:ilvl w:val="0"/>
          <w:numId w:val="4"/>
        </w:numPr>
        <w:suppressLineNumbers w:val="0"/>
        <w:spacing w:before="0" w:beforeAutospacing="1" w:after="0" w:afterAutospacing="1"/>
        <w:ind w:left="720" w:hanging="360"/>
      </w:pPr>
      <w:r>
        <w:t xml:space="preserve">Previous-year comparison helps analyze yearly changes. </w:t>
      </w:r>
    </w:p>
    <w:p w14:paraId="1D243470">
      <w:pPr>
        <w:keepNext w:val="0"/>
        <w:keepLines w:val="0"/>
        <w:widowControl/>
        <w:numPr>
          <w:ilvl w:val="0"/>
          <w:numId w:val="4"/>
        </w:numPr>
        <w:suppressLineNumbers w:val="0"/>
        <w:spacing w:before="0" w:beforeAutospacing="1" w:after="0" w:afterAutospacing="1"/>
        <w:ind w:left="720" w:hanging="360"/>
      </w:pPr>
      <w:r>
        <w:t xml:space="preserve">Monthly and quarterly charts reveal time-based patterns. </w:t>
      </w:r>
    </w:p>
    <w:p w14:paraId="2CB61D50">
      <w:pPr>
        <w:pStyle w:val="3"/>
        <w:keepNext w:val="0"/>
        <w:keepLines w:val="0"/>
        <w:widowControl/>
        <w:suppressLineNumbers w:val="0"/>
      </w:pPr>
      <w:r>
        <w:rPr>
          <w:rStyle w:val="7"/>
          <w:b/>
          <w:bCs/>
        </w:rPr>
        <w:t>11. Conclusion</w:t>
      </w:r>
    </w:p>
    <w:p w14:paraId="73AF584F">
      <w:pPr>
        <w:pStyle w:val="6"/>
        <w:keepNext w:val="0"/>
        <w:keepLines w:val="0"/>
        <w:widowControl/>
        <w:suppressLineNumbers w:val="0"/>
      </w:pPr>
      <w:r>
        <w:t>This project demonstrates how Power BI can be used to transform Shopify stock data into an interactive dashboard. Data preparation, Date Tables, relationships, DAX measures, KPI cards, slicers, and multiple charts were used to provide a clear view of stock prices, trading volume, and time-based performance.</w:t>
      </w:r>
    </w:p>
    <w:p w14:paraId="2B00A8BA"/>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lgeria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entury">
    <w:altName w:val="Times New Roman"/>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163617F"/>
    <w:multiLevelType w:val="multilevel"/>
    <w:tmpl w:val="3163617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352DBECE"/>
    <w:multiLevelType w:val="multilevel"/>
    <w:tmpl w:val="352DBEC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5AF959D4"/>
    <w:multiLevelType w:val="multilevel"/>
    <w:tmpl w:val="5AF959D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669781E8"/>
    <w:multiLevelType w:val="multilevel"/>
    <w:tmpl w:val="669781E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CE60445"/>
    <w:rsid w:val="5CE604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4"/>
    <w:qFormat/>
    <w:uiPriority w:val="0"/>
    <w:rPr>
      <w:b/>
      <w:bC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12</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2026-09-27T16:31:00Z</dcterms:created>
  <dc:creator>Priyadhashini</dc:creator>
  <cp:lastModifiedBy>Priyadhashini</cp:lastModifiedBy>
  <dcterms:modified xsi:type="dcterms:W3CDTF">2026-09-27T16:44:53Z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4D3BAFD80EF74015AC722DD0B71B8EFF_11</vt:lpwstr>
  </property>
  <property fmtid="{D5CDD505-2E9C-101B-9397-08002B2CF9AE}" pid="4" name="KSOTemplateDocerSaveRecord">
    <vt:lpwstr>eyJoZGlkIjoiMmNkYzYyZDIwMTZlNGNmYzIwOTRlZDM2NjQ4NzMxMzEiLCJ1c2VySWQiOiI1Njc2MzIxNzYwNTIifQ==</vt:lpwstr>
  </property>
</Properties>
</file>