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Statements, Empathy Map &amp; Requirements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User problem and target persona</w:t>
      </w:r>
    </w:p>
    <w:p>
      <w:r>
        <w:t>Primary persona (working assumption): a student or hobbyist creator with a short story idea who wants a quick visual comic draft without learning illustration and page-layout software. This persona is a planning aid, not a user-research finding; validate it with actual users.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Persona need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Requirement implication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Start from a simple idea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 field with clear length guidance and understandable examples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Steer the creative result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Character name, setting, tone, and art-style inputs with defaults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See what was made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 ordered panels with image, title, scene, caption, narration, and dialogue where available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Keep/share a copy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 download with all five panels and readable text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Know limitations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Explain AI generation, external provider processing, possible inconsistencies, and need for human review</w:t>
            </w:r>
          </w:p>
        </w:tc>
      </w:tr>
    </w:tbl>
    <w:p/>
    <w:p>
      <w:pPr>
        <w:pStyle w:val="Heading1"/>
      </w:pPr>
      <w:r>
        <w:t>2. Empathy map (hypotheses to validate)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Current hypothesis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Says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“I have a story idea but do not know how to draw or structure it.”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Thinks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“Will the characters stay the same? Can I change the result? Is my prompt private?”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Does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Writes a short premise, chooses a setting/style, reviews panels, downloads a PDF.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Feels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Excited by a fast visual draft; frustrated if generations are slow, inconsistent, or fail.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Needs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Transparent progress, legible output, a clear retry path, and control over whether to share the result.</w:t>
            </w:r>
          </w:p>
        </w:tc>
      </w:tr>
    </w:tbl>
    <w:p/>
    <w:p>
      <w:r>
        <w:t>These statements are design hypotheses because no interviews or survey results were included in the source package.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Acceptance check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FR-01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Accept a story prompt and creative controls: character name, setting, tone, art style.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Reject blank/too-short prompt; trim inputs; enforce documented maximums; preserve selected values on form error.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Generate exactly five ordered outline panels with title, scene, caption, and image prompt.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Valid structured response has five panels in order; malformed or wrong-count response produces a controlled error.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FR-03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Expand the outline into story panels with narration, dialogue, and image prompts.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Return five panels aligned with outline order; review missing or empty required fields.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FR-04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Generate an illustration for each panel.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 image paths correspond to five panels; provider failure is shown clearly and does not masquerade as a complete comic.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FR-05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Preview the result in the browser.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All panel content is associated with the correct image and panel number; narrow screens remain usable.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FR-06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Export a PDF.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 opens; includes five ordered panels, readable text, and images or an explicit failure state.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FR-07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Expose JSON generation, single-image test, export, and health endpoints.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Requests and responses match documented schemas; invalid input receives a controlled validation response.</w:t>
            </w:r>
          </w:p>
        </w:tc>
      </w:tr>
    </w:tbl>
    <w:p/>
    <w:p>
      <w:pPr>
        <w:pStyle w:val="Heading1"/>
      </w:pPr>
      <w:r>
        <w:t>4. Non-functional and responsible-use requirements</w:t>
      </w:r>
    </w:p>
    <w:p>
      <w:pPr>
        <w:pStyle w:val="ListBullet"/>
        <w:spacing w:after="40"/>
      </w:pPr>
      <w:r>
        <w:t>Reliability: communicate generation progress and provider failures; define timeout and retry behavior and prevent indefinite waiting.</w:t>
      </w:r>
    </w:p>
    <w:p>
      <w:pPr>
        <w:pStyle w:val="ListBullet"/>
        <w:spacing w:after="40"/>
      </w:pPr>
      <w:r>
        <w:t>Security: keep provider credentials server-side, exclude secrets from source control, validate inputs and filenames, and avoid returning stack traces or secret-bearing provider errors to users.</w:t>
      </w:r>
    </w:p>
    <w:p>
      <w:pPr>
        <w:pStyle w:val="ListBullet"/>
        <w:spacing w:after="40"/>
      </w:pPr>
      <w:r>
        <w:t>Privacy: state which prompt data is sent to Gemini and which image prompts are sent to the configured image provider; document provider settings, retention assumptions, and whether content is saved locally.</w:t>
      </w:r>
    </w:p>
    <w:p>
      <w:pPr>
        <w:pStyle w:val="ListBullet"/>
        <w:spacing w:after="40"/>
      </w:pPr>
      <w:r>
        <w:t>Content safety: define acceptable-use guidance and moderation policy; assess harmful, sexual, violent, hateful, or disallowed requests and provide a safe refusal/redirect path appropriate to the product.</w:t>
      </w:r>
    </w:p>
    <w:p>
      <w:pPr>
        <w:pStyle w:val="ListBullet"/>
        <w:spacing w:after="40"/>
      </w:pPr>
      <w:r>
        <w:t>Usability/accessibility: keyboard-operable controls, visible focus, sufficient contrast, descriptive image alt text, responsive layout, and clear progress/errors.</w:t>
      </w:r>
    </w:p>
    <w:p>
      <w:pPr>
        <w:pStyle w:val="ListBullet"/>
        <w:spacing w:after="40"/>
      </w:pPr>
      <w:r>
        <w:t>Performance: measure end-to-end time and per-provider latency; choose user-facing targets after baseline measurements rather than assuming a fixed time.</w:t>
      </w:r>
    </w:p>
    <w:p>
      <w:pPr>
        <w:pStyle w:val="Heading1"/>
      </w:pPr>
      <w:r>
        <w:t>5. Input/output boundaries evidenced in source</w:t>
      </w:r>
    </w:p>
    <w:p>
      <w:pPr>
        <w:pStyle w:val="ListBullet"/>
        <w:spacing w:after="40"/>
      </w:pPr>
      <w:r>
        <w:t>ComicRequest prompt: 5–3000 characters; character_name: up to 80; setting: up to 120; tone: up to 60; art_style: up to 80; fields are stripped and must not be empty.</w:t>
      </w:r>
    </w:p>
    <w:p>
      <w:pPr>
        <w:pStyle w:val="ListBullet"/>
        <w:spacing w:after="40"/>
      </w:pPr>
      <w:r>
        <w:t>ImageTestRequest prompt: 5–2000 characters.</w:t>
      </w:r>
    </w:p>
    <w:p>
      <w:pPr>
        <w:pStyle w:val="ListBullet"/>
        <w:spacing w:after="40"/>
      </w:pPr>
      <w:r>
        <w:t>The current form provides predefined options for setting, tone, and art style; the JSON API accepts strings subject to the schema.</w:t>
      </w:r>
    </w:p>
    <w:p>
      <w:pPr>
        <w:pStyle w:val="ListBullet"/>
        <w:spacing w:after="40"/>
      </w:pPr>
      <w:r>
        <w:t>The code expects exactly five outline panels by default and validates outline/story list length; deeper schema validation of every generated panel field should be added.</w:t>
      </w:r>
    </w:p>
    <w:p>
      <w:pPr>
        <w:pStyle w:val="ListBullet"/>
        <w:spacing w:after="40"/>
      </w:pPr>
      <w:r>
        <w:t>The export endpoint reduces the supplied name to a basename and only serves existing .pdf files from the exports directory; authorization and per-user ownership are not implemented in the supplied code.</w:t>
      </w:r>
    </w:p>
    <w:p>
      <w:pPr>
        <w:pStyle w:val="Heading1"/>
      </w:pPr>
      <w:r>
        <w:t>6. Acceptance and sign-off</w:t>
      </w:r>
    </w:p>
    <w:p>
      <w:pPr>
        <w:pStyle w:val="ListNumber"/>
        <w:spacing w:after="40"/>
      </w:pPr>
      <w:r>
        <w:t>Run the full validation, generation, preview, and PDF workflow using test prompts and mocked providers before external API tests.</w:t>
      </w:r>
    </w:p>
    <w:p>
      <w:pPr>
        <w:pStyle w:val="ListNumber"/>
        <w:spacing w:after="40"/>
      </w:pPr>
      <w:r>
        <w:t>Verify all five panel records and images remain correctly paired and ordered.</w:t>
      </w:r>
    </w:p>
    <w:p>
      <w:pPr>
        <w:pStyle w:val="ListNumber"/>
        <w:spacing w:after="40"/>
      </w:pPr>
      <w:r>
        <w:t>Show progress, recoverable errors, and provider-processing disclosure before generation.</w:t>
      </w:r>
    </w:p>
    <w:p>
      <w:pPr>
        <w:pStyle w:val="ListNumber"/>
        <w:spacing w:after="40"/>
      </w:pPr>
      <w:r>
        <w:t>Record test results, known limitations, and user feedback; obtain team sign-off before calling the prototype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