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VivaMentor: Multi-Agent AI Learning Platform</w:t>
      </w:r>
    </w:p>
    <w:p>
      <w:r>
        <w:rPr>
          <w:b/>
        </w:rPr>
        <w:t>Abstract</w:t>
        <w:br/>
      </w:r>
      <w:r>
        <w:t>VivaMentor is an AI-powered learning platform that combines a Single-Agent mode and a Multi-Agent architecture to assist students in viva preparation, technical learning, coding, resume optimization, interview practice, and research writing.</w:t>
      </w:r>
    </w:p>
    <w:p>
      <w:pPr>
        <w:pStyle w:val="Heading2"/>
      </w:pPr>
      <w:r>
        <w:t>Introduction</w:t>
      </w:r>
    </w:p>
    <w:p>
      <w:r>
        <w:t>VivaMentor improves academic preparation by automatically routing user queries to specialized AI agents while also supporting a universal single-agent mode.</w:t>
      </w:r>
    </w:p>
    <w:p>
      <w:pPr>
        <w:pStyle w:val="Heading2"/>
      </w:pPr>
      <w:r>
        <w:t>Objectives</w:t>
      </w:r>
    </w:p>
    <w:p>
      <w:r>
        <w:t>• Conduct mock viva sessions</w:t>
        <w:br/>
        <w:t>• Explain technical concepts</w:t>
        <w:br/>
        <w:t>• Debug code</w:t>
        <w:br/>
        <w:t>• Optimize resumes</w:t>
        <w:br/>
        <w:t>• Conduct interviews</w:t>
        <w:br/>
        <w:t>• Assist research writing</w:t>
      </w:r>
    </w:p>
    <w:p>
      <w:pPr>
        <w:pStyle w:val="Heading2"/>
      </w:pPr>
      <w:r>
        <w:t>Problem Statement</w:t>
      </w:r>
    </w:p>
    <w:p>
      <w:r>
        <w:t>Students often use multiple tools for learning, coding, interview preparation, and research. VivaMentor unifies these capabilities into one platform.</w:t>
      </w:r>
    </w:p>
    <w:p>
      <w:pPr>
        <w:pStyle w:val="Heading2"/>
      </w:pPr>
      <w:r>
        <w:t>System Architecture</w:t>
      </w:r>
    </w:p>
    <w:p>
      <w:r>
        <w:t>User → Intent Detection → Single-Agent or Multi-Agent Router → AI Agent(s) → LLM API → Response</w:t>
      </w:r>
    </w:p>
    <w:p>
      <w:pPr>
        <w:pStyle w:val="Heading2"/>
      </w:pPr>
      <w:r>
        <w:t>Agents</w:t>
      </w:r>
    </w:p>
    <w:p>
      <w:r>
        <w:t>1. VivaMentor: Mock viva examiner.</w:t>
        <w:br/>
        <w:t>2. ConceptGuru: Explains CS concepts.</w:t>
        <w:br/>
        <w:t>3. CodeDoctor: Reviews and debugs code.</w:t>
        <w:br/>
        <w:t>4. ResumeCraft: ATS resume optimization.</w:t>
        <w:br/>
        <w:t>5. InterviewAce: HR &amp; technical interview coach.</w:t>
        <w:br/>
        <w:t>6. ResearchPilot: Research paper assistance.</w:t>
      </w:r>
    </w:p>
    <w:p>
      <w:pPr>
        <w:pStyle w:val="Heading2"/>
      </w:pPr>
      <w:r>
        <w:t>Technology Stack</w:t>
      </w:r>
    </w:p>
    <w:p>
      <w:r>
        <w:t>React.js, Vite, Tailwind CSS, JavaScript, HTML5, CSS3, Node.js, REST API, Google Gemini API/OpenAI API, Git, GitHub, VS Code, Vercel.</w:t>
      </w:r>
    </w:p>
    <w:p>
      <w:pPr>
        <w:pStyle w:val="Heading2"/>
      </w:pPr>
      <w:r>
        <w:t>Workflow</w:t>
      </w:r>
    </w:p>
    <w:p>
      <w:r>
        <w:t>1. User submits a query.</w:t>
        <w:br/>
        <w:t>2. Intent is identified.</w:t>
        <w:br/>
        <w:t>3. Appropriate agent(s) process the request.</w:t>
        <w:br/>
        <w:t>4. AI generates a response.</w:t>
        <w:br/>
        <w:t>5. Results are returned with explanations and feedback.</w:t>
      </w:r>
    </w:p>
    <w:p>
      <w:pPr>
        <w:pStyle w:val="Heading2"/>
      </w:pPr>
      <w:r>
        <w:t>Advantages</w:t>
      </w:r>
    </w:p>
    <w:p>
      <w:r>
        <w:t>Unified platform, personalized learning, modular architecture, scalable design, interactive guidance, improved placement preparation.</w:t>
      </w:r>
    </w:p>
    <w:p>
      <w:pPr>
        <w:pStyle w:val="Heading2"/>
      </w:pPr>
      <w:r>
        <w:t>Future Scope</w:t>
      </w:r>
    </w:p>
    <w:p>
      <w:r>
        <w:t>Voice-based viva, multilingual support, analytics dashboard, LMS integration, persistent memory, collaborative agents.</w:t>
      </w:r>
    </w:p>
    <w:p>
      <w:pPr>
        <w:pStyle w:val="Heading2"/>
      </w:pPr>
      <w:r>
        <w:t>Conclusion</w:t>
      </w:r>
    </w:p>
    <w:p>
      <w:r>
        <w:t>VivaMentor demonstrates how specialized AI agents can collaborate to improve learning, coding assistance, interview preparation, and research support in a single intelligent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