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A2C8" w14:textId="27D52D03" w:rsidR="00697965" w:rsidRPr="001C13E2" w:rsidRDefault="00697965" w:rsidP="0069796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Write a blog on Difference between HTTP1.1 vs HT</w:t>
      </w:r>
      <w:r w:rsidR="001C13E2">
        <w:rPr>
          <w:rFonts w:ascii="Arial" w:hAnsi="Arial" w:cs="Arial"/>
          <w:color w:val="000000"/>
          <w:sz w:val="20"/>
          <w:szCs w:val="20"/>
        </w:rPr>
        <w:t>TP2.</w:t>
      </w:r>
    </w:p>
    <w:tbl>
      <w:tblPr>
        <w:tblStyle w:val="TableGrid"/>
        <w:tblW w:w="9315" w:type="dxa"/>
        <w:tblInd w:w="720" w:type="dxa"/>
        <w:tblLook w:val="04A0" w:firstRow="1" w:lastRow="0" w:firstColumn="1" w:lastColumn="0" w:noHBand="0" w:noVBand="1"/>
      </w:tblPr>
      <w:tblGrid>
        <w:gridCol w:w="550"/>
        <w:gridCol w:w="3826"/>
        <w:gridCol w:w="4939"/>
      </w:tblGrid>
      <w:tr w:rsidR="00BA3FC6" w14:paraId="281AC77F" w14:textId="77777777" w:rsidTr="004F7858">
        <w:trPr>
          <w:trHeight w:val="872"/>
        </w:trPr>
        <w:tc>
          <w:tcPr>
            <w:tcW w:w="4376" w:type="dxa"/>
            <w:gridSpan w:val="2"/>
          </w:tcPr>
          <w:p w14:paraId="04A90B1E" w14:textId="206E7169" w:rsidR="001C13E2" w:rsidRDefault="001C13E2" w:rsidP="001C13E2">
            <w:pPr>
              <w:pStyle w:val="Heading1"/>
            </w:pPr>
            <w:r>
              <w:t xml:space="preserve">                      HTTP 1.1</w:t>
            </w:r>
          </w:p>
        </w:tc>
        <w:tc>
          <w:tcPr>
            <w:tcW w:w="4939" w:type="dxa"/>
          </w:tcPr>
          <w:p w14:paraId="641C2DED" w14:textId="16DA0F64" w:rsidR="001C13E2" w:rsidRPr="001C13E2" w:rsidRDefault="001C13E2" w:rsidP="001C13E2">
            <w:pPr>
              <w:pStyle w:val="Heading1"/>
            </w:pPr>
            <w:r>
              <w:t xml:space="preserve">                       HTTP 2</w:t>
            </w:r>
          </w:p>
        </w:tc>
      </w:tr>
      <w:tr w:rsidR="00273D60" w14:paraId="5D3DEFD6" w14:textId="77777777" w:rsidTr="004F7858">
        <w:trPr>
          <w:trHeight w:val="376"/>
        </w:trPr>
        <w:tc>
          <w:tcPr>
            <w:tcW w:w="550" w:type="dxa"/>
          </w:tcPr>
          <w:p w14:paraId="1A69D74E" w14:textId="7BEC4EFD" w:rsidR="00273D60" w:rsidRPr="00273D60" w:rsidRDefault="00273D60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273D60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1.</w:t>
            </w:r>
          </w:p>
        </w:tc>
        <w:tc>
          <w:tcPr>
            <w:tcW w:w="3826" w:type="dxa"/>
          </w:tcPr>
          <w:p w14:paraId="75636AEC" w14:textId="151781E1" w:rsidR="00273D60" w:rsidRPr="00273D60" w:rsidRDefault="00273D60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273D60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It uses works on the textual format.</w:t>
            </w:r>
          </w:p>
        </w:tc>
        <w:tc>
          <w:tcPr>
            <w:tcW w:w="4939" w:type="dxa"/>
          </w:tcPr>
          <w:p w14:paraId="69758A0C" w14:textId="1B0E262F" w:rsidR="00273D60" w:rsidRPr="00273D60" w:rsidRDefault="00273D60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273D60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 xml:space="preserve">It works on the binary </w:t>
            </w:r>
            <w:proofErr w:type="gramStart"/>
            <w:r w:rsidRPr="00273D60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protocol .</w:t>
            </w:r>
            <w:proofErr w:type="gramEnd"/>
          </w:p>
        </w:tc>
      </w:tr>
      <w:tr w:rsidR="00273D60" w14:paraId="2384B7DD" w14:textId="77777777" w:rsidTr="004F7858">
        <w:trPr>
          <w:trHeight w:val="376"/>
        </w:trPr>
        <w:tc>
          <w:tcPr>
            <w:tcW w:w="550" w:type="dxa"/>
          </w:tcPr>
          <w:p w14:paraId="2C26B9CA" w14:textId="08ABFF7A" w:rsidR="00273D60" w:rsidRPr="00273D60" w:rsidRDefault="00273D60" w:rsidP="00273D6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273D60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2.</w:t>
            </w:r>
          </w:p>
        </w:tc>
        <w:tc>
          <w:tcPr>
            <w:tcW w:w="3826" w:type="dxa"/>
          </w:tcPr>
          <w:p w14:paraId="4018510B" w14:textId="00F992A8" w:rsidR="00273D60" w:rsidRPr="00273D60" w:rsidRDefault="00273D60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273D60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There is head of line blocking that blocks all the requests behind it until it doesn’t get its all resources.</w:t>
            </w:r>
          </w:p>
        </w:tc>
        <w:tc>
          <w:tcPr>
            <w:tcW w:w="4939" w:type="dxa"/>
          </w:tcPr>
          <w:p w14:paraId="64B23413" w14:textId="70004102" w:rsidR="00273D60" w:rsidRPr="00273D60" w:rsidRDefault="00273D60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273D60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 xml:space="preserve">It allows multiplexing so one TCP connection is required for multiple </w:t>
            </w:r>
            <w:proofErr w:type="gramStart"/>
            <w:r w:rsidRPr="00273D60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requests .</w:t>
            </w:r>
            <w:proofErr w:type="gramEnd"/>
          </w:p>
        </w:tc>
      </w:tr>
      <w:tr w:rsidR="00273D60" w14:paraId="75E516EE" w14:textId="77777777" w:rsidTr="004F7858">
        <w:trPr>
          <w:trHeight w:val="391"/>
        </w:trPr>
        <w:tc>
          <w:tcPr>
            <w:tcW w:w="550" w:type="dxa"/>
          </w:tcPr>
          <w:p w14:paraId="358E4F89" w14:textId="182F0BB5" w:rsidR="00273D60" w:rsidRPr="00273D60" w:rsidRDefault="00273D60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273D60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3.</w:t>
            </w:r>
          </w:p>
        </w:tc>
        <w:tc>
          <w:tcPr>
            <w:tcW w:w="3826" w:type="dxa"/>
          </w:tcPr>
          <w:p w14:paraId="316CBBBF" w14:textId="7335E56E" w:rsidR="00273D60" w:rsidRPr="00273D60" w:rsidRDefault="00273D60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273D60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 xml:space="preserve">It uses resource </w:t>
            </w:r>
            <w:proofErr w:type="spellStart"/>
            <w:r w:rsidRPr="00273D60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Inlining</w:t>
            </w:r>
            <w:proofErr w:type="spellEnd"/>
            <w:r w:rsidRPr="00273D60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 xml:space="preserve"> for use getting multiple pages </w:t>
            </w:r>
          </w:p>
        </w:tc>
        <w:tc>
          <w:tcPr>
            <w:tcW w:w="4939" w:type="dxa"/>
          </w:tcPr>
          <w:p w14:paraId="2F8E01BA" w14:textId="06C7F470" w:rsidR="00273D60" w:rsidRPr="00273D60" w:rsidRDefault="00273D60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273D60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 xml:space="preserve">It uses PUSH frame by server that collects all multiple pages </w:t>
            </w:r>
          </w:p>
        </w:tc>
      </w:tr>
      <w:tr w:rsidR="00273D60" w14:paraId="18CCC505" w14:textId="77777777" w:rsidTr="004F7858">
        <w:trPr>
          <w:trHeight w:val="376"/>
        </w:trPr>
        <w:tc>
          <w:tcPr>
            <w:tcW w:w="550" w:type="dxa"/>
          </w:tcPr>
          <w:p w14:paraId="70ADAAE9" w14:textId="52960577" w:rsidR="00273D60" w:rsidRPr="00273D60" w:rsidRDefault="00273D60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273D60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4.</w:t>
            </w:r>
          </w:p>
        </w:tc>
        <w:tc>
          <w:tcPr>
            <w:tcW w:w="3826" w:type="dxa"/>
          </w:tcPr>
          <w:p w14:paraId="4B5F3B2B" w14:textId="4C6942CE" w:rsidR="00273D60" w:rsidRPr="00273D60" w:rsidRDefault="00273D60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273D60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It compresses data by itself.</w:t>
            </w:r>
          </w:p>
        </w:tc>
        <w:tc>
          <w:tcPr>
            <w:tcW w:w="4939" w:type="dxa"/>
          </w:tcPr>
          <w:p w14:paraId="51828FA0" w14:textId="2B6A36A2" w:rsidR="00273D60" w:rsidRPr="00273D60" w:rsidRDefault="00273D60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273D60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It uses HPACK for data compression.</w:t>
            </w:r>
          </w:p>
        </w:tc>
      </w:tr>
      <w:tr w:rsidR="00273D60" w14:paraId="0972F129" w14:textId="77777777" w:rsidTr="004F7858">
        <w:trPr>
          <w:trHeight w:val="376"/>
        </w:trPr>
        <w:tc>
          <w:tcPr>
            <w:tcW w:w="550" w:type="dxa"/>
          </w:tcPr>
          <w:p w14:paraId="02AF06C5" w14:textId="1A2B3EAD" w:rsidR="00273D60" w:rsidRPr="00273D60" w:rsidRDefault="00273D60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5.</w:t>
            </w:r>
          </w:p>
        </w:tc>
        <w:tc>
          <w:tcPr>
            <w:tcW w:w="3826" w:type="dxa"/>
          </w:tcPr>
          <w:p w14:paraId="0E8675AE" w14:textId="3409A2FC" w:rsidR="00273D60" w:rsidRPr="00273D60" w:rsidRDefault="00273D60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Some methods and response codes are added.</w:t>
            </w:r>
          </w:p>
        </w:tc>
        <w:tc>
          <w:tcPr>
            <w:tcW w:w="4939" w:type="dxa"/>
          </w:tcPr>
          <w:p w14:paraId="0FA35EA7" w14:textId="6263DFD5" w:rsidR="00273D60" w:rsidRPr="00273D60" w:rsidRDefault="00273D60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Support of parallel request transmission by “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stream”</w:t>
            </w:r>
            <w:r w:rsidR="00BA3FC6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(</w:t>
            </w:r>
            <w:proofErr w:type="gramEnd"/>
            <w:r w:rsidR="00BA3FC6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 xml:space="preserve">elimination of HTTP </w:t>
            </w:r>
            <w:proofErr w:type="spellStart"/>
            <w:r w:rsidR="00BA3FC6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hol</w:t>
            </w:r>
            <w:proofErr w:type="spellEnd"/>
            <w:r w:rsidR="00BA3FC6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 xml:space="preserve"> Blocking).</w:t>
            </w:r>
          </w:p>
        </w:tc>
      </w:tr>
      <w:tr w:rsidR="00273D60" w14:paraId="78EE02F7" w14:textId="77777777" w:rsidTr="004F7858">
        <w:trPr>
          <w:trHeight w:val="376"/>
        </w:trPr>
        <w:tc>
          <w:tcPr>
            <w:tcW w:w="550" w:type="dxa"/>
          </w:tcPr>
          <w:p w14:paraId="38F949C5" w14:textId="7058C73C" w:rsidR="00273D60" w:rsidRPr="00BA3FC6" w:rsidRDefault="00BA3FC6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6.</w:t>
            </w:r>
          </w:p>
        </w:tc>
        <w:tc>
          <w:tcPr>
            <w:tcW w:w="3826" w:type="dxa"/>
          </w:tcPr>
          <w:p w14:paraId="59123148" w14:textId="77777777" w:rsidR="00BA3FC6" w:rsidRDefault="00BA3FC6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 xml:space="preserve">“keep-Alive” becomes officially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supported .”Host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”</w:t>
            </w:r>
          </w:p>
          <w:p w14:paraId="4E8FE41B" w14:textId="69BEA9F2" w:rsidR="00BA3FC6" w:rsidRPr="00BA3FC6" w:rsidRDefault="00BA3FC6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Header becomes supported for virtual Domain.</w:t>
            </w:r>
          </w:p>
        </w:tc>
        <w:tc>
          <w:tcPr>
            <w:tcW w:w="4939" w:type="dxa"/>
          </w:tcPr>
          <w:p w14:paraId="012EBBF9" w14:textId="77EFAFC3" w:rsidR="00273D60" w:rsidRPr="00BA3FC6" w:rsidRDefault="00BA3FC6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BA3FC6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Addition of flow -control and prioritization function in units of “stream”.</w:t>
            </w:r>
          </w:p>
        </w:tc>
      </w:tr>
      <w:tr w:rsidR="00273D60" w14:paraId="6A239EC8" w14:textId="77777777" w:rsidTr="004F7858">
        <w:trPr>
          <w:trHeight w:val="9689"/>
        </w:trPr>
        <w:tc>
          <w:tcPr>
            <w:tcW w:w="550" w:type="dxa"/>
          </w:tcPr>
          <w:p w14:paraId="199A56C3" w14:textId="77777777" w:rsidR="00273D60" w:rsidRDefault="00273D60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26" w:type="dxa"/>
          </w:tcPr>
          <w:p w14:paraId="03651E41" w14:textId="77777777" w:rsidR="00273D60" w:rsidRDefault="00273D60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939" w:type="dxa"/>
          </w:tcPr>
          <w:p w14:paraId="50FF3867" w14:textId="75A98520" w:rsidR="00273D60" w:rsidRDefault="00273D60" w:rsidP="001C13E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82CA734" w14:textId="24174AF0" w:rsidR="001C13E2" w:rsidRDefault="001C13E2" w:rsidP="001C13E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1C1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A8B7D" w14:textId="77777777" w:rsidR="00F945A8" w:rsidRDefault="00F945A8" w:rsidP="004F7858">
      <w:pPr>
        <w:spacing w:after="0" w:line="240" w:lineRule="auto"/>
      </w:pPr>
      <w:r>
        <w:separator/>
      </w:r>
    </w:p>
  </w:endnote>
  <w:endnote w:type="continuationSeparator" w:id="0">
    <w:p w14:paraId="439050AC" w14:textId="77777777" w:rsidR="00F945A8" w:rsidRDefault="00F945A8" w:rsidP="004F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55399" w14:textId="77777777" w:rsidR="00F945A8" w:rsidRDefault="00F945A8" w:rsidP="004F7858">
      <w:pPr>
        <w:spacing w:after="0" w:line="240" w:lineRule="auto"/>
      </w:pPr>
      <w:r>
        <w:separator/>
      </w:r>
    </w:p>
  </w:footnote>
  <w:footnote w:type="continuationSeparator" w:id="0">
    <w:p w14:paraId="7655C377" w14:textId="77777777" w:rsidR="00F945A8" w:rsidRDefault="00F945A8" w:rsidP="004F7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53B5"/>
    <w:multiLevelType w:val="multilevel"/>
    <w:tmpl w:val="1CDC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B421F"/>
    <w:multiLevelType w:val="multilevel"/>
    <w:tmpl w:val="ACB6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97928">
    <w:abstractNumId w:val="1"/>
  </w:num>
  <w:num w:numId="2" w16cid:durableId="143636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65"/>
    <w:rsid w:val="001C13E2"/>
    <w:rsid w:val="00273D60"/>
    <w:rsid w:val="00376AA2"/>
    <w:rsid w:val="004F7858"/>
    <w:rsid w:val="00667D28"/>
    <w:rsid w:val="00697965"/>
    <w:rsid w:val="00BA3FC6"/>
    <w:rsid w:val="00E45EB5"/>
    <w:rsid w:val="00F9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8AB0"/>
  <w15:chartTrackingRefBased/>
  <w15:docId w15:val="{58A39E3C-90B5-4142-BE1A-CBD8DA2D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7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9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979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7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F7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858"/>
  </w:style>
  <w:style w:type="paragraph" w:styleId="Footer">
    <w:name w:val="footer"/>
    <w:basedOn w:val="Normal"/>
    <w:link w:val="FooterChar"/>
    <w:uiPriority w:val="99"/>
    <w:unhideWhenUsed/>
    <w:rsid w:val="004F7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3268B-2A6F-49B7-ABD5-42E6D5920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Nazriya Begam</dc:creator>
  <cp:keywords/>
  <dc:description/>
  <cp:lastModifiedBy>Nazriya Begam</cp:lastModifiedBy>
  <cp:revision>2</cp:revision>
  <dcterms:created xsi:type="dcterms:W3CDTF">2023-02-17T01:12:00Z</dcterms:created>
  <dcterms:modified xsi:type="dcterms:W3CDTF">2023-02-17T01:12:00Z</dcterms:modified>
</cp:coreProperties>
</file>