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</w:r>
    </w:p>
    <w:p>
      <w:pPr>
        <w:pStyle w:val="Title"/>
        <w:jc w:val="center"/>
      </w:pPr>
      <w:r>
        <w:t>WAL-E Remediation Guide</w:t>
      </w:r>
    </w:p>
    <w:p>
      <w:pPr>
        <w:jc w:val="center"/>
      </w:pPr>
      <w:r>
        <w:rPr>
          <w:color w:val="616161"/>
          <w:sz w:val="28"/>
        </w:rPr>
        <w:t>Well-Architected Lakehouse Assessment</w:t>
        <w:br/>
        <w:t>Detailed Remediation Instructions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Workspace</w:t>
            </w:r>
          </w:p>
        </w:tc>
        <w:tc>
          <w:tcPr>
            <w:tcW w:type="dxa" w:w="4320"/>
          </w:tcPr>
          <w:p>
            <w:pPr/>
            <w:r>
              <w:t>https://acme-analytics.cloud.databricks.com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Cloud Provider</w:t>
            </w:r>
          </w:p>
        </w:tc>
        <w:tc>
          <w:tcPr>
            <w:tcW w:type="dxa" w:w="4320"/>
          </w:tcPr>
          <w:p>
            <w:pPr/>
            <w:r>
              <w:t>Amazon Web Services (AWS) (AWS)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Date</w:t>
            </w:r>
          </w:p>
        </w:tc>
        <w:tc>
          <w:tcPr>
            <w:tcW w:type="dxa" w:w="4320"/>
          </w:tcPr>
          <w:p>
            <w:pPr/>
            <w:r>
              <w:t>2026-07-29T19:28:28Z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Maturity Level</w:t>
            </w:r>
          </w:p>
        </w:tc>
        <w:tc>
          <w:tcPr>
            <w:tcW w:type="dxa" w:w="4320"/>
          </w:tcPr>
          <w:p>
            <w:pPr/>
            <w:r>
              <w:t>Established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Verified Score</w:t>
            </w:r>
          </w:p>
        </w:tc>
        <w:tc>
          <w:tcPr>
            <w:tcW w:type="dxa" w:w="4320"/>
          </w:tcPr>
          <w:p>
            <w:pPr/>
            <w:r>
              <w:t>65%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Coverage</w:t>
            </w:r>
          </w:p>
        </w:tc>
        <w:tc>
          <w:tcPr>
            <w:tcW w:type="dxa" w:w="4320"/>
          </w:tcPr>
          <w:p>
            <w:pPr/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remediation guide provides detailed, actionable instructions for resolving the 50 issues identified during the Well-Architected Lakehouse assessment on AWS. The verified assessment score is 65% based on 100% best practice coverage.</w:t>
        <w:br/>
        <w:br/>
        <w:t>Each issue includes an explanation of why it matters, step-by-step remediation instructions, and links to the relevant AWS Databricks documentation.</w:t>
      </w:r>
    </w:p>
    <w:p>
      <w:pPr>
        <w:pStyle w:val="Heading2"/>
      </w:pPr>
      <w:r>
        <w:t>Issue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  <w:shd w:val="clear" w:color="auto" w:fill="FFEBEE"/>
          </w:tcPr>
          <w:p>
            <w:r>
              <w:t>Critical (Score 0) — Not Implemented</w:t>
            </w:r>
          </w:p>
        </w:tc>
        <w:tc>
          <w:tcPr>
            <w:tcW w:type="dxa" w:w="4320"/>
            <w:shd w:val="clear" w:color="auto" w:fill="FFEBEE"/>
          </w:tcPr>
          <w:p>
            <w:r>
              <w:t>10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Needs Improvement (Score 1) — Partial</w:t>
            </w:r>
          </w:p>
        </w:tc>
        <w:tc>
          <w:tcPr>
            <w:tcW w:type="dxa" w:w="4320"/>
            <w:shd w:val="clear" w:color="auto" w:fill="FFF3E0"/>
          </w:tcPr>
          <w:p>
            <w:r>
              <w:t>40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Healthy (Score 2) — Fully Implemented</w:t>
            </w:r>
          </w:p>
        </w:tc>
        <w:tc>
          <w:tcPr>
            <w:tcW w:type="dxa" w:w="4320"/>
            <w:shd w:val="clear" w:color="auto" w:fill="E8F5E9"/>
          </w:tcPr>
          <w:p>
            <w:r>
              <w:t>54</w:t>
            </w:r>
          </w:p>
        </w:tc>
      </w:tr>
    </w:tbl>
    <w:p/>
    <w:p>
      <w:pPr>
        <w:pStyle w:val="Heading2"/>
      </w:pPr>
      <w:r>
        <w:t>Critical Issues (Immediate Action Required)</w:t>
      </w:r>
    </w:p>
    <w:p>
      <w:pPr>
        <w:pStyle w:val="ListBullet"/>
      </w:pPr>
      <w:r>
        <w:rPr>
          <w:b/>
          <w:color w:val="C62828"/>
        </w:rPr>
        <w:t>Add descriptions</w:t>
      </w:r>
      <w:r>
        <w:t xml:space="preserve"> (Data &amp; AI Governance)</w:t>
      </w:r>
      <w:r>
        <w:br/>
        <w:t>2411 catalogs — likely many lack descriptions. Add comments to schemas and tables.</w:t>
      </w:r>
    </w:p>
    <w:p>
      <w:pPr>
        <w:pStyle w:val="ListBullet"/>
      </w:pPr>
      <w:r>
        <w:rPr>
          <w:b/>
          <w:color w:val="C62828"/>
        </w:rPr>
        <w:t>Automated rollbacks</w:t>
      </w:r>
      <w:r>
        <w:t xml:space="preserve"> (Operational Excellence)</w:t>
      </w:r>
      <w:r>
        <w:br/>
        <w:t>No Git-backed jobs detected. Implement CI/CD with automated rollback mechanisms.</w:t>
      </w:r>
    </w:p>
    <w:p>
      <w:pPr>
        <w:pStyle w:val="ListBullet"/>
      </w:pPr>
      <w:r>
        <w:rPr>
          <w:b/>
          <w:color w:val="C62828"/>
        </w:rPr>
        <w:t>Restrict DBFS root data storage</w:t>
      </w:r>
      <w:r>
        <w:t xml:space="preserve"> (Security, Compliance &amp; Privacy)</w:t>
      </w:r>
      <w:r>
        <w:br/>
        <w:t>DBFS file browser is ENABLED. Disable immediately and migrate data out of DBFS root.</w:t>
      </w:r>
    </w:p>
    <w:p>
      <w:pPr>
        <w:pStyle w:val="ListBullet"/>
      </w:pPr>
      <w:r>
        <w:rPr>
          <w:b/>
          <w:color w:val="C62828"/>
        </w:rPr>
        <w:t>Failed login monitoring (deep)</w:t>
      </w:r>
      <w:r>
        <w:t xml:space="preserve"> (Security, Compliance &amp; Privacy)</w:t>
      </w:r>
      <w:r>
        <w:br/>
        <w:t>315 failed login attempts in 30 days. Possible brute-force. Enable IP access lists and review.</w:t>
      </w:r>
    </w:p>
    <w:p>
      <w:pPr>
        <w:pStyle w:val="ListBullet"/>
      </w:pPr>
      <w:r>
        <w:rPr>
          <w:b/>
          <w:color w:val="C62828"/>
        </w:rPr>
        <w:t>Permission change audit (deep)</w:t>
      </w:r>
      <w:r>
        <w:t xml:space="preserve"> (Security, Compliance &amp; Privacy)</w:t>
      </w:r>
      <w:r>
        <w:br/>
        <w:t>522057 permission changes in 30 days (of 277430572 total events). High churn — review governance.</w:t>
      </w:r>
    </w:p>
    <w:p>
      <w:pPr>
        <w:pStyle w:val="ListBullet"/>
      </w:pPr>
      <w:r>
        <w:rPr>
          <w:b/>
          <w:color w:val="C62828"/>
        </w:rPr>
        <w:t>Job success rate (deep)</w:t>
      </w:r>
      <w:r>
        <w:t xml:space="preserve"> (Reliability)</w:t>
      </w:r>
      <w:r>
        <w:br/>
        <w:t>Job success rate is 53.5256% (7892 failures out of 93503 runs). Investigate and add retries.</w:t>
      </w:r>
    </w:p>
    <w:p>
      <w:pPr>
        <w:pStyle w:val="ListBullet"/>
      </w:pPr>
      <w:r>
        <w:rPr>
          <w:b/>
          <w:color w:val="C62828"/>
        </w:rPr>
        <w:t>Recurring job failures (deep)</w:t>
      </w:r>
      <w:r>
        <w:t xml:space="preserve"> (Reliability)</w:t>
      </w:r>
      <w:r>
        <w:br/>
        <w:t>10 jobs have 5+ failures in 30 days. Chronic reliability issue — investigate root causes.</w:t>
      </w:r>
    </w:p>
    <w:p>
      <w:pPr>
        <w:pStyle w:val="ListBullet"/>
      </w:pPr>
      <w:r>
        <w:rPr>
          <w:b/>
          <w:color w:val="C62828"/>
        </w:rPr>
        <w:t>Graviton instance types</w:t>
      </w:r>
      <w:r>
        <w:t xml:space="preserve"> (Performance Efficiency)</w:t>
      </w:r>
      <w:r>
        <w:br/>
        <w:t>No Graviton instances across 4 clusters (AWS). Adopt for best price-to-performance.</w:t>
      </w:r>
    </w:p>
    <w:p>
      <w:pPr>
        <w:pStyle w:val="ListBullet"/>
      </w:pPr>
      <w:r>
        <w:rPr>
          <w:b/>
          <w:color w:val="C62828"/>
        </w:rPr>
        <w:t>Query failure rate (deep)</w:t>
      </w:r>
      <w:r>
        <w:t xml:space="preserve"> (Performance Efficiency)</w:t>
      </w:r>
      <w:r>
        <w:br/>
        <w:t>Query failure rate is 12.0607% (899642 of 5243829 queries). Investigate failing queries.</w:t>
      </w:r>
    </w:p>
    <w:p>
      <w:pPr>
        <w:pStyle w:val="ListBullet"/>
      </w:pPr>
      <w:r>
        <w:rPr>
          <w:b/>
          <w:color w:val="C62828"/>
        </w:rPr>
        <w:t>Idle cluster waste (deep)</w:t>
      </w:r>
      <w:r>
        <w:t xml:space="preserve"> (Cost Optimization)</w:t>
      </w:r>
      <w:r>
        <w:br/>
        <w:t>10 idle clusters totaling 2383h in 30d. Top: sample-resource-147, sample-resource-149, sample-resource-150. Terminate or auto-stop.</w:t>
      </w:r>
    </w:p>
    <w:p>
      <w:r>
        <w:br w:type="page"/>
      </w:r>
    </w:p>
    <w:p>
      <w:pPr>
        <w:pStyle w:val="Heading1"/>
      </w:pPr>
      <w:r>
        <w:t>Pillar: Data &amp; AI Governance</w:t>
      </w:r>
    </w:p>
    <w:p>
      <w:r>
        <w:rPr>
          <w:b/>
          <w:color w:val="C62828"/>
        </w:rPr>
        <w:t>1 critical issue(s)</w:t>
      </w:r>
      <w:r>
        <w:t xml:space="preserve"> and 9 partial implementation(s) found.</w:t>
      </w:r>
    </w:p>
    <w:p>
      <w:pPr>
        <w:pStyle w:val="Heading2"/>
      </w:pPr>
      <w:r>
        <w:t>Add descriptions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2411 catalogs — likely many lack descriptions. Add comments to schemas and tables.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Establish governance process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in use but 2411 catalogs suggest ad-hoc governance. Formalize process.</w:t>
      </w:r>
    </w:p>
    <w:p>
      <w:pPr>
        <w:pStyle w:val="Heading3"/>
      </w:pPr>
      <w:r>
        <w:t>Why This Matters</w:t>
      </w:r>
    </w:p>
    <w:p>
      <w:r>
        <w:t>Unity Catalog provides a unified governance layer for all data and AI assets. Without it, access control is fragmented across workspace-level ACLs.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Unity Catalog at the account level and assign a metastore to each workspace.</w:t>
      </w:r>
    </w:p>
    <w:p>
      <w:pPr>
        <w:pStyle w:val="ListNumber"/>
      </w:pPr>
      <w:r>
        <w:t>Migrate existing hive_metastore tables to Unity Catalog using the UCX migration tool.</w:t>
      </w:r>
    </w:p>
    <w:p>
      <w:pPr>
        <w:pStyle w:val="ListNumber"/>
      </w:pPr>
      <w:r>
        <w:t>Create a catalog naming convention (e.g., prod_*, dev_*, staging_*).</w:t>
      </w:r>
    </w:p>
    <w:p>
      <w:pPr>
        <w:pStyle w:val="ListNumber"/>
      </w:pPr>
      <w:r>
        <w:t>Define ownership at the catalog and schema level.</w:t>
      </w:r>
    </w:p>
    <w:p>
      <w:pPr>
        <w:pStyle w:val="ListNumber"/>
      </w:pPr>
      <w:r>
        <w:t>Enable automatic lineage tracking by ensuring all workloads run through UC-enabled compute.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Unity Catalog Setup: </w:t>
      </w:r>
      <w:r>
        <w:rPr>
          <w:color w:val="1565C0"/>
          <w:u w:val="single"/>
        </w:rPr>
        <w:t>https://docs.databricks.com/aws/en/data-governance/unity-catalog/get-started</w:t>
      </w:r>
    </w:p>
    <w:p>
      <w:pPr>
        <w:pStyle w:val="ListBullet"/>
      </w:pPr>
      <w:r>
        <w:rPr>
          <w:b/>
        </w:rPr>
        <w:t xml:space="preserve">Migration Guide (UCX): </w:t>
      </w:r>
      <w:r>
        <w:rPr>
          <w:color w:val="1565C0"/>
          <w:u w:val="single"/>
        </w:rPr>
        <w:t>https://docs.databricks.com/aws/en/data-governance/unity-catalog/migrate</w:t>
      </w:r>
    </w:p>
    <w:p>
      <w:pPr>
        <w:pStyle w:val="ListBullet"/>
      </w:pPr>
      <w:r>
        <w:rPr>
          <w:b/>
        </w:rPr>
        <w:t xml:space="preserve">Best Practices: </w:t>
      </w:r>
      <w:r>
        <w:rPr>
          <w:color w:val="1565C0"/>
          <w:u w:val="single"/>
        </w:rPr>
        <w:t>https://docs.databricks.com/aws/en/data-governance/unity-catalog/best-practices</w:t>
      </w:r>
    </w:p>
    <w:p>
      <w:pPr>
        <w:pStyle w:val="Heading2"/>
      </w:pPr>
      <w:r>
        <w:t>Track lineage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lineage available but active tracking not verified. Monitor lineage usage.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Allow discovery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available but 2411 catalogs hinder discovery. Consolidate catalogs.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Configure audit logging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Workspace configuration accessible; audit logging partially verified. Enable system tables for full audit.</w:t>
      </w:r>
    </w:p>
    <w:p>
      <w:pPr>
        <w:pStyle w:val="Heading3"/>
      </w:pPr>
      <w:r>
        <w:t>Why This Matters</w:t>
      </w:r>
    </w:p>
    <w:p>
      <w:r>
        <w:t>Audit logs are essential for security incident investigation, compliance reporting, and understanding who accessed what data.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audit log delivery at the account level.</w:t>
      </w:r>
    </w:p>
    <w:p>
      <w:pPr>
        <w:pStyle w:val="ListNumber"/>
      </w:pPr>
      <w:r>
        <w:t>Configure delivery to a cloud storage bucket (S3/ADLS/GCS).</w:t>
      </w:r>
    </w:p>
    <w:p>
      <w:pPr>
        <w:pStyle w:val="ListNumber"/>
      </w:pPr>
      <w:r>
        <w:t>Set up system tables (system.access.audit) for SQL-based audit analysis.</w:t>
      </w:r>
    </w:p>
    <w:p>
      <w:pPr>
        <w:pStyle w:val="ListNumber"/>
      </w:pPr>
      <w:r>
        <w:t>Create dashboards for login patterns, permission changes, and data access.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Audit Logging (AWS): </w:t>
      </w:r>
      <w:r>
        <w:rPr>
          <w:color w:val="1565C0"/>
          <w:u w:val="single"/>
        </w:rPr>
        <w:t>https://docs.databricks.com/aws/en/administration-guide/account-settings/audit-logs</w:t>
      </w:r>
    </w:p>
    <w:p>
      <w:pPr>
        <w:pStyle w:val="ListBullet"/>
      </w:pPr>
      <w:r>
        <w:rPr>
          <w:b/>
        </w:rPr>
        <w:t xml:space="preserve">System Tables: </w:t>
      </w:r>
      <w:r>
        <w:rPr>
          <w:color w:val="1565C0"/>
          <w:u w:val="single"/>
        </w:rPr>
        <w:t>https://docs.databricks.com/aws/en/administration-guide/system-tables</w:t>
      </w:r>
    </w:p>
    <w:p>
      <w:pPr>
        <w:pStyle w:val="Heading2"/>
      </w:pPr>
      <w:r>
        <w:t>Audit events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Workspace settings accessible; configure systematic audit event monitoring and alerting via system tables.</w:t>
      </w:r>
    </w:p>
    <w:p>
      <w:r>
        <w:rPr>
          <w:i/>
          <w:color w:val="616161"/>
        </w:rPr>
        <w:t>See remediation steps under "Audit Logging" above.</w:t>
      </w:r>
    </w:p>
    <w:p>
      <w:pPr>
        <w:pStyle w:val="Heading2"/>
      </w:pPr>
      <w:r>
        <w:t>Define DQ standards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16 DLT pipelines present — verify DQ expectations are defined.</w:t>
      </w:r>
    </w:p>
    <w:p>
      <w:pPr>
        <w:pStyle w:val="Heading3"/>
      </w:pPr>
      <w:r>
        <w:t>Why This Matters</w:t>
      </w:r>
    </w:p>
    <w:p>
      <w:r>
        <w:t>Without data quality checks, bad data propagates downstream silently, causing incorrect analytics and ML model drift.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Add DLT expectations (EXPECT, EXPECT OR DROP, EXPECT OR FAIL) to all DLT pipelines.</w:t>
      </w:r>
    </w:p>
    <w:p>
      <w:pPr>
        <w:pStyle w:val="ListNumber"/>
      </w:pPr>
      <w:r>
        <w:t>Define quality rules for critical columns: NOT NULL, valid ranges, referential integrity.</w:t>
      </w:r>
    </w:p>
    <w:p>
      <w:pPr>
        <w:pStyle w:val="ListNumber"/>
      </w:pPr>
      <w:r>
        <w:t>Set up DLT event log monitoring to track quality metrics over time.</w:t>
      </w:r>
    </w:p>
    <w:p>
      <w:pPr>
        <w:pStyle w:val="ListNumber"/>
      </w:pPr>
      <w:r>
        <w:t>Create alerts on quality metric regressions.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DLT Expectations: </w:t>
      </w:r>
      <w:r>
        <w:rPr>
          <w:color w:val="1565C0"/>
          <w:u w:val="single"/>
        </w:rPr>
        <w:t>https://docs.databricks.com/aws/en/delta-live-tables/expectations</w:t>
      </w:r>
    </w:p>
    <w:p>
      <w:pPr>
        <w:pStyle w:val="ListBullet"/>
      </w:pPr>
      <w:r>
        <w:rPr>
          <w:b/>
        </w:rPr>
        <w:t xml:space="preserve">Monitor Data Quality: </w:t>
      </w:r>
      <w:r>
        <w:rPr>
          <w:color w:val="1565C0"/>
          <w:u w:val="single"/>
        </w:rPr>
        <w:t>https://docs.databricks.com/aws/en/delta-live-tables/observability</w:t>
      </w:r>
    </w:p>
    <w:p>
      <w:pPr>
        <w:pStyle w:val="Heading2"/>
      </w:pPr>
      <w:r>
        <w:t>Use DQ tools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16 DLT pipelines — verify expectations are actively used.</w:t>
      </w:r>
    </w:p>
    <w:p>
      <w:r>
        <w:rPr>
          <w:i/>
          <w:color w:val="616161"/>
        </w:rPr>
        <w:t>See remediation steps under "Data Quality with DLT Expectations" above.</w:t>
      </w:r>
    </w:p>
    <w:p>
      <w:pPr>
        <w:pStyle w:val="Heading2"/>
      </w:pPr>
      <w:r>
        <w:t>BROWSE privilege for discovery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in use. Grant BROWSE privilege on catalogs to All account users for data discovery.</w:t>
      </w:r>
    </w:p>
    <w:p>
      <w:pPr>
        <w:pStyle w:val="Heading3"/>
      </w:pPr>
      <w:r>
        <w:t>Why This Matters</w:t>
      </w:r>
    </w:p>
    <w:p>
      <w:r>
        <w:t>IdP-synced groups ensure permissions stay in sync with your identity provider. BROWSE privilege enables data discovery without granting data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SCIM provisioning from your IdP (Entra ID, Okta, OneLogin) to sync groups automatically.</w:t>
      </w:r>
    </w:p>
    <w:p>
      <w:pPr>
        <w:pStyle w:val="ListNumber"/>
      </w:pPr>
      <w:r>
        <w:t>Create account-level groups instead of workspace-level groups.</w:t>
      </w:r>
    </w:p>
    <w:p>
      <w:pPr>
        <w:pStyle w:val="ListNumber"/>
      </w:pPr>
      <w:r>
        <w:t>Grant BROWSE privilege on catalogs to the 'account users' group for discovery.</w:t>
      </w:r>
    </w:p>
    <w:p>
      <w:pPr>
        <w:pStyle w:val="ListNumber"/>
      </w:pPr>
      <w:r>
        <w:t>Remove workspace-local groups and migrate to account-level groups.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SCIM Provisioning: </w:t>
      </w:r>
      <w:r>
        <w:rPr>
          <w:color w:val="1565C0"/>
          <w:u w:val="single"/>
        </w:rPr>
        <w:t>https://docs.databricks.com/aws/en/administration-guide/users-groups/scim</w:t>
      </w:r>
    </w:p>
    <w:p>
      <w:pPr>
        <w:pStyle w:val="ListBullet"/>
      </w:pPr>
      <w:r>
        <w:rPr>
          <w:b/>
        </w:rPr>
        <w:t xml:space="preserve">Account Groups: </w:t>
      </w:r>
      <w:r>
        <w:rPr>
          <w:color w:val="1565C0"/>
          <w:u w:val="single"/>
        </w:rPr>
        <w:t>https://docs.databricks.com/aws/en/administration-guide/users-groups/groups</w:t>
      </w:r>
    </w:p>
    <w:p>
      <w:pPr>
        <w:pStyle w:val="ListBullet"/>
      </w:pPr>
      <w:r>
        <w:rPr>
          <w:b/>
        </w:rPr>
        <w:t xml:space="preserve">BROWSE Privilege: </w:t>
      </w:r>
      <w:r>
        <w:rPr>
          <w:color w:val="1565C0"/>
          <w:u w:val="single"/>
        </w:rPr>
        <w:t>https://docs.databricks.com/aws/en/data-governance/unity-catalog/manage-privileges/privileges#browse</w:t>
      </w:r>
    </w:p>
    <w:p>
      <w:pPr>
        <w:pStyle w:val="Heading2"/>
      </w:pPr>
      <w:r>
        <w:t>Inference tables / payload logging for AI endpoints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9/27 LLM endpoint(s) log payloads. Enable inference tables on the remaining endpoints.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Interoperability &amp; Usability</w:t>
      </w:r>
    </w:p>
    <w:p>
      <w:r>
        <w:t>6 partial implementation(s) found. No critical issues.</w:t>
      </w:r>
    </w:p>
    <w:p>
      <w:pPr>
        <w:pStyle w:val="Heading2"/>
      </w:pPr>
      <w:r>
        <w:t>Standard integration patterns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Jobs present but no standard integration patterns detected.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Optimized connectors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Connector optimization not verified from API. Prefer native Delta connectors.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Certified partner tools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Partner tool certification not verified from API.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Use IaC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Predefined compute templates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38 cluster policies — too many to be standardized templates. Consolidate.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Reusable data products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Delta Sharing configured. Define reusable data products.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Operational Excellence</w:t>
      </w:r>
    </w:p>
    <w:p>
      <w:r>
        <w:rPr>
          <w:b/>
          <w:color w:val="C62828"/>
        </w:rPr>
        <w:t>1 critical issue(s)</w:t>
      </w:r>
      <w:r>
        <w:t xml:space="preserve"> and 3 partial implementation(s) found.</w:t>
      </w:r>
    </w:p>
    <w:p>
      <w:pPr>
        <w:pStyle w:val="Heading2"/>
      </w:pPr>
      <w:r>
        <w:t>Automated rollbacks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No Git-backed jobs detected. Implement CI/CD with automated rollback mechanisms.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Standardize CI/CD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11 jobs present but none use Git source. Use Repos and Git-backed job tasks for CI/CD.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IaC deployments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r>
        <w:rPr>
          <w:i/>
          <w:color w:val="616161"/>
        </w:rPr>
        <w:t>See remediation steps under "CI/CD and Git Integration" above.</w:t>
      </w:r>
    </w:p>
    <w:p>
      <w:pPr>
        <w:pStyle w:val="Heading2"/>
      </w:pPr>
      <w:r>
        <w:t>Workload identity federation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4298 service principal(s) exist. Verify workload identity federation for CI/CD auth (eliminates PATs).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Security, Compliance &amp; Privacy</w:t>
      </w:r>
    </w:p>
    <w:p>
      <w:r>
        <w:rPr>
          <w:b/>
          <w:color w:val="C62828"/>
        </w:rPr>
        <w:t>3 critical issue(s)</w:t>
      </w:r>
      <w:r>
        <w:t xml:space="preserve"> and 5 partial implementation(s) found.</w:t>
      </w:r>
    </w:p>
    <w:p>
      <w:pPr>
        <w:pStyle w:val="Heading2"/>
      </w:pPr>
      <w:r>
        <w:t>Restrict DBFS root data storage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DBFS file browser is ENABLED. Disable immediately and migrate data out of DBFS root.</w:t>
      </w:r>
    </w:p>
    <w:p>
      <w:pPr>
        <w:pStyle w:val="Heading3"/>
      </w:pPr>
      <w:r>
        <w:t>Why This Matters</w:t>
      </w:r>
    </w:p>
    <w:p>
      <w:r>
        <w:t>DBFS root is a shared, unmanaged storage location. Sensitive data stored there lacks fine-grained access controls and is accessible to all workspace users.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Disable the DBFS browser in workspace settings (enableDbfsFileBrowser = false).</w:t>
      </w:r>
    </w:p>
    <w:p>
      <w:pPr>
        <w:pStyle w:val="ListNumber"/>
      </w:pPr>
      <w:r>
        <w:t>Migrate data from dbfs:/user/ and dbfs:/FileStore/ to Unity Catalog managed volumes.</w:t>
      </w:r>
    </w:p>
    <w:p>
      <w:pPr>
        <w:pStyle w:val="ListNumber"/>
      </w:pPr>
      <w:r>
        <w:t>Use workspace settings to block notebook export if data exfiltration is a concern.</w:t>
      </w:r>
    </w:p>
    <w:p>
      <w:pPr>
        <w:pStyle w:val="ListNumber"/>
      </w:pPr>
      <w:r>
        <w:t>Audit existing DBFS usage and create a migration plan.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DBFS Best Practices: </w:t>
      </w:r>
      <w:r>
        <w:rPr>
          <w:color w:val="1565C0"/>
          <w:u w:val="single"/>
        </w:rPr>
        <w:t>https://docs.databricks.com/aws/en/dbfs/best-practices</w:t>
      </w:r>
    </w:p>
    <w:p>
      <w:pPr>
        <w:pStyle w:val="ListBullet"/>
      </w:pPr>
      <w:r>
        <w:rPr>
          <w:b/>
        </w:rPr>
        <w:t xml:space="preserve">Unity Catalog Volumes: </w:t>
      </w:r>
      <w:r>
        <w:rPr>
          <w:color w:val="1565C0"/>
          <w:u w:val="single"/>
        </w:rPr>
        <w:t>https://docs.databricks.com/aws/en/data-governance/unity-catalog/create-volumes</w:t>
      </w:r>
    </w:p>
    <w:p>
      <w:pPr>
        <w:pStyle w:val="Heading2"/>
      </w:pPr>
      <w:r>
        <w:t>Failed login monitoring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315 failed login attempts in 30 days. Possible brute-force. Enable IP access lists and review.</w:t>
      </w:r>
    </w:p>
    <w:p>
      <w:pPr>
        <w:pStyle w:val="Heading3"/>
      </w:pPr>
      <w:r>
        <w:t>Why This Matters</w:t>
      </w:r>
    </w:p>
    <w:p>
      <w:r>
        <w:t>High numbers of failed logins may indicate brute-force attacks. Frequent permission changes without governance suggest access control drift.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system tables (system.access.audit) and query for failed login patterns.</w:t>
      </w:r>
    </w:p>
    <w:p>
      <w:pPr>
        <w:pStyle w:val="ListNumber"/>
      </w:pPr>
      <w:r>
        <w:t>Set up SQL alerts for &gt;10 failed logins in 1 hour from the same IP.</w:t>
      </w:r>
    </w:p>
    <w:p>
      <w:pPr>
        <w:pStyle w:val="ListNumber"/>
      </w:pPr>
      <w:r>
        <w:t>Create a dashboard tracking permission change events over time.</w:t>
      </w:r>
    </w:p>
    <w:p>
      <w:pPr>
        <w:pStyle w:val="ListNumber"/>
      </w:pPr>
      <w:r>
        <w:t>Establish a change approval process for permission modifications.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Audit Log System Table: </w:t>
      </w:r>
      <w:r>
        <w:rPr>
          <w:color w:val="1565C0"/>
          <w:u w:val="single"/>
        </w:rPr>
        <w:t>https://docs.databricks.com/aws/en/administration-guide/system-tables/audit-logs</w:t>
      </w:r>
    </w:p>
    <w:p>
      <w:pPr>
        <w:pStyle w:val="ListBullet"/>
      </w:pPr>
      <w:r>
        <w:rPr>
          <w:b/>
        </w:rPr>
        <w:t xml:space="preserve">SQL Alerts: </w:t>
      </w:r>
      <w:r>
        <w:rPr>
          <w:color w:val="1565C0"/>
          <w:u w:val="single"/>
        </w:rPr>
        <w:t>https://docs.databricks.com/aws/en/sql/user/alerts</w:t>
      </w:r>
    </w:p>
    <w:p>
      <w:pPr>
        <w:pStyle w:val="Heading2"/>
      </w:pPr>
      <w:r>
        <w:t>Permission change audit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522057 permission changes in 30 days (of 277430572 total events). High churn — review governance.</w:t>
      </w:r>
    </w:p>
    <w:p>
      <w:r>
        <w:rPr>
          <w:i/>
          <w:color w:val="616161"/>
        </w:rPr>
        <w:t>See remediation steps under "Failed Login and Permission Change Monitoring" above.</w:t>
      </w:r>
    </w:p>
    <w:p>
      <w:pPr>
        <w:pStyle w:val="Heading2"/>
      </w:pPr>
      <w:r>
        <w:t>Data protection transit/rest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Verify AWS SSE-S3/SSE-KMS encryption at rest and TLS in transit. Consider customer-managed keys (CMK).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Network security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IP access lists not detected. Configure network restrictions.</w:t>
      </w:r>
    </w:p>
    <w:p>
      <w:pPr>
        <w:pStyle w:val="Heading3"/>
      </w:pPr>
      <w:r>
        <w:t>Why This Matters</w:t>
      </w:r>
    </w:p>
    <w:p>
      <w:r>
        <w:t>Without network isolation, the Databricks control plane communicates over public internet. A customer-managed VPC/VNET restricts data plane traffic to your network.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Deploy Databricks in a customer-managed VPC (AWS), VNET (Azure), or use Private Service Connect (GCP).</w:t>
      </w:r>
    </w:p>
    <w:p>
      <w:pPr>
        <w:pStyle w:val="ListNumber"/>
      </w:pPr>
      <w:r>
        <w:t>Enable IP access lists to restrict workspace access to known corporate IPs/VPNs.</w:t>
      </w:r>
    </w:p>
    <w:p>
      <w:pPr>
        <w:pStyle w:val="ListNumber"/>
      </w:pPr>
      <w:r>
        <w:t>Configure Private Link / Private Endpoints for control plane and storage connectivity.</w:t>
      </w:r>
    </w:p>
    <w:p>
      <w:pPr>
        <w:pStyle w:val="ListNumber"/>
      </w:pPr>
      <w:r>
        <w:t>Disable public access to the workspace if all users connect via VPN.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Customer-Managed VPC: </w:t>
      </w:r>
      <w:r>
        <w:rPr>
          <w:color w:val="1565C0"/>
          <w:u w:val="single"/>
        </w:rPr>
        <w:t>https://docs.databricks.com/aws/en/administration-guide/cloud-configurations/aws/customer-managed-vpc</w:t>
      </w:r>
    </w:p>
    <w:p>
      <w:pPr>
        <w:pStyle w:val="ListBullet"/>
      </w:pPr>
      <w:r>
        <w:rPr>
          <w:b/>
        </w:rPr>
        <w:t xml:space="preserve">Private Link: </w:t>
      </w:r>
      <w:r>
        <w:rPr>
          <w:color w:val="1565C0"/>
          <w:u w:val="single"/>
        </w:rPr>
        <w:t>https://docs.databricks.com/aws/en/administration-guide/cloud-configurations/aws/privatelink</w:t>
      </w:r>
    </w:p>
    <w:p>
      <w:pPr>
        <w:pStyle w:val="ListBullet"/>
      </w:pPr>
      <w:r>
        <w:rPr>
          <w:b/>
        </w:rPr>
        <w:t xml:space="preserve">IP Access Lists: </w:t>
      </w:r>
      <w:r>
        <w:rPr>
          <w:color w:val="1565C0"/>
          <w:u w:val="single"/>
        </w:rPr>
        <w:t>https://docs.databricks.com/aws/en/security/network/front-end/ip-access-list</w:t>
      </w:r>
    </w:p>
    <w:p>
      <w:pPr>
        <w:pStyle w:val="Heading2"/>
      </w:pPr>
      <w:r>
        <w:t>Compliance requirements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Some workspace security settings configured; review DBFS browser, IP access lists for full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Generic controls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Workspace security settings present; consider disabling DBFS file browser for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Guardrails on LLM endpoints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2/27 LLM endpoint(s) have guardrails. Add PII/safety guardrails to the remaining endpoints.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Reliability</w:t>
      </w:r>
    </w:p>
    <w:p>
      <w:r>
        <w:rPr>
          <w:b/>
          <w:color w:val="C62828"/>
        </w:rPr>
        <w:t>2 critical issue(s)</w:t>
      </w:r>
      <w:r>
        <w:t xml:space="preserve"> and 6 partial implementation(s) found.</w:t>
      </w:r>
    </w:p>
    <w:p>
      <w:pPr>
        <w:pStyle w:val="Heading2"/>
      </w:pPr>
      <w:r>
        <w:t>Job success rate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Job success rate is 53.5256% (7892 failures out of 93503 runs). Investigate and add retries.</w:t>
      </w:r>
    </w:p>
    <w:p>
      <w:pPr>
        <w:pStyle w:val="Heading3"/>
      </w:pPr>
      <w:r>
        <w:t>Why This Matters</w:t>
      </w:r>
    </w:p>
    <w:p>
      <w:r>
        <w:t>Transient failures (network hiccups, spot instance reclamation) are normal in cloud. Without retries, jobs fail unnecessarily and require manual intervention.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max_retries to 1-3 on all production jobs.</w:t>
      </w:r>
    </w:p>
    <w:p>
      <w:pPr>
        <w:pStyle w:val="ListNumber"/>
      </w:pPr>
      <w:r>
        <w:t>Configure retry delays with exponential backoff for API-dependent jobs.</w:t>
      </w:r>
    </w:p>
    <w:p>
      <w:pPr>
        <w:pStyle w:val="ListNumber"/>
      </w:pPr>
      <w:r>
        <w:t>Use task-level retries (not just job-level) for multi-task workflows.</w:t>
      </w:r>
    </w:p>
    <w:p>
      <w:pPr>
        <w:pStyle w:val="ListNumber"/>
      </w:pPr>
      <w:r>
        <w:t>Set up email/Slack alerts on job failures.</w:t>
      </w:r>
    </w:p>
    <w:p>
      <w:pPr>
        <w:pStyle w:val="ListNumber"/>
      </w:pPr>
      <w:r>
        <w:t>Review system.lakeflow.job_run_timeline for chronic failures.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Retries: </w:t>
      </w:r>
      <w:r>
        <w:rPr>
          <w:color w:val="1565C0"/>
          <w:u w:val="single"/>
        </w:rPr>
        <w:t>https://docs.databricks.com/aws/en/jobs/settings#retries</w:t>
      </w:r>
    </w:p>
    <w:p>
      <w:pPr>
        <w:pStyle w:val="ListBullet"/>
      </w:pPr>
      <w:r>
        <w:rPr>
          <w:b/>
        </w:rPr>
        <w:t xml:space="preserve">Task Orchestration: </w:t>
      </w:r>
      <w:r>
        <w:rPr>
          <w:color w:val="1565C0"/>
          <w:u w:val="single"/>
        </w:rPr>
        <w:t>https://docs.databricks.com/aws/en/jobs/use-task-orchestration</w:t>
      </w:r>
    </w:p>
    <w:p>
      <w:pPr>
        <w:pStyle w:val="ListBullet"/>
      </w:pPr>
      <w:r>
        <w:rPr>
          <w:b/>
        </w:rPr>
        <w:t xml:space="preserve">Job Run System Table: </w:t>
      </w:r>
      <w:r>
        <w:rPr>
          <w:color w:val="1565C0"/>
          <w:u w:val="single"/>
        </w:rPr>
        <w:t>https://docs.databricks.com/aws/en/administration-guide/system-tables/lakeflow</w:t>
      </w:r>
    </w:p>
    <w:p>
      <w:pPr>
        <w:pStyle w:val="Heading2"/>
      </w:pPr>
      <w:r>
        <w:t>Recurring job failures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10 jobs have 5+ failures in 30 days. Chronic reliability issue — investigate root causes.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Resilient engine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Photon not detected on clusters. Use Photon for better resilience.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Auto retries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ETL autoscaling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DLT pipelines present but autoscaling not enabled. Enable on DLT pipelines.</w:t>
      </w:r>
    </w:p>
    <w:p>
      <w:pPr>
        <w:pStyle w:val="Heading3"/>
      </w:pPr>
      <w:r>
        <w:t>Why This Matters</w:t>
      </w:r>
    </w:p>
    <w:p>
      <w:r>
        <w:t>Fixed-size clusters either waste resources during low load or become bottlenecks during peak. Auto-scaling adjusts dynamically.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autoscale on all-purpose and job clusters (min_workers &lt; max_workers).</w:t>
      </w:r>
    </w:p>
    <w:p>
      <w:pPr>
        <w:pStyle w:val="ListNumber"/>
      </w:pPr>
      <w:r>
        <w:t>Enable enhanced autoscaling on DLT pipelines.</w:t>
      </w:r>
    </w:p>
    <w:p>
      <w:pPr>
        <w:pStyle w:val="ListNumber"/>
      </w:pPr>
      <w:r>
        <w:t>Set SQL warehouse min_num_clusters=1, max_num_clusters based on concurrency needs.</w:t>
      </w:r>
    </w:p>
    <w:p>
      <w:pPr>
        <w:pStyle w:val="ListNumber"/>
      </w:pPr>
      <w:r>
        <w:t>Monitor autoscaling behavior via cluster event logs.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Autoscaling: </w:t>
      </w:r>
      <w:r>
        <w:rPr>
          <w:color w:val="1565C0"/>
          <w:u w:val="single"/>
        </w:rPr>
        <w:t>https://docs.databricks.com/aws/en/compute/configure#autoscaling</w:t>
      </w:r>
    </w:p>
    <w:p>
      <w:pPr>
        <w:pStyle w:val="ListBullet"/>
      </w:pPr>
      <w:r>
        <w:rPr>
          <w:b/>
        </w:rPr>
        <w:t xml:space="preserve">DLT Enhanced Autoscaling: </w:t>
      </w:r>
      <w:r>
        <w:rPr>
          <w:color w:val="1565C0"/>
          <w:u w:val="single"/>
        </w:rPr>
        <w:t>https://docs.databricks.com/aws/en/delta-live-tables/settings#enhanced-autoscaling</w:t>
      </w:r>
    </w:p>
    <w:p>
      <w:pPr>
        <w:pStyle w:val="ListBullet"/>
      </w:pPr>
      <w:r>
        <w:rPr>
          <w:b/>
        </w:rPr>
        <w:t xml:space="preserve">SQL Warehouse Scaling: </w:t>
      </w:r>
      <w:r>
        <w:rPr>
          <w:color w:val="1565C0"/>
          <w:u w:val="single"/>
        </w:rPr>
        <w:t>https://docs.databricks.com/aws/en/compute/sql-warehouse/create#scaling</w:t>
      </w:r>
    </w:p>
    <w:p>
      <w:pPr>
        <w:pStyle w:val="Heading2"/>
      </w:pPr>
      <w:r>
        <w:t>Job automation recovery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Service principal job ownership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Service principals exist but job ownership not verified. Transfer production job ownership to service principals.</w:t>
      </w:r>
    </w:p>
    <w:p>
      <w:pPr>
        <w:pStyle w:val="Heading3"/>
      </w:pPr>
      <w:r>
        <w:t>Why This Matters</w:t>
      </w:r>
    </w:p>
    <w:p>
      <w:r>
        <w:t>Using personal accounts for automated jobs creates single points of failure and security risk. Service principals provide auditable, role-based automation identities.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service principals for each automation domain (ETL, ML, CI/CD).</w:t>
      </w:r>
    </w:p>
    <w:p>
      <w:pPr>
        <w:pStyle w:val="ListNumber"/>
      </w:pPr>
      <w:r>
        <w:t>Transfer job ownership from personal accounts to service principals.</w:t>
      </w:r>
    </w:p>
    <w:p>
      <w:pPr>
        <w:pStyle w:val="ListNumber"/>
      </w:pPr>
      <w:r>
        <w:t>Use OAuth tokens or managed identity instead of PAT tokens for service principals.</w:t>
      </w:r>
    </w:p>
    <w:p>
      <w:pPr>
        <w:pStyle w:val="ListNumber"/>
      </w:pPr>
      <w:r>
        <w:t>Apply least-privilege permissions to each service principal.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Service Principals: </w:t>
      </w:r>
      <w:r>
        <w:rPr>
          <w:color w:val="1565C0"/>
          <w:u w:val="single"/>
        </w:rPr>
        <w:t>https://docs.databricks.com/aws/en/administration-guide/users-groups/service-principals</w:t>
      </w:r>
    </w:p>
    <w:p>
      <w:pPr>
        <w:pStyle w:val="ListBullet"/>
      </w:pPr>
      <w:r>
        <w:rPr>
          <w:b/>
        </w:rPr>
        <w:t xml:space="preserve">OAuth M2M: </w:t>
      </w:r>
      <w:r>
        <w:rPr>
          <w:color w:val="1565C0"/>
          <w:u w:val="single"/>
        </w:rPr>
        <w:t>https://docs.databricks.com/aws/en/dev-tools/auth/oauth-m2m</w:t>
      </w:r>
    </w:p>
    <w:p>
      <w:pPr>
        <w:pStyle w:val="Heading2"/>
      </w:pPr>
      <w:r>
        <w:t>Provisioned throughput for production LLM serving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27 LLM endpoint(s), none clearly production-named. Use provisioned throughput for production SLAs (heuristic by name).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Performance Efficiency</w:t>
      </w:r>
    </w:p>
    <w:p>
      <w:r>
        <w:rPr>
          <w:b/>
          <w:color w:val="C62828"/>
        </w:rPr>
        <w:t>2 critical issue(s)</w:t>
      </w:r>
      <w:r>
        <w:t xml:space="preserve"> and 6 partial implementation(s) found.</w:t>
      </w:r>
    </w:p>
    <w:p>
      <w:pPr>
        <w:pStyle w:val="Heading2"/>
      </w:pPr>
      <w:r>
        <w:t>Graviton instance types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No Graviton instances across 4 clusters (AWS). Adopt for best price-to-performance.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Query failure rate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Query failure rate is 12.0607% (899642 of 5243829 queries). Investigate failing queries.</w:t>
      </w:r>
    </w:p>
    <w:p>
      <w:pPr>
        <w:pStyle w:val="Heading3"/>
      </w:pPr>
      <w:r>
        <w:t>Why This Matters</w:t>
      </w:r>
    </w:p>
    <w:p>
      <w:r>
        <w:t>High query failure rates and slow queries indicate performance bottlenecks that impact user productivity and increase costs.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Query system.query.history to identify the top 20 slowest queries by P95 duration.</w:t>
      </w:r>
    </w:p>
    <w:p>
      <w:pPr>
        <w:pStyle w:val="ListNumber"/>
      </w:pPr>
      <w:r>
        <w:t>Check for missing optimizations: Z-ORDER/liquid clustering, file compaction, caching.</w:t>
      </w:r>
    </w:p>
    <w:p>
      <w:pPr>
        <w:pStyle w:val="ListNumber"/>
      </w:pPr>
      <w:r>
        <w:t>Right-size SQL warehouses based on utilization (scale up for concurrency, not just size).</w:t>
      </w:r>
    </w:p>
    <w:p>
      <w:pPr>
        <w:pStyle w:val="ListNumber"/>
      </w:pPr>
      <w:r>
        <w:t>Use Query Profile to diagnose individual slow queries.</w:t>
      </w:r>
    </w:p>
    <w:p>
      <w:pPr>
        <w:pStyle w:val="ListNumber"/>
      </w:pPr>
      <w:r>
        <w:t>Enable predictive optimization for automated OPTIMIZE and VACUUM.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Query Profile: </w:t>
      </w:r>
      <w:r>
        <w:rPr>
          <w:color w:val="1565C0"/>
          <w:u w:val="single"/>
        </w:rPr>
        <w:t>https://docs.databricks.com/aws/en/sql/user/queries/query-profile</w:t>
      </w:r>
    </w:p>
    <w:p>
      <w:pPr>
        <w:pStyle w:val="ListBullet"/>
      </w:pPr>
      <w:r>
        <w:rPr>
          <w:b/>
        </w:rPr>
        <w:t xml:space="preserve">Predictive Optimization: </w:t>
      </w:r>
      <w:r>
        <w:rPr>
          <w:color w:val="1565C0"/>
          <w:u w:val="single"/>
        </w:rPr>
        <w:t>https://docs.databricks.com/aws/en/delta/predictive-optimization</w:t>
      </w:r>
    </w:p>
    <w:p>
      <w:pPr>
        <w:pStyle w:val="ListBullet"/>
      </w:pPr>
      <w:r>
        <w:rPr>
          <w:b/>
        </w:rPr>
        <w:t xml:space="preserve">Query History System Table: </w:t>
      </w:r>
      <w:r>
        <w:rPr>
          <w:color w:val="1565C0"/>
          <w:u w:val="single"/>
        </w:rPr>
        <w:t>https://docs.databricks.com/aws/en/administration-guide/system-tables/query-history</w:t>
      </w:r>
    </w:p>
    <w:p>
      <w:pPr>
        <w:pStyle w:val="Heading2"/>
      </w:pPr>
      <w:r>
        <w:t>Parallel computation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Clusters present but worker count not available. Scale workers for throughput.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Native Spark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Photon not detected on clusters. Use Photon for better resilience.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Native engines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Photon not detected on clusters. Use Photon for better resilience.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Join optimization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Join optimization (AQE) enabled by default. Verify skew handling.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Predictive optimization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in use. Enable predictive optimization for auto OPTIMIZE/VACUUM on managed tables.</w:t>
      </w:r>
    </w:p>
    <w:p>
      <w:pPr>
        <w:pStyle w:val="Heading3"/>
      </w:pPr>
      <w:r>
        <w:t>Why This Matters</w:t>
      </w:r>
    </w:p>
    <w:p>
      <w:r>
        <w:t>Traditional partitioning and Z-ORDER require manual tuning. Liquid clustering adapts automatically, and predictive optimization runs OPTIMIZE/VACUUM without manual scheduling.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predictive optimization at the catalog or schema level.</w:t>
      </w:r>
    </w:p>
    <w:p>
      <w:pPr>
        <w:pStyle w:val="ListNumber"/>
      </w:pPr>
      <w:r>
        <w:t>Migrate tables from static partitioning to liquid clustering (ALTER TABLE ... CLUSTER BY).</w:t>
      </w:r>
    </w:p>
    <w:p>
      <w:pPr>
        <w:pStyle w:val="ListNumber"/>
      </w:pPr>
      <w:r>
        <w:t>Remove manual OPTIMIZE and VACUUM jobs — predictive optimization handles this.</w:t>
      </w:r>
    </w:p>
    <w:p>
      <w:pPr>
        <w:pStyle w:val="ListNumber"/>
      </w:pPr>
      <w:r>
        <w:t>Monitor via system tables to verify optimization is running.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Liquid Clustering: </w:t>
      </w:r>
      <w:r>
        <w:rPr>
          <w:color w:val="1565C0"/>
          <w:u w:val="single"/>
        </w:rPr>
        <w:t>https://docs.databricks.com/aws/en/delta/clustering</w:t>
      </w:r>
    </w:p>
    <w:p>
      <w:pPr>
        <w:pStyle w:val="ListBullet"/>
      </w:pPr>
      <w:r>
        <w:rPr>
          <w:b/>
        </w:rPr>
        <w:t xml:space="preserve">Predictive Optimization: </w:t>
      </w:r>
      <w:r>
        <w:rPr>
          <w:color w:val="1565C0"/>
          <w:u w:val="single"/>
        </w:rPr>
        <w:t>https://docs.databricks.com/aws/en/delta/predictive-optimization</w:t>
      </w:r>
    </w:p>
    <w:p>
      <w:pPr>
        <w:pStyle w:val="Heading2"/>
      </w:pPr>
      <w:r>
        <w:t>Liquid clustering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Unity Catalog in use. Migrate from Z-ORDER/partitioning to liquid clustering for better performance.</w:t>
      </w:r>
    </w:p>
    <w:p>
      <w:r>
        <w:rPr>
          <w:i/>
          <w:color w:val="616161"/>
        </w:rPr>
        <w:t>See remediation steps under "Liquid Clustering and Predictive Optimization" above.</w:t>
      </w:r>
    </w:p>
    <w:p>
      <w:pPr>
        <w:pStyle w:val="Heading1"/>
      </w:pPr>
      <w:r>
        <w:t>Pillar: Cost Optimization</w:t>
      </w:r>
    </w:p>
    <w:p>
      <w:r>
        <w:rPr>
          <w:b/>
          <w:color w:val="C62828"/>
        </w:rPr>
        <w:t>1 critical issue(s)</w:t>
      </w:r>
      <w:r>
        <w:t xml:space="preserve"> and 5 partial implementation(s) found.</w:t>
      </w:r>
    </w:p>
    <w:p>
      <w:pPr>
        <w:pStyle w:val="Heading2"/>
      </w:pPr>
      <w:r>
        <w:t>Idle cluster waste (deep)</w:t>
      </w:r>
    </w:p>
    <w:p>
      <w:r>
        <w:rPr>
          <w:b/>
          <w:color w:val="C62828"/>
        </w:rPr>
        <w:t>Status: NOT IMPLEMENTED (Score: 0/2)</w:t>
      </w:r>
    </w:p>
    <w:p>
      <w:pPr>
        <w:pStyle w:val="Heading3"/>
      </w:pPr>
      <w:r>
        <w:t>Finding</w:t>
      </w:r>
    </w:p>
    <w:p>
      <w:r>
        <w:t>10 idle clusters totaling 2383h in 30d. Top: sample-resource-147, sample-resource-149, sample-resource-150. Terminate or auto-stop.</w:t>
      </w:r>
    </w:p>
    <w:p>
      <w:pPr>
        <w:pStyle w:val="Heading3"/>
      </w:pPr>
      <w:r>
        <w:t>Why This Matters</w:t>
      </w:r>
    </w:p>
    <w:p>
      <w:r>
        <w:t>Clusters left running 24/7 without workloads waste significant DBUs. Auto-termination ensures clusters shut down after a period of inactivity.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auto-termination to 10-20 minutes for interactive clusters.</w:t>
      </w:r>
    </w:p>
    <w:p>
      <w:pPr>
        <w:pStyle w:val="ListNumber"/>
      </w:pPr>
      <w:r>
        <w:t>Use job clusters (ephemeral) instead of all-purpose clusters for scheduled workloads.</w:t>
      </w:r>
    </w:p>
    <w:p>
      <w:pPr>
        <w:pStyle w:val="ListNumber"/>
      </w:pPr>
      <w:r>
        <w:t>Enforce auto-termination through cluster policies (cannot be disabled by users).</w:t>
      </w:r>
    </w:p>
    <w:p>
      <w:pPr>
        <w:pStyle w:val="ListNumber"/>
      </w:pPr>
      <w:r>
        <w:t>Review system.compute.clusters for clusters with &gt;500 running hours/month.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Auto-Termination: </w:t>
      </w:r>
      <w:r>
        <w:rPr>
          <w:color w:val="1565C0"/>
          <w:u w:val="single"/>
        </w:rPr>
        <w:t>https://docs.databricks.com/aws/en/compute/configure#auto-termination</w:t>
      </w:r>
    </w:p>
    <w:p>
      <w:pPr>
        <w:pStyle w:val="ListBullet"/>
      </w:pPr>
      <w:r>
        <w:rPr>
          <w:b/>
        </w:rPr>
        <w:t xml:space="preserve">Job Clusters: </w:t>
      </w:r>
      <w:r>
        <w:rPr>
          <w:color w:val="1565C0"/>
          <w:u w:val="single"/>
        </w:rPr>
        <w:t>https://docs.databricks.com/aws/en/jobs/use-compute</w:t>
      </w:r>
    </w:p>
    <w:p>
      <w:pPr>
        <w:pStyle w:val="Heading2"/>
      </w:pPr>
      <w:r>
        <w:t>Job clusters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Jobs present but not using job clusters. Use job clusters for cost efficiency.</w:t>
      </w:r>
    </w:p>
    <w:p>
      <w:pPr>
        <w:pStyle w:val="Heading3"/>
      </w:pPr>
      <w:r>
        <w:t>Why This Matters</w:t>
      </w:r>
    </w:p>
    <w:p>
      <w:r>
        <w:t>All-purpose clusters persist between job runs, accruing idle costs. Job clusters are created on demand and terminated immediately after the job completes.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every scheduled job, switch from 'existing cluster' to 'new job cluster'.</w:t>
      </w:r>
    </w:p>
    <w:p>
      <w:pPr>
        <w:pStyle w:val="ListNumber"/>
      </w:pPr>
      <w:r>
        <w:t>Define job cluster specs in the job definition (instance type, workers, DBR version).</w:t>
      </w:r>
    </w:p>
    <w:p>
      <w:pPr>
        <w:pStyle w:val="ListNumber"/>
      </w:pPr>
      <w:r>
        <w:t>Use cluster policies to standardize job cluster configurations.</w:t>
      </w:r>
    </w:p>
    <w:p>
      <w:pPr>
        <w:pStyle w:val="ListNumber"/>
      </w:pPr>
      <w:r>
        <w:t>Enable spot instances on job cluster worker nodes for batch workloads.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Compute: </w:t>
      </w:r>
      <w:r>
        <w:rPr>
          <w:color w:val="1565C0"/>
          <w:u w:val="single"/>
        </w:rPr>
        <w:t>https://docs.databricks.com/aws/en/jobs/use-compute</w:t>
      </w:r>
    </w:p>
    <w:p>
      <w:pPr>
        <w:pStyle w:val="ListBullet"/>
      </w:pPr>
      <w:r>
        <w:rPr>
          <w:b/>
        </w:rPr>
        <w:t xml:space="preserve">Job Cluster Configuration: </w:t>
      </w:r>
      <w:r>
        <w:rPr>
          <w:color w:val="1565C0"/>
          <w:u w:val="single"/>
        </w:rPr>
        <w:t>https://docs.databricks.com/aws/en/jobs/settings#compute</w:t>
      </w:r>
    </w:p>
    <w:p>
      <w:pPr>
        <w:pStyle w:val="Heading2"/>
      </w:pPr>
      <w:r>
        <w:t>Performance engines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Photon not detected on clusters. Use Photon for better resilience.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Auto-termination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Auto-termination partial: 0/1 interactive cluster(s), 7/7 warehouse(s). Configure auto-stop on the rest.</w:t>
      </w:r>
    </w:p>
    <w:p>
      <w:r>
        <w:rPr>
          <w:i/>
          <w:color w:val="616161"/>
        </w:rPr>
        <w:t>See remediation steps under "Auto-Termination and Idle Cluster Waste" above.</w:t>
      </w:r>
    </w:p>
    <w:p>
      <w:pPr>
        <w:pStyle w:val="Heading2"/>
      </w:pPr>
      <w:r>
        <w:t>On-demand vs reserved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Evaluate AWS Reserved Instances or Savings Plans for predictable workloads.</w:t>
      </w:r>
    </w:p>
    <w:p>
      <w:pPr>
        <w:pStyle w:val="Heading3"/>
      </w:pPr>
      <w:r>
        <w:t>Why This Matters</w:t>
      </w:r>
    </w:p>
    <w:p>
      <w:r>
        <w:t>For steady-state workloads that run predictably, reserved capacity (Savings Plans, Reserved Instances, CUDs) can reduce costs by 30-60%.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Analyze system.billing.usage for consistent daily DBU usage patterns.</w:t>
      </w:r>
    </w:p>
    <w:p>
      <w:pPr>
        <w:pStyle w:val="ListNumber"/>
      </w:pPr>
      <w:r>
        <w:t>Identify baseline (always-on) DBU consumption vs. burst usage.</w:t>
      </w:r>
    </w:p>
    <w:p>
      <w:pPr>
        <w:pStyle w:val="ListNumber"/>
      </w:pPr>
      <w:r>
        <w:t>Purchase Databricks Committed Use Discounts for the baseline.</w:t>
      </w:r>
    </w:p>
    <w:p>
      <w:pPr>
        <w:pStyle w:val="ListNumber"/>
      </w:pPr>
      <w:r>
        <w:t>Layer cloud-provider reserved instances for the underlying VMs.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Savings Plans: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pPr>
        <w:pStyle w:val="Heading2"/>
      </w:pPr>
      <w:r>
        <w:t>Budget alerts</w:t>
      </w:r>
    </w:p>
    <w:p>
      <w:r>
        <w:rPr>
          <w:b/>
          <w:color w:val="F57C00"/>
        </w:rPr>
        <w:t>Status: PARTIAL (Score: 1/2)</w:t>
      </w:r>
    </w:p>
    <w:p>
      <w:pPr>
        <w:pStyle w:val="Heading3"/>
      </w:pPr>
      <w:r>
        <w:t>Finding</w:t>
      </w:r>
    </w:p>
    <w:p>
      <w:r>
        <w:t>Configure Databricks budget alerts in Account Console. Also set up AWS Cost Explorer and billing alarms.</w:t>
      </w:r>
    </w:p>
    <w:p>
      <w:pPr>
        <w:pStyle w:val="Heading3"/>
      </w:pPr>
      <w:r>
        <w:t>Why This Matters</w:t>
      </w:r>
    </w:p>
    <w:p>
      <w:r>
        <w:t>Without cost monitoring, spend grows silently. Budget alerts provide early warning before overruns become critical.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system.billing.usage system table.</w:t>
      </w:r>
    </w:p>
    <w:p>
      <w:pPr>
        <w:pStyle w:val="ListNumber"/>
      </w:pPr>
      <w:r>
        <w:t>Create a billing dashboard showing daily/weekly DBU trends by SKU and cluster.</w:t>
      </w:r>
    </w:p>
    <w:p>
      <w:pPr>
        <w:pStyle w:val="ListNumber"/>
      </w:pPr>
      <w:r>
        <w:t>Set up budget alerts in the Databricks Account Console.</w:t>
      </w:r>
    </w:p>
    <w:p>
      <w:pPr>
        <w:pStyle w:val="ListNumber"/>
      </w:pPr>
      <w:r>
        <w:t>Implement chargeback by tagging clusters with team/project/cost-center.</w:t>
      </w:r>
    </w:p>
    <w:p>
      <w:pPr>
        <w:pStyle w:val="ListNumber"/>
      </w:pPr>
      <w:r>
        <w:t>Review top-cost clusters monthly and right-size or terminate.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Billing System Table: </w:t>
      </w:r>
      <w:r>
        <w:rPr>
          <w:color w:val="1565C0"/>
          <w:u w:val="single"/>
        </w:rPr>
        <w:t>https://docs.databricks.com/aws/en/administration-guide/system-tables/billing</w:t>
      </w:r>
    </w:p>
    <w:p>
      <w:pPr>
        <w:pStyle w:val="ListBullet"/>
      </w:pPr>
      <w:r>
        <w:rPr>
          <w:b/>
        </w:rPr>
        <w:t xml:space="preserve">Budget Alerts: </w:t>
      </w:r>
      <w:r>
        <w:rPr>
          <w:color w:val="1565C0"/>
          <w:u w:val="single"/>
        </w:rPr>
        <w:t>https://docs.databricks.com/aws/en/administration-guide/account-settings/budgets</w:t>
      </w:r>
    </w:p>
    <w:p>
      <w:pPr>
        <w:pStyle w:val="ListBullet"/>
      </w:pPr>
      <w:r>
        <w:rPr>
          <w:b/>
        </w:rPr>
        <w:t xml:space="preserve">Cluster Tags: </w:t>
      </w:r>
      <w:r>
        <w:rPr>
          <w:color w:val="1565C0"/>
          <w:u w:val="single"/>
        </w:rPr>
        <w:t>https://docs.databricks.com/aws/en/compute/configure#cluster-tags</w:t>
      </w:r>
    </w:p>
    <w:p>
      <w:pPr>
        <w:pStyle w:val="ListBullet"/>
      </w:pPr>
      <w:r>
        <w:rPr>
          <w:b/>
        </w:rPr>
        <w:t xml:space="preserve">AWS Cost Explorer: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r>
        <w:br w:type="page"/>
      </w:r>
    </w:p>
    <w:p>
      <w:pPr>
        <w:pStyle w:val="Heading1"/>
      </w:pPr>
      <w:r>
        <w:t>Requires Manual Verification</w:t>
      </w:r>
    </w:p>
    <w:p>
      <w:r>
        <w:t>The following 41 best practices could not be automatically assessed from the available API data or system tables. These require manual review by the customer and SA together.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Why Unverifiable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 costs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Chargeback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balance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cost/throughput balance not verifiable. Tune micro-batch size.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Enforce standardized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Account-level group management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1666 group(s) present but IdP sync is not verifiable from the workspace API (externalId is exposed only at the account level). Verify account-level, IdP-synced groups in the account console.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Prefer managed tables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377 external location(s) configured, but the managed-vs-external table split is not verifiable from the API (external-location count is not a reliable proxy). Prefer UC managed tables for new tables.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 not verifiable from API. Verify assistant enablement.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 not verifiable from API. Use Databricks SQL semantic layer.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ops team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Cannot verify org structure from API. Document dedicated ops ownership.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MLOps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32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 not verifiable from API. Use Auto Loader.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Model registry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32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Automate experiment tracking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Experiment tracking not verifiable from API. Use MLflow for experiment tracking.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Reuse ML infra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 infra reuse not verifiable from API. Use job clusters.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 not verifiable from API. Document capacity limits.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 not verifiable from API. Document planning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Jobs/pipelines present; monitoring not fully verifiable from API. Configure alerts and dashboards.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patterns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 not verifiable from API. Use Delta Cache for repeated reads.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skipping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Avoid over-partition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Partitioning strategy not verifiable from API. Avoid over-partitioning.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 not verifiable from API. Run ANALYZE TABLE.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 on production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Testing strategy not verifiable from API. Use clone for testing.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ACID format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 pattern not verifiable from pipeline metadata. Use Auto Loader rescued column.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Layered storage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Multiple catalogs; schema layering not verifiable from API. Verify bronze/silver/gold.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Reduce redundancy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redundancy not verifiable from API. Document deduplication strategy.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Active schema mgmt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Constraints/expectations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Data-centric 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Feature Store not verifiable from API. Use for data-centric ML.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Regular backups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Backup strategy not verifiable from API. Document Delta clone/backup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recovery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checkpoints used by default; storage config not verifiable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 not verifiable from API. Document replication and RTO/RPO.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 model not verifiable from API. Document cloud security.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security 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tables access not verifiable from API. Enable for security monitoring.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configuration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Identities present but IdP sync is not verifiable from the workspace API. Confirm SSO via your identity provider (Okta, AAD, etc.) (AWS) in the account console.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SCIM provisioning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SCIM sync is not verifiable from the workspace API (1666 group(s), 0 user(s) present but no externalId returned). SCIM is typically configured at the account level, where externalId is not exposed to this endpoint — verify SCIM provisioning in the account console before treating this as a gap.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Customer-managed VPC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IP access lists enabled (AWS). Network isolation (customer-managed VPC with AWS PrivateLink) is configured at the account/deployment level and is not verifiable from the workspace API; confirm in the account console.</w:t>
            </w:r>
          </w:p>
        </w:tc>
      </w:tr>
    </w:tbl>
    <w:p/>
    <w:p>
      <w:pPr>
        <w:pStyle w:val="Heading2"/>
      </w:pPr>
      <w:r>
        <w:t>How to Increase Coverage</w:t>
      </w:r>
    </w:p>
    <w:p>
      <w:pPr>
        <w:pStyle w:val="ListBullet"/>
      </w:pPr>
      <w:r>
        <w:rPr>
          <w:b/>
        </w:rPr>
        <w:t xml:space="preserve">Run with workspace admin access: </w:t>
      </w:r>
      <w:r>
        <w:t>Unlocks security configuration settings (DBFS browser, token lifetime, IP access lists)</w:t>
      </w:r>
    </w:p>
    <w:p>
      <w:pPr>
        <w:pStyle w:val="ListBullet"/>
      </w:pPr>
      <w:r>
        <w:rPr>
          <w:b/>
        </w:rPr>
        <w:t xml:space="preserve">Run with metastore admin access: </w:t>
      </w:r>
      <w:r>
        <w:t>Unlocks full catalog listing, external locations, and storage credentials</w:t>
      </w:r>
    </w:p>
    <w:p>
      <w:pPr>
        <w:pStyle w:val="ListBullet"/>
      </w:pPr>
      <w:r>
        <w:rPr>
          <w:b/>
        </w:rPr>
        <w:t xml:space="preserve">Use --deep mode with system tables: </w:t>
      </w:r>
      <w:r>
        <w:t>Adds 11 operational best practices using AWS system tables (cost trends, query performance, job reliability, security audit)</w:t>
      </w:r>
    </w:p>
    <w:p>
      <w:pPr>
        <w:pStyle w:val="ListBullet"/>
      </w:pPr>
      <w:r>
        <w:rPr>
          <w:b/>
        </w:rPr>
        <w:t xml:space="preserve">Manual review with SA: </w:t>
      </w:r>
      <w:r>
        <w:t>Addresses process and organizational checks that no API can verify (compliance documentation, shared responsibility model, SIEM integration)</w:t>
      </w:r>
    </w:p>
    <w:p>
      <w:r>
        <w:br w:type="page"/>
      </w:r>
    </w:p>
    <w:p>
      <w:pPr>
        <w:pStyle w:val="Heading1"/>
      </w:pPr>
      <w:r>
        <w:t>Appendix: All Best Practices</w:t>
      </w:r>
    </w:p>
    <w:p>
      <w:r>
        <w:t>Complete list of all 145 best practices assessed, with scores and verification status.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Establish governance process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 metadata in one place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Track lineage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Add descriptions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Allow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Govern AI assets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Centralize access control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Configure audit logging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Audit events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Define DQ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DQ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Enforce standardized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Account-level group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Prefer managed tables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BROWSE privilege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Models registered in Unity Catalog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Inference tables / payload logging for AI endpoints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integration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connectors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Certified partner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pipeline complexity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IaC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data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Secure sharing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ML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Self-service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Predefined compute templates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AI productivity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Reusable data products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Semantic consistency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UC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Dedicated ops team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Enterprise SCM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CI/CD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MLOps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Environment isolation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Catalog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IaC deployments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workflows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Event-driven ingestion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frameworks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Deploy-code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Model registry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 experiment tracking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Reuse ML infra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Declarative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limits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Capacity planning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Monitoring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Platform monitoring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rollbacks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Workload identity federation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Restart long-running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utilization efficiency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Least privilege IAM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protection transit/rest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Network security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Shared responsibility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Compliance requirements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System security monitoring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Generic controls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SSO configuration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SCIM provisioning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principals for automation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Customer-managed VPC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Restrict DBFS root data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Guardrails on LLM endpoints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No plaintext credentials on external-model endpoints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Failed login monitoring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Permission change audit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ACID format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Resilient engine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Rescue invalid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 retries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Scalable serving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Managed services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Layered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redundancy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Active schema mgmt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Constraints/expectations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Data-centric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warehouse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Regular backups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Time travel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automation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DR pattern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 job ownership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Provisioned throughput for production LLM serving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success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Recurring job failures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Parallel computation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Execution chain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Larger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Spark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Hardware awareness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Caching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Compaction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skipping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Avoid over-partition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Join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Table statistics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Test on production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Prewarming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Identify bottlenecks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queries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streaming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jobs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Predictive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Liquid clustering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Graviton instance types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access mode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Query failure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Slow query prevalence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Warehouse utilization balance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for SQL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Up-to-date runtimes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GPU right workloads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Right instance type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Efficient compute size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Performance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Auto-termination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policies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Chargeback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reports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balance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On-demand vs reserved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Spot instance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Budget alerts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Idle cluster waste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trend analysis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DBU concentration risk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65C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