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Documentation Bug Report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Kickstart Nuxt — SSR (Server-Side Rendering) section</w:t>
      </w:r>
    </w:p>
    <w:p>
      <w:pPr>
        <w:spacing w:after="300"/>
        <w:jc w:val="center"/>
      </w:pPr>
      <w:r>
        <w:rPr>
          <w:color w:val="8A38F5"/>
          <w:sz w:val="20"/>
          <w:szCs w:val="20"/>
        </w:rPr>
        <w:t xml:space="preserve">contentstack.com/docs/headless-cms/nuxt — section “Kickstart Nuxt (Server-Side Rendering – SSR Mode)”</w:t>
      </w:r>
    </w:p>
    <w:p>
      <w:pPr>
        <w:spacing w:after="120"/>
      </w:pPr>
      <w:r>
        <w:rPr>
          <w:b/>
          <w:bCs/>
        </w:rPr>
        <w:t xml:space="preserve">Reported: </w:t>
      </w:r>
      <w:r>
        <w:t xml:space="preserve">July 10, 2026    </w:t>
      </w:r>
      <w:r>
        <w:rPr>
          <w:b/>
          <w:bCs/>
        </w:rPr>
        <w:t xml:space="preserve">Reporter: </w:t>
      </w:r>
      <w:r>
        <w:t xml:space="preserve">Priyal Patil (Docs QA Automation)    </w:t>
      </w:r>
      <w:r>
        <w:rPr>
          <w:b/>
          <w:bCs/>
        </w:rPr>
        <w:t xml:space="preserve">Severity: </w:t>
      </w:r>
      <w:r>
        <w:rPr>
          <w:b/>
          <w:bCs/>
          <w:color w:val="C00000"/>
        </w:rPr>
        <w:t xml:space="preserve">High — section outcome is broken</w:t>
      </w:r>
    </w:p>
    <w:p>
      <w:pPr>
        <w:spacing w:after="120"/>
      </w:pPr>
      <w:r>
        <w:rPr>
          <w:b/>
          <w:bCs/>
        </w:rPr>
        <w:t xml:space="preserve">Method: </w:t>
      </w:r>
      <w:r>
        <w:t xml:space="preserve">Automated verbatim execution of this section: cloned kickstart-nuxt-ssr, installed dependencies, reused the stack seeded by the base section (as the page instructs), created/reused tokens via the real dashboard, wrote .env with the doc's exact keys, booted the app, and verified rendering.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Following the SSR section verbatim ends at an error page, not the app. It inherits the base guide's environment-variable bug and adds its own: the section is partially copy-pasted from the Next.js guide, so several names are wrong for Nuxt.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nuxt-ssr-app.png" descr="Figure — what a user actually sees at http://localhost:3000 after following this section verbatim: HTTP 500 “Server Error” (the app receives no configuration)." title="Figure — what a user actually sees at http://localhost:3000 after following this section verbatim: HTTP 500 “Server Error” (the app receives no configuratio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— what a user actually sees at http://localhost:3000 after following this section verbatim: HTTP 500 “Server Error” (the app receives no configuration).</w:t>
      </w:r>
    </w:p>
    <w:p>
      <w:pPr>
        <w:pStyle w:val="Heading1"/>
      </w:pPr>
      <w:r>
        <w:t xml:space="preserve">Finding 1 (Blocker): env variable names are wrong — and the first key has a Next.js prefix</w:t>
      </w:r>
    </w:p>
    <w:p>
      <w:pPr>
        <w:spacing w:after="120"/>
      </w:pPr>
      <w:r>
        <w:t xml:space="preserve">The section's env list is doubly wrong: every key carries the </w:t>
      </w:r>
      <w:r>
        <w:rPr>
          <w:rFonts w:ascii="Courier New" w:cs="Courier New" w:eastAsia="Courier New" w:hAnsi="Courier New"/>
          <w:sz w:val="18"/>
          <w:szCs w:val="18"/>
        </w:rPr>
        <w:t xml:space="preserve">PUBLIC_</w:t>
      </w:r>
      <w:r>
        <w:t xml:space="preserve"> segment the app does not read (same blocker as the base guide), and the FIRST key even uses the Next.js prefix </w:t>
      </w:r>
      <w:r>
        <w:rPr>
          <w:rFonts w:ascii="Courier New" w:cs="Courier New" w:eastAsia="Courier New" w:hAnsi="Courier New"/>
          <w:sz w:val="18"/>
          <w:szCs w:val="18"/>
        </w:rPr>
        <w:t xml:space="preserve">NEXT_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 says (wrong)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 reads (correct)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NEXT_PUBLIC_CONTENTSTACK_API_KEY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NUXT_CONTENTSTACK_API_KEY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NUXT_PUBLIC_CONTENTSTACK_DELIVERY_TOKEN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NUXT_CONTENTSTACK_DELIVERY_TOKEN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… PUBLIC_ on all remaining keys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… all keys drop PUBLIC_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Finding 2: copy-paste leftovers from the Next.js guide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“Create or Reuse a Contentstack Stack” tells the user to reuse the stack “CS Kickstart </w:t>
      </w:r>
      <w:r>
        <w:rPr>
          <w:b/>
          <w:bCs/>
        </w:rPr>
        <w:t xml:space="preserve">Next</w:t>
      </w:r>
      <w:r>
        <w:t xml:space="preserve">” — this is the Nuxt guide; the base section creates “CS Kickstart Nuxt”.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“Set Up Environment Variables” says to configure .env in the “kickstart-</w:t>
      </w:r>
      <w:r>
        <w:rPr>
          <w:b/>
          <w:bCs/>
        </w:rPr>
        <w:t xml:space="preserve">next</w:t>
      </w:r>
      <w:r>
        <w:t xml:space="preserve">-ssr” project — the repository cloned in Step 1 is kickstart-</w:t>
      </w:r>
      <w:r>
        <w:rPr>
          <w:b/>
          <w:bCs/>
        </w:rPr>
        <w:t xml:space="preserve">nuxt</w:t>
      </w:r>
      <w:r>
        <w:t xml:space="preserve">-ssr.</w:t>
      </w:r>
    </w:p>
    <w:p>
      <w:pPr>
        <w:pStyle w:val="Heading1"/>
      </w:pPr>
      <w:r>
        <w:t xml:space="preserve">Finding 3 (page-level): code snippet references a non-existent file</w:t>
      </w:r>
    </w:p>
    <w:p>
      <w:pPr>
        <w:spacing w:after="120"/>
      </w:pPr>
      <w:r>
        <w:t xml:space="preserve">The page's “Key Files” section labels a snippet </w:t>
      </w:r>
      <w:r>
        <w:rPr>
          <w:rFonts w:ascii="Courier New" w:cs="Courier New" w:eastAsia="Courier New" w:hAnsi="Courier New"/>
          <w:sz w:val="18"/>
          <w:szCs w:val="18"/>
        </w:rPr>
        <w:t xml:space="preserve">composables/getPageData.ts</w:t>
      </w:r>
      <w:r>
        <w:t xml:space="preserve">; the repositories contain </w:t>
      </w:r>
      <w:r>
        <w:rPr>
          <w:rFonts w:ascii="Courier New" w:cs="Courier New" w:eastAsia="Courier New" w:hAnsi="Courier New"/>
          <w:sz w:val="18"/>
          <w:szCs w:val="18"/>
        </w:rPr>
        <w:t xml:space="preserve">composables/useGetPage.ts</w:t>
      </w:r>
      <w:r>
        <w:t xml:space="preserve">. (Also reported in the base Nuxt bug report — listed here because it affects SSR users too.)</w:t>
      </w:r>
    </w:p>
    <w:p>
      <w:pPr>
        <w:pStyle w:val="Heading1"/>
      </w:pPr>
      <w:r>
        <w:t xml:space="preserve">What worked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Clone (kickstart-nuxt-ssr) and npm install — doc's exact commands 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Reusing the base section's stack and delivery/preview tokens 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Enabling Live Preview ✓</w:t>
      </w:r>
    </w:p>
    <w:p>
      <w:pPr>
        <w:pStyle w:val="Heading1"/>
      </w:pPr>
      <w:r>
        <w:t xml:space="preserve">Recommended corrections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the env block: all keys </w:t>
      </w:r>
      <w:r>
        <w:rPr>
          <w:rFonts w:ascii="Courier New" w:cs="Courier New" w:eastAsia="Courier New" w:hAnsi="Courier New"/>
          <w:sz w:val="18"/>
          <w:szCs w:val="18"/>
        </w:rPr>
        <w:t xml:space="preserve">NUXT_CONTENTSTACK_*</w:t>
      </w:r>
      <w:r>
        <w:t xml:space="preserve"> (drop PUBLIC_, and fix the NEXT_ typo on the first key).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“CS Kickstart Next” with “CS Kickstart Nuxt”.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“kickstart-next-ssr” with “kickstart-nuxt-ssr”.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the base-guide corrections (region values, click-path names) wherever this section repeats them.</w:t>
      </w:r>
    </w:p>
    <w:p>
      <w:pPr>
        <w:pStyle w:val="Heading1"/>
      </w:pPr>
      <w:r>
        <w:t xml:space="preserve">Verification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macOS, Node 22.23.1, Contentstack QA org (AWS-NA); stack seeded once for the page, shared across variants per the doc, deleted afterwards.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actions performed in a real headless browser; the doc's click-path labels asserted against the live UI.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73be77055e2c0b84c32fde2e11157350d069f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2026-07-10T11:37:48.945Z</dcterms:created>
  <dcterms:modified xsi:type="dcterms:W3CDTF">2026-07-10T11:37:48.945Z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