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A4F" w:rsidRDefault="00C94A4F" w:rsidP="00C94A4F">
      <w:pPr>
        <w:jc w:val="center"/>
        <w:rPr>
          <w:rStyle w:val="Emphasis"/>
          <w:rFonts w:ascii="Arial" w:hAnsi="Arial" w:cs="Arial"/>
          <w:b/>
          <w:bCs/>
          <w:i w:val="0"/>
          <w:iCs w:val="0"/>
          <w:color w:val="6A6A6A"/>
          <w:shd w:val="clear" w:color="auto" w:fill="FFFFFF"/>
        </w:rPr>
      </w:pPr>
      <w:r>
        <w:rPr>
          <w:rStyle w:val="Emphasis"/>
          <w:rFonts w:ascii="Arial" w:hAnsi="Arial" w:cs="Arial"/>
          <w:b/>
          <w:bCs/>
          <w:i w:val="0"/>
          <w:iCs w:val="0"/>
          <w:color w:val="6A6A6A"/>
          <w:shd w:val="clear" w:color="auto" w:fill="FFFFFF"/>
        </w:rPr>
        <w:t>IBM BLUEMIX</w:t>
      </w:r>
    </w:p>
    <w:p w:rsidR="00C94A4F" w:rsidRDefault="00C94A4F">
      <w:pPr>
        <w:rPr>
          <w:rStyle w:val="Emphasis"/>
          <w:rFonts w:ascii="Arial" w:hAnsi="Arial" w:cs="Arial"/>
          <w:b/>
          <w:bCs/>
          <w:i w:val="0"/>
          <w:iCs w:val="0"/>
          <w:color w:val="6A6A6A"/>
          <w:shd w:val="clear" w:color="auto" w:fill="FFFFFF"/>
        </w:rPr>
      </w:pPr>
    </w:p>
    <w:p w:rsidR="00D154B5" w:rsidRDefault="00C94A4F">
      <w:pPr>
        <w:rPr>
          <w:rFonts w:ascii="Arial" w:hAnsi="Arial" w:cs="Arial"/>
          <w:color w:val="545454"/>
          <w:shd w:val="clear" w:color="auto" w:fill="FFFFFF"/>
        </w:rPr>
      </w:pPr>
      <w:proofErr w:type="spellStart"/>
      <w:r>
        <w:rPr>
          <w:rStyle w:val="Emphasis"/>
          <w:rFonts w:ascii="Arial" w:hAnsi="Arial" w:cs="Arial"/>
          <w:b/>
          <w:bCs/>
          <w:i w:val="0"/>
          <w:iCs w:val="0"/>
          <w:color w:val="6A6A6A"/>
          <w:shd w:val="clear" w:color="auto" w:fill="FFFFFF"/>
        </w:rPr>
        <w:t>Bluemix</w:t>
      </w:r>
      <w:proofErr w:type="spellEnd"/>
      <w:r>
        <w:rPr>
          <w:rStyle w:val="apple-converted-space"/>
          <w:rFonts w:ascii="Arial" w:hAnsi="Arial" w:cs="Arial"/>
          <w:color w:val="545454"/>
          <w:shd w:val="clear" w:color="auto" w:fill="FFFFFF"/>
        </w:rPr>
        <w:t> </w:t>
      </w:r>
      <w:r>
        <w:rPr>
          <w:rFonts w:ascii="Arial" w:hAnsi="Arial" w:cs="Arial"/>
          <w:color w:val="545454"/>
          <w:shd w:val="clear" w:color="auto" w:fill="FFFFFF"/>
        </w:rPr>
        <w:t xml:space="preserve">is an open </w:t>
      </w:r>
      <w:proofErr w:type="gramStart"/>
      <w:r>
        <w:rPr>
          <w:rFonts w:ascii="Arial" w:hAnsi="Arial" w:cs="Arial"/>
          <w:color w:val="545454"/>
          <w:shd w:val="clear" w:color="auto" w:fill="FFFFFF"/>
        </w:rPr>
        <w:t>standards</w:t>
      </w:r>
      <w:proofErr w:type="gramEnd"/>
      <w:r>
        <w:rPr>
          <w:rFonts w:ascii="Arial" w:hAnsi="Arial" w:cs="Arial"/>
          <w:color w:val="545454"/>
          <w:shd w:val="clear" w:color="auto" w:fill="FFFFFF"/>
        </w:rPr>
        <w:t>, cloud platform for building, running, and managing apps and services.</w:t>
      </w:r>
    </w:p>
    <w:p w:rsidR="00955155" w:rsidRDefault="00955155">
      <w:pPr>
        <w:rPr>
          <w:rFonts w:ascii="Arial" w:hAnsi="Arial" w:cs="Arial"/>
          <w:color w:val="545454"/>
          <w:shd w:val="clear" w:color="auto" w:fill="FFFFFF"/>
        </w:rPr>
      </w:pPr>
    </w:p>
    <w:p w:rsidR="00955155" w:rsidRDefault="00955155">
      <w:pPr>
        <w:rPr>
          <w:rFonts w:ascii="Arial" w:hAnsi="Arial" w:cs="Arial"/>
          <w:color w:val="545454"/>
          <w:shd w:val="clear" w:color="auto" w:fill="FFFFFF"/>
        </w:rPr>
      </w:pPr>
      <w:r>
        <w:rPr>
          <w:rFonts w:ascii="Helvetica" w:hAnsi="Helvetica" w:cs="Helvetica"/>
          <w:color w:val="DFE6EB"/>
          <w:sz w:val="21"/>
          <w:szCs w:val="21"/>
          <w:shd w:val="clear" w:color="auto" w:fill="152935"/>
        </w:rPr>
        <w:t xml:space="preserve">IBM </w:t>
      </w:r>
      <w:proofErr w:type="spellStart"/>
      <w:r>
        <w:rPr>
          <w:rFonts w:ascii="Helvetica" w:hAnsi="Helvetica" w:cs="Helvetica"/>
          <w:color w:val="DFE6EB"/>
          <w:sz w:val="21"/>
          <w:szCs w:val="21"/>
          <w:shd w:val="clear" w:color="auto" w:fill="152935"/>
        </w:rPr>
        <w:t>Bluemix</w:t>
      </w:r>
      <w:proofErr w:type="spellEnd"/>
      <w:r>
        <w:rPr>
          <w:rFonts w:ascii="Helvetica" w:hAnsi="Helvetica" w:cs="Helvetica"/>
          <w:color w:val="DFE6EB"/>
          <w:sz w:val="21"/>
          <w:szCs w:val="21"/>
          <w:shd w:val="clear" w:color="auto" w:fill="152935"/>
        </w:rPr>
        <w:t xml:space="preserve"> is an </w:t>
      </w:r>
      <w:proofErr w:type="gramStart"/>
      <w:r>
        <w:rPr>
          <w:rFonts w:ascii="Helvetica" w:hAnsi="Helvetica" w:cs="Helvetica"/>
          <w:color w:val="DFE6EB"/>
          <w:sz w:val="21"/>
          <w:szCs w:val="21"/>
          <w:shd w:val="clear" w:color="auto" w:fill="152935"/>
        </w:rPr>
        <w:t>open-standards</w:t>
      </w:r>
      <w:proofErr w:type="gramEnd"/>
      <w:r>
        <w:rPr>
          <w:rFonts w:ascii="Helvetica" w:hAnsi="Helvetica" w:cs="Helvetica"/>
          <w:color w:val="DFE6EB"/>
          <w:sz w:val="21"/>
          <w:szCs w:val="21"/>
          <w:shd w:val="clear" w:color="auto" w:fill="152935"/>
        </w:rPr>
        <w:t xml:space="preserve">, cloud platform for building, running, and managing applications. With </w:t>
      </w:r>
      <w:proofErr w:type="spellStart"/>
      <w:r>
        <w:rPr>
          <w:rFonts w:ascii="Helvetica" w:hAnsi="Helvetica" w:cs="Helvetica"/>
          <w:color w:val="DFE6EB"/>
          <w:sz w:val="21"/>
          <w:szCs w:val="21"/>
          <w:shd w:val="clear" w:color="auto" w:fill="152935"/>
        </w:rPr>
        <w:t>Bluemix</w:t>
      </w:r>
      <w:proofErr w:type="spellEnd"/>
      <w:r>
        <w:rPr>
          <w:rFonts w:ascii="Helvetica" w:hAnsi="Helvetica" w:cs="Helvetica"/>
          <w:color w:val="DFE6EB"/>
          <w:sz w:val="21"/>
          <w:szCs w:val="21"/>
          <w:shd w:val="clear" w:color="auto" w:fill="152935"/>
        </w:rPr>
        <w:t>, developers can focus on building excellent user experiences with flexible compute options, choice of DevOps tooling, and a powerful set of IBM and third-party APIs and services.</w:t>
      </w:r>
    </w:p>
    <w:p w:rsidR="00C94A4F" w:rsidRDefault="00C94A4F">
      <w:pPr>
        <w:rPr>
          <w:rFonts w:ascii="Arial" w:hAnsi="Arial" w:cs="Arial"/>
          <w:color w:val="545454"/>
          <w:shd w:val="clear" w:color="auto" w:fill="FFFFFF"/>
        </w:rPr>
      </w:pPr>
    </w:p>
    <w:p w:rsidR="00C94A4F" w:rsidRPr="00C94A4F" w:rsidRDefault="00C94A4F" w:rsidP="00C94A4F">
      <w:pPr>
        <w:spacing w:before="100" w:beforeAutospacing="1" w:after="120" w:line="240" w:lineRule="auto"/>
        <w:jc w:val="center"/>
        <w:outlineLvl w:val="1"/>
        <w:rPr>
          <w:rFonts w:ascii="Helvetica" w:eastAsia="Times New Roman" w:hAnsi="Helvetica" w:cs="Helvetica"/>
          <w:color w:val="00A284"/>
          <w:sz w:val="60"/>
          <w:szCs w:val="60"/>
        </w:rPr>
      </w:pPr>
      <w:r w:rsidRPr="00C94A4F">
        <w:rPr>
          <w:rFonts w:ascii="Helvetica" w:eastAsia="Times New Roman" w:hAnsi="Helvetica" w:cs="Helvetica"/>
          <w:color w:val="00A284"/>
          <w:sz w:val="60"/>
          <w:szCs w:val="60"/>
        </w:rPr>
        <w:t>Build &amp; Run Apps</w:t>
      </w:r>
    </w:p>
    <w:p w:rsidR="00C94A4F" w:rsidRPr="00C94A4F" w:rsidRDefault="00C94A4F" w:rsidP="00C94A4F">
      <w:pPr>
        <w:spacing w:after="0" w:line="360" w:lineRule="atLeast"/>
        <w:jc w:val="center"/>
        <w:rPr>
          <w:rFonts w:ascii="Helvetica" w:eastAsia="Times New Roman" w:hAnsi="Helvetica" w:cs="Helvetica"/>
          <w:color w:val="666666"/>
          <w:sz w:val="27"/>
          <w:szCs w:val="27"/>
        </w:rPr>
      </w:pPr>
      <w:r w:rsidRPr="00C94A4F">
        <w:rPr>
          <w:rFonts w:ascii="Helvetica" w:eastAsia="Times New Roman" w:hAnsi="Helvetica" w:cs="Helvetica"/>
          <w:color w:val="666666"/>
          <w:sz w:val="27"/>
          <w:szCs w:val="27"/>
        </w:rPr>
        <w:t xml:space="preserve">Use powerful, open-source technologies to power your apps. Let </w:t>
      </w:r>
      <w:proofErr w:type="spellStart"/>
      <w:r w:rsidRPr="00C94A4F">
        <w:rPr>
          <w:rFonts w:ascii="Helvetica" w:eastAsia="Times New Roman" w:hAnsi="Helvetica" w:cs="Helvetica"/>
          <w:color w:val="666666"/>
          <w:sz w:val="27"/>
          <w:szCs w:val="27"/>
        </w:rPr>
        <w:t>Bluemix</w:t>
      </w:r>
      <w:proofErr w:type="spellEnd"/>
      <w:r w:rsidRPr="00C94A4F">
        <w:rPr>
          <w:rFonts w:ascii="Helvetica" w:eastAsia="Times New Roman" w:hAnsi="Helvetica" w:cs="Helvetica"/>
          <w:color w:val="666666"/>
          <w:sz w:val="27"/>
          <w:szCs w:val="27"/>
        </w:rPr>
        <w:t xml:space="preserve"> handle the rest.</w:t>
      </w:r>
    </w:p>
    <w:p w:rsidR="00C94A4F" w:rsidRDefault="00C94A4F"/>
    <w:p w:rsidR="00C94A4F" w:rsidRDefault="00C94A4F"/>
    <w:p w:rsidR="00C94A4F" w:rsidRDefault="00C94A4F" w:rsidP="00C94A4F">
      <w:pPr>
        <w:pStyle w:val="Heading3"/>
        <w:shd w:val="clear" w:color="auto" w:fill="E6E6E6"/>
        <w:spacing w:before="0" w:after="120"/>
        <w:jc w:val="center"/>
        <w:rPr>
          <w:rFonts w:ascii="Helvetica" w:hAnsi="Helvetica" w:cs="Helvetica"/>
          <w:b w:val="0"/>
          <w:bCs w:val="0"/>
          <w:color w:val="666666"/>
          <w:sz w:val="30"/>
          <w:szCs w:val="30"/>
        </w:rPr>
      </w:pPr>
      <w:r>
        <w:rPr>
          <w:rFonts w:ascii="Helvetica" w:hAnsi="Helvetica" w:cs="Helvetica"/>
          <w:b w:val="0"/>
          <w:bCs w:val="0"/>
          <w:color w:val="666666"/>
          <w:sz w:val="30"/>
          <w:szCs w:val="30"/>
        </w:rPr>
        <w:t>Instant Runtimes</w:t>
      </w:r>
    </w:p>
    <w:p w:rsidR="00C94A4F" w:rsidRDefault="00C94A4F" w:rsidP="00C94A4F">
      <w:pPr>
        <w:pStyle w:val="description"/>
        <w:shd w:val="clear" w:color="auto" w:fill="E6E6E6"/>
        <w:spacing w:before="0" w:beforeAutospacing="0" w:after="0" w:afterAutospacing="0" w:line="312" w:lineRule="atLeast"/>
        <w:jc w:val="center"/>
        <w:rPr>
          <w:rFonts w:ascii="Helvetica" w:hAnsi="Helvetica" w:cs="Helvetica"/>
          <w:color w:val="666666"/>
          <w:sz w:val="27"/>
          <w:szCs w:val="27"/>
        </w:rPr>
      </w:pPr>
      <w:r>
        <w:rPr>
          <w:rFonts w:ascii="Helvetica" w:hAnsi="Helvetica" w:cs="Helvetica"/>
          <w:color w:val="666666"/>
          <w:sz w:val="27"/>
          <w:szCs w:val="27"/>
        </w:rPr>
        <w:t>App-centric runtime environments based on Cloud Foundry.</w:t>
      </w:r>
    </w:p>
    <w:p w:rsidR="00C94A4F" w:rsidRDefault="00C94A4F"/>
    <w:p w:rsidR="00C94A4F" w:rsidRDefault="00C94A4F"/>
    <w:p w:rsidR="00C94A4F" w:rsidRDefault="00C94A4F" w:rsidP="00C94A4F">
      <w:pPr>
        <w:pStyle w:val="Heading3"/>
        <w:shd w:val="clear" w:color="auto" w:fill="E6E6E6"/>
        <w:spacing w:before="0" w:after="120"/>
        <w:jc w:val="center"/>
        <w:rPr>
          <w:rFonts w:ascii="Helvetica" w:hAnsi="Helvetica" w:cs="Helvetica"/>
          <w:b w:val="0"/>
          <w:bCs w:val="0"/>
          <w:color w:val="666666"/>
          <w:sz w:val="30"/>
          <w:szCs w:val="30"/>
        </w:rPr>
      </w:pPr>
      <w:r>
        <w:rPr>
          <w:rFonts w:ascii="Helvetica" w:hAnsi="Helvetica" w:cs="Helvetica"/>
          <w:b w:val="0"/>
          <w:bCs w:val="0"/>
          <w:color w:val="666666"/>
          <w:sz w:val="30"/>
          <w:szCs w:val="30"/>
        </w:rPr>
        <w:t>IBM Containers</w:t>
      </w:r>
    </w:p>
    <w:p w:rsidR="00C94A4F" w:rsidRDefault="00C94A4F" w:rsidP="00C94A4F">
      <w:pPr>
        <w:pStyle w:val="description"/>
        <w:shd w:val="clear" w:color="auto" w:fill="E6E6E6"/>
        <w:spacing w:before="0" w:beforeAutospacing="0" w:after="0" w:afterAutospacing="0" w:line="312" w:lineRule="atLeast"/>
        <w:jc w:val="center"/>
        <w:rPr>
          <w:rFonts w:ascii="Helvetica" w:hAnsi="Helvetica" w:cs="Helvetica"/>
          <w:color w:val="666666"/>
          <w:sz w:val="27"/>
          <w:szCs w:val="27"/>
        </w:rPr>
      </w:pPr>
      <w:proofErr w:type="gramStart"/>
      <w:r>
        <w:rPr>
          <w:rFonts w:ascii="Helvetica" w:hAnsi="Helvetica" w:cs="Helvetica"/>
          <w:color w:val="666666"/>
          <w:sz w:val="27"/>
          <w:szCs w:val="27"/>
        </w:rPr>
        <w:t>Portability and consistency without having to manage an OS.</w:t>
      </w:r>
      <w:proofErr w:type="gramEnd"/>
    </w:p>
    <w:p w:rsidR="00C94A4F" w:rsidRDefault="00C94A4F"/>
    <w:p w:rsidR="00C94A4F" w:rsidRDefault="00C94A4F"/>
    <w:p w:rsidR="00C94A4F" w:rsidRDefault="00C94A4F" w:rsidP="00C94A4F">
      <w:pPr>
        <w:pStyle w:val="Heading3"/>
        <w:shd w:val="clear" w:color="auto" w:fill="E6E6E6"/>
        <w:spacing w:before="0" w:after="120"/>
        <w:jc w:val="center"/>
        <w:rPr>
          <w:rFonts w:ascii="Helvetica" w:hAnsi="Helvetica" w:cs="Helvetica"/>
          <w:b w:val="0"/>
          <w:bCs w:val="0"/>
          <w:color w:val="666666"/>
          <w:sz w:val="30"/>
          <w:szCs w:val="30"/>
        </w:rPr>
      </w:pPr>
      <w:r>
        <w:rPr>
          <w:rFonts w:ascii="Helvetica" w:hAnsi="Helvetica" w:cs="Helvetica"/>
          <w:b w:val="0"/>
          <w:bCs w:val="0"/>
          <w:color w:val="666666"/>
          <w:sz w:val="30"/>
          <w:szCs w:val="30"/>
        </w:rPr>
        <w:t>Virtual Machines</w:t>
      </w:r>
    </w:p>
    <w:p w:rsidR="00C94A4F" w:rsidRDefault="00C94A4F" w:rsidP="00C94A4F">
      <w:pPr>
        <w:pStyle w:val="description"/>
        <w:shd w:val="clear" w:color="auto" w:fill="E6E6E6"/>
        <w:spacing w:before="0" w:beforeAutospacing="0" w:after="0" w:afterAutospacing="0" w:line="312" w:lineRule="atLeast"/>
        <w:jc w:val="center"/>
        <w:rPr>
          <w:rFonts w:ascii="Helvetica" w:hAnsi="Helvetica" w:cs="Helvetica"/>
          <w:color w:val="666666"/>
          <w:sz w:val="27"/>
          <w:szCs w:val="27"/>
        </w:rPr>
      </w:pPr>
      <w:proofErr w:type="gramStart"/>
      <w:r>
        <w:rPr>
          <w:rFonts w:ascii="Helvetica" w:hAnsi="Helvetica" w:cs="Helvetica"/>
          <w:color w:val="666666"/>
          <w:sz w:val="27"/>
          <w:szCs w:val="27"/>
        </w:rPr>
        <w:t>The most control and flexibility with your apps and middleware.</w:t>
      </w:r>
      <w:proofErr w:type="gramEnd"/>
    </w:p>
    <w:p w:rsidR="00C94A4F" w:rsidRDefault="00C94A4F"/>
    <w:p w:rsidR="00042F87" w:rsidRDefault="00042F87"/>
    <w:p w:rsidR="00042F87" w:rsidRDefault="00042F87"/>
    <w:p w:rsidR="00042F87" w:rsidRPr="00042F87" w:rsidRDefault="00042F87" w:rsidP="00042F87">
      <w:pPr>
        <w:shd w:val="clear" w:color="auto" w:fill="FFFFFF"/>
        <w:spacing w:before="150" w:after="150" w:line="360" w:lineRule="atLeast"/>
        <w:rPr>
          <w:rFonts w:ascii="Helvetica" w:eastAsia="Times New Roman" w:hAnsi="Helvetica" w:cs="Helvetica"/>
          <w:color w:val="3B4B54"/>
          <w:sz w:val="24"/>
          <w:szCs w:val="24"/>
        </w:rPr>
      </w:pPr>
      <w:proofErr w:type="spellStart"/>
      <w:r w:rsidRPr="00042F87">
        <w:rPr>
          <w:rFonts w:ascii="Helvetica" w:eastAsia="Times New Roman" w:hAnsi="Helvetica" w:cs="Helvetica"/>
          <w:color w:val="3B4B54"/>
          <w:sz w:val="24"/>
          <w:szCs w:val="24"/>
        </w:rPr>
        <w:t>Bluemix</w:t>
      </w:r>
      <w:proofErr w:type="spellEnd"/>
      <w:r w:rsidRPr="00042F87">
        <w:rPr>
          <w:rFonts w:ascii="Helvetica" w:eastAsia="Times New Roman" w:hAnsi="Helvetica" w:cs="Helvetica"/>
          <w:color w:val="3B4B54"/>
          <w:sz w:val="24"/>
          <w:szCs w:val="24"/>
        </w:rPr>
        <w:t xml:space="preserve"> provides the following features:</w:t>
      </w:r>
    </w:p>
    <w:p w:rsidR="00042F87" w:rsidRPr="00042F87" w:rsidRDefault="00042F87" w:rsidP="00042F87">
      <w:pPr>
        <w:numPr>
          <w:ilvl w:val="0"/>
          <w:numId w:val="1"/>
        </w:numPr>
        <w:shd w:val="clear" w:color="auto" w:fill="FFFFFF"/>
        <w:spacing w:after="0" w:line="315" w:lineRule="atLeast"/>
        <w:ind w:left="240"/>
        <w:rPr>
          <w:rFonts w:ascii="Helvetica" w:eastAsia="Times New Roman" w:hAnsi="Helvetica" w:cs="Helvetica"/>
          <w:color w:val="3B4B54"/>
          <w:sz w:val="24"/>
          <w:szCs w:val="24"/>
        </w:rPr>
      </w:pPr>
      <w:r w:rsidRPr="00042F87">
        <w:rPr>
          <w:rFonts w:ascii="Helvetica" w:eastAsia="Times New Roman" w:hAnsi="Helvetica" w:cs="Helvetica"/>
          <w:color w:val="3B4B54"/>
          <w:sz w:val="24"/>
          <w:szCs w:val="24"/>
        </w:rPr>
        <w:t>A range of services that enable you to build and extend web and mobile apps fast.</w:t>
      </w:r>
    </w:p>
    <w:p w:rsidR="00042F87" w:rsidRPr="00042F87" w:rsidRDefault="00042F87" w:rsidP="00042F87">
      <w:pPr>
        <w:numPr>
          <w:ilvl w:val="0"/>
          <w:numId w:val="1"/>
        </w:numPr>
        <w:shd w:val="clear" w:color="auto" w:fill="FFFFFF"/>
        <w:spacing w:after="0" w:line="315" w:lineRule="atLeast"/>
        <w:ind w:left="240"/>
        <w:rPr>
          <w:rFonts w:ascii="Helvetica" w:eastAsia="Times New Roman" w:hAnsi="Helvetica" w:cs="Helvetica"/>
          <w:color w:val="3B4B54"/>
          <w:sz w:val="24"/>
          <w:szCs w:val="24"/>
        </w:rPr>
      </w:pPr>
      <w:r w:rsidRPr="00042F87">
        <w:rPr>
          <w:rFonts w:ascii="Helvetica" w:eastAsia="Times New Roman" w:hAnsi="Helvetica" w:cs="Helvetica"/>
          <w:color w:val="3B4B54"/>
          <w:sz w:val="24"/>
          <w:szCs w:val="24"/>
        </w:rPr>
        <w:t>Processing power for you to deliver application changes continuously.</w:t>
      </w:r>
    </w:p>
    <w:p w:rsidR="00042F87" w:rsidRPr="00042F87" w:rsidRDefault="00042F87" w:rsidP="00042F87">
      <w:pPr>
        <w:numPr>
          <w:ilvl w:val="0"/>
          <w:numId w:val="1"/>
        </w:numPr>
        <w:shd w:val="clear" w:color="auto" w:fill="FFFFFF"/>
        <w:spacing w:after="0" w:line="315" w:lineRule="atLeast"/>
        <w:ind w:left="240"/>
        <w:rPr>
          <w:rFonts w:ascii="Helvetica" w:eastAsia="Times New Roman" w:hAnsi="Helvetica" w:cs="Helvetica"/>
          <w:color w:val="3B4B54"/>
          <w:sz w:val="24"/>
          <w:szCs w:val="24"/>
        </w:rPr>
      </w:pPr>
      <w:r w:rsidRPr="00042F87">
        <w:rPr>
          <w:rFonts w:ascii="Helvetica" w:eastAsia="Times New Roman" w:hAnsi="Helvetica" w:cs="Helvetica"/>
          <w:color w:val="3B4B54"/>
          <w:sz w:val="24"/>
          <w:szCs w:val="24"/>
        </w:rPr>
        <w:t>Fit-for-purpose programming models and services.</w:t>
      </w:r>
    </w:p>
    <w:p w:rsidR="00042F87" w:rsidRPr="00042F87" w:rsidRDefault="00042F87" w:rsidP="00042F87">
      <w:pPr>
        <w:numPr>
          <w:ilvl w:val="0"/>
          <w:numId w:val="1"/>
        </w:numPr>
        <w:shd w:val="clear" w:color="auto" w:fill="FFFFFF"/>
        <w:spacing w:after="0" w:line="315" w:lineRule="atLeast"/>
        <w:ind w:left="240"/>
        <w:rPr>
          <w:rFonts w:ascii="Helvetica" w:eastAsia="Times New Roman" w:hAnsi="Helvetica" w:cs="Helvetica"/>
          <w:color w:val="3B4B54"/>
          <w:sz w:val="24"/>
          <w:szCs w:val="24"/>
        </w:rPr>
      </w:pPr>
      <w:r w:rsidRPr="00042F87">
        <w:rPr>
          <w:rFonts w:ascii="Helvetica" w:eastAsia="Times New Roman" w:hAnsi="Helvetica" w:cs="Helvetica"/>
          <w:color w:val="3B4B54"/>
          <w:sz w:val="24"/>
          <w:szCs w:val="24"/>
        </w:rPr>
        <w:t>Manageability of services and apps.</w:t>
      </w:r>
    </w:p>
    <w:p w:rsidR="00042F87" w:rsidRPr="00042F87" w:rsidRDefault="00042F87" w:rsidP="00042F87">
      <w:pPr>
        <w:numPr>
          <w:ilvl w:val="0"/>
          <w:numId w:val="1"/>
        </w:numPr>
        <w:shd w:val="clear" w:color="auto" w:fill="FFFFFF"/>
        <w:spacing w:after="0" w:line="315" w:lineRule="atLeast"/>
        <w:ind w:left="240"/>
        <w:rPr>
          <w:rFonts w:ascii="Helvetica" w:eastAsia="Times New Roman" w:hAnsi="Helvetica" w:cs="Helvetica"/>
          <w:color w:val="3B4B54"/>
          <w:sz w:val="24"/>
          <w:szCs w:val="24"/>
        </w:rPr>
      </w:pPr>
      <w:r w:rsidRPr="00042F87">
        <w:rPr>
          <w:rFonts w:ascii="Helvetica" w:eastAsia="Times New Roman" w:hAnsi="Helvetica" w:cs="Helvetica"/>
          <w:color w:val="3B4B54"/>
          <w:sz w:val="24"/>
          <w:szCs w:val="24"/>
        </w:rPr>
        <w:t>Optimized and elastic workloads.</w:t>
      </w:r>
    </w:p>
    <w:p w:rsidR="00042F87" w:rsidRPr="00042F87" w:rsidRDefault="00042F87" w:rsidP="00042F87">
      <w:pPr>
        <w:numPr>
          <w:ilvl w:val="0"/>
          <w:numId w:val="1"/>
        </w:numPr>
        <w:shd w:val="clear" w:color="auto" w:fill="FFFFFF"/>
        <w:spacing w:after="0" w:line="315" w:lineRule="atLeast"/>
        <w:ind w:left="240"/>
        <w:rPr>
          <w:rFonts w:ascii="Helvetica" w:eastAsia="Times New Roman" w:hAnsi="Helvetica" w:cs="Helvetica"/>
          <w:color w:val="3B4B54"/>
          <w:sz w:val="24"/>
          <w:szCs w:val="24"/>
        </w:rPr>
      </w:pPr>
      <w:r w:rsidRPr="00042F87">
        <w:rPr>
          <w:rFonts w:ascii="Helvetica" w:eastAsia="Times New Roman" w:hAnsi="Helvetica" w:cs="Helvetica"/>
          <w:color w:val="3B4B54"/>
          <w:sz w:val="24"/>
          <w:szCs w:val="24"/>
        </w:rPr>
        <w:t>Continuous availability.</w:t>
      </w:r>
    </w:p>
    <w:p w:rsidR="00042F87" w:rsidRDefault="00042F87"/>
    <w:p w:rsidR="00042F87" w:rsidRPr="00042F87" w:rsidRDefault="00042F87" w:rsidP="00042F87">
      <w:pPr>
        <w:pStyle w:val="ListParagraph"/>
        <w:numPr>
          <w:ilvl w:val="0"/>
          <w:numId w:val="2"/>
        </w:numPr>
      </w:pPr>
      <w:r>
        <w:rPr>
          <w:rFonts w:ascii="Helvetica" w:hAnsi="Helvetica" w:cs="Helvetica"/>
          <w:color w:val="3B4B54"/>
          <w:shd w:val="clear" w:color="auto" w:fill="FFFFFF"/>
        </w:rPr>
        <w:t xml:space="preserve">You can upload your web app to </w:t>
      </w:r>
      <w:proofErr w:type="spellStart"/>
      <w:r>
        <w:rPr>
          <w:rFonts w:ascii="Helvetica" w:hAnsi="Helvetica" w:cs="Helvetica"/>
          <w:color w:val="3B4B54"/>
          <w:shd w:val="clear" w:color="auto" w:fill="FFFFFF"/>
        </w:rPr>
        <w:t>Bluemix</w:t>
      </w:r>
      <w:proofErr w:type="spellEnd"/>
      <w:r>
        <w:rPr>
          <w:rFonts w:ascii="Helvetica" w:hAnsi="Helvetica" w:cs="Helvetica"/>
          <w:color w:val="3B4B54"/>
          <w:shd w:val="clear" w:color="auto" w:fill="FFFFFF"/>
        </w:rPr>
        <w:t xml:space="preserve"> and indicate how many instances that you want running</w:t>
      </w:r>
    </w:p>
    <w:p w:rsidR="00042F87" w:rsidRPr="00042F87" w:rsidRDefault="00042F87" w:rsidP="00042F87">
      <w:pPr>
        <w:pStyle w:val="ListParagraph"/>
        <w:numPr>
          <w:ilvl w:val="0"/>
          <w:numId w:val="2"/>
        </w:numPr>
      </w:pPr>
      <w:r>
        <w:rPr>
          <w:rFonts w:ascii="Helvetica" w:hAnsi="Helvetica" w:cs="Helvetica"/>
          <w:color w:val="3B4B54"/>
          <w:shd w:val="clear" w:color="auto" w:fill="FFFFFF"/>
        </w:rPr>
        <w:t xml:space="preserve">You can develop mobile apps in iOS, Android, and HTML with JavaScript. For web apps, you can use languages such as Ruby, PHP, Java™, Go, and Python. You can also </w:t>
      </w:r>
      <w:proofErr w:type="gramStart"/>
      <w:r>
        <w:rPr>
          <w:rFonts w:ascii="Helvetica" w:hAnsi="Helvetica" w:cs="Helvetica"/>
          <w:color w:val="3B4B54"/>
          <w:shd w:val="clear" w:color="auto" w:fill="FFFFFF"/>
        </w:rPr>
        <w:t>migrate</w:t>
      </w:r>
      <w:proofErr w:type="gramEnd"/>
      <w:r>
        <w:rPr>
          <w:rFonts w:ascii="Helvetica" w:hAnsi="Helvetica" w:cs="Helvetica"/>
          <w:color w:val="3B4B54"/>
          <w:shd w:val="clear" w:color="auto" w:fill="FFFFFF"/>
        </w:rPr>
        <w:t xml:space="preserve"> existing apps to </w:t>
      </w:r>
      <w:proofErr w:type="spellStart"/>
      <w:r>
        <w:rPr>
          <w:rFonts w:ascii="Helvetica" w:hAnsi="Helvetica" w:cs="Helvetica"/>
          <w:color w:val="3B4B54"/>
          <w:shd w:val="clear" w:color="auto" w:fill="FFFFFF"/>
        </w:rPr>
        <w:t>Bluemix</w:t>
      </w:r>
      <w:proofErr w:type="spellEnd"/>
      <w:r>
        <w:rPr>
          <w:rFonts w:ascii="Helvetica" w:hAnsi="Helvetica" w:cs="Helvetica"/>
          <w:color w:val="3B4B54"/>
          <w:shd w:val="clear" w:color="auto" w:fill="FFFFFF"/>
        </w:rPr>
        <w:t xml:space="preserve"> and use the runtimes that </w:t>
      </w:r>
      <w:proofErr w:type="spellStart"/>
      <w:r>
        <w:rPr>
          <w:rFonts w:ascii="Helvetica" w:hAnsi="Helvetica" w:cs="Helvetica"/>
          <w:color w:val="3B4B54"/>
          <w:shd w:val="clear" w:color="auto" w:fill="FFFFFF"/>
        </w:rPr>
        <w:t>Bluemix</w:t>
      </w:r>
      <w:proofErr w:type="spellEnd"/>
      <w:r>
        <w:rPr>
          <w:rFonts w:ascii="Helvetica" w:hAnsi="Helvetica" w:cs="Helvetica"/>
          <w:color w:val="3B4B54"/>
          <w:shd w:val="clear" w:color="auto" w:fill="FFFFFF"/>
        </w:rPr>
        <w:t xml:space="preserve"> provides to run your apps.</w:t>
      </w:r>
    </w:p>
    <w:p w:rsidR="00042F87" w:rsidRPr="00042F87" w:rsidRDefault="00042F87" w:rsidP="00042F87">
      <w:pPr>
        <w:pStyle w:val="ListParagraph"/>
        <w:numPr>
          <w:ilvl w:val="0"/>
          <w:numId w:val="2"/>
        </w:numPr>
      </w:pPr>
      <w:r>
        <w:rPr>
          <w:rFonts w:ascii="Helvetica" w:hAnsi="Helvetica" w:cs="Helvetica"/>
          <w:color w:val="3B4B54"/>
          <w:shd w:val="clear" w:color="auto" w:fill="FFFFFF"/>
        </w:rPr>
        <w:t xml:space="preserve">you don't have to worry about the operating system and infrastructure layers when running apps on </w:t>
      </w:r>
      <w:proofErr w:type="spellStart"/>
      <w:r>
        <w:rPr>
          <w:rFonts w:ascii="Helvetica" w:hAnsi="Helvetica" w:cs="Helvetica"/>
          <w:color w:val="3B4B54"/>
          <w:shd w:val="clear" w:color="auto" w:fill="FFFFFF"/>
        </w:rPr>
        <w:t>Bluemix</w:t>
      </w:r>
      <w:proofErr w:type="spellEnd"/>
    </w:p>
    <w:p w:rsidR="00042F87" w:rsidRDefault="00042F87" w:rsidP="009D42AC">
      <w:pPr>
        <w:pStyle w:val="ListParagraph"/>
        <w:rPr>
          <w:rFonts w:ascii="Helvetica" w:hAnsi="Helvetica" w:cs="Helvetica"/>
          <w:color w:val="3B4B54"/>
          <w:shd w:val="clear" w:color="auto" w:fill="FFFFFF"/>
        </w:rPr>
      </w:pPr>
    </w:p>
    <w:p w:rsidR="009D42AC" w:rsidRDefault="009D42AC" w:rsidP="009D42AC">
      <w:pPr>
        <w:pStyle w:val="ListParagraph"/>
        <w:rPr>
          <w:rFonts w:ascii="Helvetica" w:hAnsi="Helvetica" w:cs="Helvetica"/>
          <w:color w:val="3B4B54"/>
          <w:shd w:val="clear" w:color="auto" w:fill="FFFFFF"/>
        </w:rPr>
      </w:pPr>
    </w:p>
    <w:p w:rsidR="009D42AC" w:rsidRDefault="009D42AC" w:rsidP="009D42AC">
      <w:pPr>
        <w:pStyle w:val="Heading2"/>
        <w:shd w:val="clear" w:color="auto" w:fill="FFFFFF"/>
        <w:spacing w:before="1200" w:beforeAutospacing="0" w:after="300" w:afterAutospacing="0" w:line="540" w:lineRule="atLeast"/>
        <w:rPr>
          <w:rFonts w:ascii="Helvetica" w:hAnsi="Helvetica" w:cs="Helvetica"/>
          <w:color w:val="559AE6"/>
        </w:rPr>
      </w:pPr>
      <w:proofErr w:type="spellStart"/>
      <w:r>
        <w:rPr>
          <w:rFonts w:ascii="Helvetica" w:hAnsi="Helvetica" w:cs="Helvetica"/>
          <w:color w:val="559AE6"/>
        </w:rPr>
        <w:t>Bluemix</w:t>
      </w:r>
      <w:proofErr w:type="spellEnd"/>
      <w:r>
        <w:rPr>
          <w:rFonts w:ascii="Helvetica" w:hAnsi="Helvetica" w:cs="Helvetica"/>
          <w:color w:val="559AE6"/>
        </w:rPr>
        <w:t xml:space="preserve"> architecture</w:t>
      </w:r>
    </w:p>
    <w:p w:rsidR="009D42AC" w:rsidRDefault="009D42AC" w:rsidP="009D42AC">
      <w:pPr>
        <w:pStyle w:val="NormalWeb"/>
        <w:shd w:val="clear" w:color="auto" w:fill="FFFFFF"/>
        <w:spacing w:before="150" w:beforeAutospacing="0" w:after="150" w:afterAutospacing="0" w:line="360" w:lineRule="atLeast"/>
        <w:rPr>
          <w:rFonts w:ascii="Helvetica" w:hAnsi="Helvetica" w:cs="Helvetica"/>
          <w:color w:val="3B4B54"/>
        </w:rPr>
      </w:pPr>
      <w:r>
        <w:rPr>
          <w:rFonts w:ascii="Helvetica" w:hAnsi="Helvetica" w:cs="Helvetica"/>
          <w:color w:val="3B4B54"/>
        </w:rPr>
        <w:t xml:space="preserve">With </w:t>
      </w:r>
      <w:proofErr w:type="spellStart"/>
      <w:r>
        <w:rPr>
          <w:rFonts w:ascii="Helvetica" w:hAnsi="Helvetica" w:cs="Helvetica"/>
          <w:color w:val="3B4B54"/>
        </w:rPr>
        <w:t>Bluemix</w:t>
      </w:r>
      <w:proofErr w:type="spellEnd"/>
      <w:r>
        <w:rPr>
          <w:rFonts w:ascii="Helvetica" w:hAnsi="Helvetica" w:cs="Helvetica"/>
          <w:color w:val="3B4B54"/>
        </w:rPr>
        <w:t xml:space="preserve">, you can access the public </w:t>
      </w:r>
      <w:proofErr w:type="spellStart"/>
      <w:r>
        <w:rPr>
          <w:rFonts w:ascii="Helvetica" w:hAnsi="Helvetica" w:cs="Helvetica"/>
          <w:color w:val="3B4B54"/>
        </w:rPr>
        <w:t>Bluemix</w:t>
      </w:r>
      <w:proofErr w:type="spellEnd"/>
      <w:r>
        <w:rPr>
          <w:rFonts w:ascii="Helvetica" w:hAnsi="Helvetica" w:cs="Helvetica"/>
          <w:color w:val="3B4B54"/>
        </w:rPr>
        <w:t xml:space="preserve"> platform, set up a dedicated </w:t>
      </w:r>
      <w:proofErr w:type="spellStart"/>
      <w:r>
        <w:rPr>
          <w:rFonts w:ascii="Helvetica" w:hAnsi="Helvetica" w:cs="Helvetica"/>
          <w:color w:val="3B4B54"/>
        </w:rPr>
        <w:t>Bluemix</w:t>
      </w:r>
      <w:proofErr w:type="spellEnd"/>
      <w:r>
        <w:rPr>
          <w:rFonts w:ascii="Helvetica" w:hAnsi="Helvetica" w:cs="Helvetica"/>
          <w:color w:val="3B4B54"/>
        </w:rPr>
        <w:t xml:space="preserve"> platform, or use both.</w:t>
      </w:r>
    </w:p>
    <w:p w:rsidR="009D42AC" w:rsidRDefault="009D42AC" w:rsidP="009D42AC">
      <w:pPr>
        <w:pStyle w:val="Heading3"/>
        <w:shd w:val="clear" w:color="auto" w:fill="FFFFFF"/>
        <w:spacing w:before="360" w:after="360" w:line="360" w:lineRule="atLeast"/>
        <w:rPr>
          <w:rFonts w:ascii="Helvetica" w:hAnsi="Helvetica" w:cs="Helvetica"/>
          <w:color w:val="3B4B54"/>
        </w:rPr>
      </w:pPr>
      <w:proofErr w:type="spellStart"/>
      <w:r>
        <w:rPr>
          <w:rFonts w:ascii="Helvetica" w:hAnsi="Helvetica" w:cs="Helvetica"/>
          <w:color w:val="3B4B54"/>
        </w:rPr>
        <w:t>Bluemix</w:t>
      </w:r>
      <w:proofErr w:type="spellEnd"/>
      <w:r>
        <w:rPr>
          <w:rFonts w:ascii="Helvetica" w:hAnsi="Helvetica" w:cs="Helvetica"/>
          <w:color w:val="3B4B54"/>
        </w:rPr>
        <w:t xml:space="preserve"> Public</w:t>
      </w:r>
    </w:p>
    <w:p w:rsidR="009D42AC" w:rsidRDefault="009D42AC" w:rsidP="009D42AC">
      <w:pPr>
        <w:pStyle w:val="ListParagraph"/>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295277" cy="2965193"/>
            <wp:effectExtent l="0" t="0" r="0" b="6985"/>
            <wp:wrapSquare wrapText="bothSides"/>
            <wp:docPr id="1" name="Picture 1" descr="Bluem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mix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277" cy="2965193"/>
                    </a:xfrm>
                    <a:prstGeom prst="rect">
                      <a:avLst/>
                    </a:prstGeom>
                    <a:noFill/>
                    <a:ln>
                      <a:noFill/>
                    </a:ln>
                  </pic:spPr>
                </pic:pic>
              </a:graphicData>
            </a:graphic>
          </wp:anchor>
        </w:drawing>
      </w:r>
      <w:r>
        <w:br w:type="textWrapping" w:clear="all"/>
      </w:r>
    </w:p>
    <w:p w:rsidR="009D42AC" w:rsidRDefault="009D42AC" w:rsidP="009D42AC">
      <w:pPr>
        <w:pStyle w:val="Heading3"/>
        <w:shd w:val="clear" w:color="auto" w:fill="FFFFFF"/>
        <w:spacing w:before="360" w:after="360" w:line="360" w:lineRule="atLeast"/>
        <w:rPr>
          <w:rFonts w:ascii="Helvetica" w:hAnsi="Helvetica" w:cs="Helvetica"/>
          <w:color w:val="3B4B54"/>
        </w:rPr>
      </w:pPr>
      <w:proofErr w:type="spellStart"/>
      <w:r>
        <w:rPr>
          <w:rFonts w:ascii="Helvetica" w:hAnsi="Helvetica" w:cs="Helvetica"/>
          <w:color w:val="3B4B54"/>
        </w:rPr>
        <w:t>Bluemix</w:t>
      </w:r>
      <w:proofErr w:type="spellEnd"/>
      <w:r>
        <w:rPr>
          <w:rFonts w:ascii="Helvetica" w:hAnsi="Helvetica" w:cs="Helvetica"/>
          <w:color w:val="3B4B54"/>
        </w:rPr>
        <w:t xml:space="preserve"> Dedicated</w:t>
      </w:r>
    </w:p>
    <w:p w:rsidR="009D42AC" w:rsidRDefault="009D42AC" w:rsidP="009D42AC">
      <w:pPr>
        <w:pStyle w:val="ListParagraph"/>
      </w:pPr>
      <w:r>
        <w:rPr>
          <w:noProof/>
        </w:rPr>
        <w:drawing>
          <wp:inline distT="0" distB="0" distL="0" distR="0">
            <wp:extent cx="2959907" cy="2121116"/>
            <wp:effectExtent l="0" t="0" r="0" b="0"/>
            <wp:docPr id="2" name="Picture 2" descr="Bluemix De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mix Dedic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6017" cy="2125495"/>
                    </a:xfrm>
                    <a:prstGeom prst="rect">
                      <a:avLst/>
                    </a:prstGeom>
                    <a:noFill/>
                    <a:ln>
                      <a:noFill/>
                    </a:ln>
                  </pic:spPr>
                </pic:pic>
              </a:graphicData>
            </a:graphic>
          </wp:inline>
        </w:drawing>
      </w:r>
    </w:p>
    <w:p w:rsidR="009D42AC" w:rsidRDefault="009D42AC" w:rsidP="009D42AC">
      <w:pPr>
        <w:pStyle w:val="ListParagraph"/>
      </w:pPr>
    </w:p>
    <w:p w:rsidR="009D42AC" w:rsidRDefault="009D42AC" w:rsidP="009D42AC">
      <w:pPr>
        <w:pStyle w:val="Heading3"/>
        <w:shd w:val="clear" w:color="auto" w:fill="FFFFFF"/>
        <w:spacing w:before="360" w:after="360" w:line="360" w:lineRule="atLeast"/>
        <w:rPr>
          <w:rFonts w:ascii="Helvetica" w:hAnsi="Helvetica" w:cs="Helvetica"/>
          <w:color w:val="3B4B54"/>
        </w:rPr>
      </w:pPr>
      <w:proofErr w:type="spellStart"/>
      <w:r>
        <w:rPr>
          <w:rFonts w:ascii="Helvetica" w:hAnsi="Helvetica" w:cs="Helvetica"/>
          <w:color w:val="3B4B54"/>
        </w:rPr>
        <w:t>Bluemix</w:t>
      </w:r>
      <w:proofErr w:type="spellEnd"/>
      <w:r>
        <w:rPr>
          <w:rFonts w:ascii="Helvetica" w:hAnsi="Helvetica" w:cs="Helvetica"/>
          <w:color w:val="3B4B54"/>
        </w:rPr>
        <w:t xml:space="preserve"> Local</w:t>
      </w:r>
    </w:p>
    <w:p w:rsidR="009D42AC" w:rsidRDefault="00A93135" w:rsidP="009D42AC">
      <w:pPr>
        <w:pStyle w:val="ListParagraph"/>
      </w:pPr>
      <w:r>
        <w:rPr>
          <w:noProof/>
        </w:rPr>
        <w:drawing>
          <wp:inline distT="0" distB="0" distL="0" distR="0">
            <wp:extent cx="2753771" cy="1973155"/>
            <wp:effectExtent l="0" t="0" r="8890" b="8255"/>
            <wp:docPr id="3" name="Picture 3" descr="Bluemix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mix Loc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5157" cy="1981313"/>
                    </a:xfrm>
                    <a:prstGeom prst="rect">
                      <a:avLst/>
                    </a:prstGeom>
                    <a:noFill/>
                    <a:ln>
                      <a:noFill/>
                    </a:ln>
                  </pic:spPr>
                </pic:pic>
              </a:graphicData>
            </a:graphic>
          </wp:inline>
        </w:drawing>
      </w:r>
    </w:p>
    <w:p w:rsidR="00A93135" w:rsidRDefault="00A93135" w:rsidP="009D42AC">
      <w:pPr>
        <w:pStyle w:val="ListParagraph"/>
      </w:pPr>
    </w:p>
    <w:p w:rsidR="00A93135" w:rsidRDefault="00A93135" w:rsidP="00A93135">
      <w:pPr>
        <w:pStyle w:val="Heading3"/>
        <w:shd w:val="clear" w:color="auto" w:fill="FFFFFF"/>
        <w:spacing w:before="360" w:after="360" w:line="360" w:lineRule="atLeast"/>
        <w:rPr>
          <w:rFonts w:ascii="Helvetica" w:hAnsi="Helvetica" w:cs="Helvetica"/>
          <w:color w:val="3B4B54"/>
        </w:rPr>
      </w:pPr>
      <w:r>
        <w:rPr>
          <w:rFonts w:ascii="Helvetica" w:hAnsi="Helvetica" w:cs="Helvetica"/>
          <w:color w:val="3B4B54"/>
        </w:rPr>
        <w:t xml:space="preserve">How </w:t>
      </w:r>
      <w:proofErr w:type="spellStart"/>
      <w:r>
        <w:rPr>
          <w:rFonts w:ascii="Helvetica" w:hAnsi="Helvetica" w:cs="Helvetica"/>
          <w:color w:val="3B4B54"/>
        </w:rPr>
        <w:t>Bluemix</w:t>
      </w:r>
      <w:proofErr w:type="spellEnd"/>
      <w:r>
        <w:rPr>
          <w:rFonts w:ascii="Helvetica" w:hAnsi="Helvetica" w:cs="Helvetica"/>
          <w:color w:val="3B4B54"/>
        </w:rPr>
        <w:t xml:space="preserve"> works</w:t>
      </w:r>
    </w:p>
    <w:p w:rsidR="00A93135" w:rsidRDefault="00A93135" w:rsidP="00A93135">
      <w:pPr>
        <w:pStyle w:val="NormalWeb"/>
        <w:shd w:val="clear" w:color="auto" w:fill="FFFFFF"/>
        <w:spacing w:before="150" w:beforeAutospacing="0" w:after="150" w:afterAutospacing="0" w:line="360" w:lineRule="atLeast"/>
        <w:rPr>
          <w:rFonts w:ascii="Helvetica" w:hAnsi="Helvetica" w:cs="Helvetica"/>
          <w:color w:val="3B4B54"/>
        </w:rPr>
      </w:pPr>
      <w:r>
        <w:rPr>
          <w:rFonts w:ascii="Helvetica" w:hAnsi="Helvetica" w:cs="Helvetica"/>
          <w:color w:val="3B4B54"/>
        </w:rPr>
        <w:t xml:space="preserve">When you deploy an app to </w:t>
      </w:r>
      <w:proofErr w:type="spellStart"/>
      <w:r>
        <w:rPr>
          <w:rFonts w:ascii="Helvetica" w:hAnsi="Helvetica" w:cs="Helvetica"/>
          <w:color w:val="3B4B54"/>
        </w:rPr>
        <w:t>Bluemix</w:t>
      </w:r>
      <w:proofErr w:type="spellEnd"/>
      <w:r>
        <w:rPr>
          <w:rFonts w:ascii="Helvetica" w:hAnsi="Helvetica" w:cs="Helvetica"/>
          <w:color w:val="3B4B54"/>
        </w:rPr>
        <w:t xml:space="preserve">, you must configure </w:t>
      </w:r>
      <w:proofErr w:type="spellStart"/>
      <w:r>
        <w:rPr>
          <w:rFonts w:ascii="Helvetica" w:hAnsi="Helvetica" w:cs="Helvetica"/>
          <w:color w:val="3B4B54"/>
        </w:rPr>
        <w:t>Bluemix</w:t>
      </w:r>
      <w:proofErr w:type="spellEnd"/>
      <w:r>
        <w:rPr>
          <w:rFonts w:ascii="Helvetica" w:hAnsi="Helvetica" w:cs="Helvetica"/>
          <w:color w:val="3B4B54"/>
        </w:rPr>
        <w:t xml:space="preserve"> with enough information to support the app.</w:t>
      </w:r>
    </w:p>
    <w:p w:rsidR="00A93135" w:rsidRDefault="00A93135" w:rsidP="00A93135">
      <w:pPr>
        <w:numPr>
          <w:ilvl w:val="0"/>
          <w:numId w:val="3"/>
        </w:numPr>
        <w:shd w:val="clear" w:color="auto" w:fill="FFFFFF"/>
        <w:spacing w:after="0" w:line="315" w:lineRule="atLeast"/>
        <w:ind w:left="240"/>
        <w:rPr>
          <w:rFonts w:ascii="Helvetica" w:hAnsi="Helvetica" w:cs="Helvetica"/>
          <w:color w:val="3B4B54"/>
        </w:rPr>
      </w:pPr>
      <w:r>
        <w:rPr>
          <w:rFonts w:ascii="Helvetica" w:hAnsi="Helvetica" w:cs="Helvetica"/>
          <w:color w:val="3B4B54"/>
        </w:rPr>
        <w:t xml:space="preserve">For a mobile app, </w:t>
      </w:r>
      <w:proofErr w:type="spellStart"/>
      <w:r>
        <w:rPr>
          <w:rFonts w:ascii="Helvetica" w:hAnsi="Helvetica" w:cs="Helvetica"/>
          <w:color w:val="3B4B54"/>
        </w:rPr>
        <w:t>Bluemix</w:t>
      </w:r>
      <w:proofErr w:type="spellEnd"/>
      <w:r>
        <w:rPr>
          <w:rFonts w:ascii="Helvetica" w:hAnsi="Helvetica" w:cs="Helvetica"/>
          <w:color w:val="3B4B54"/>
        </w:rPr>
        <w:t xml:space="preserve"> contains an artifact that represents the mobile app's back end, such as the services that are used by the mobile app to communicate with a server.</w:t>
      </w:r>
    </w:p>
    <w:p w:rsidR="00A93135" w:rsidRDefault="00A93135" w:rsidP="00A93135">
      <w:pPr>
        <w:numPr>
          <w:ilvl w:val="0"/>
          <w:numId w:val="3"/>
        </w:numPr>
        <w:shd w:val="clear" w:color="auto" w:fill="FFFFFF"/>
        <w:spacing w:after="0" w:line="315" w:lineRule="atLeast"/>
        <w:ind w:left="240"/>
        <w:rPr>
          <w:rFonts w:ascii="Helvetica" w:hAnsi="Helvetica" w:cs="Helvetica"/>
          <w:color w:val="3B4B54"/>
        </w:rPr>
      </w:pPr>
      <w:r>
        <w:rPr>
          <w:rFonts w:ascii="Helvetica" w:hAnsi="Helvetica" w:cs="Helvetica"/>
          <w:color w:val="3B4B54"/>
        </w:rPr>
        <w:t xml:space="preserve">For a web app, you must ensure that information about the proper runtime and framework is communicated to </w:t>
      </w:r>
      <w:proofErr w:type="spellStart"/>
      <w:r>
        <w:rPr>
          <w:rFonts w:ascii="Helvetica" w:hAnsi="Helvetica" w:cs="Helvetica"/>
          <w:color w:val="3B4B54"/>
        </w:rPr>
        <w:t>Bluemix</w:t>
      </w:r>
      <w:proofErr w:type="spellEnd"/>
      <w:r>
        <w:rPr>
          <w:rFonts w:ascii="Helvetica" w:hAnsi="Helvetica" w:cs="Helvetica"/>
          <w:color w:val="3B4B54"/>
        </w:rPr>
        <w:t>, so that it can set up the proper execution environment to run the app.</w:t>
      </w:r>
    </w:p>
    <w:p w:rsidR="00A93135" w:rsidRDefault="00A93135" w:rsidP="009D42AC">
      <w:pPr>
        <w:pStyle w:val="ListParagraph"/>
      </w:pPr>
    </w:p>
    <w:p w:rsidR="00A93135" w:rsidRDefault="00A93135" w:rsidP="00A93135">
      <w:pPr>
        <w:pStyle w:val="ListParagraph"/>
        <w:numPr>
          <w:ilvl w:val="0"/>
          <w:numId w:val="4"/>
        </w:numPr>
        <w:rPr>
          <w:rFonts w:ascii="Helvetica" w:hAnsi="Helvetica" w:cs="Helvetica"/>
          <w:color w:val="3B4B54"/>
          <w:shd w:val="clear" w:color="auto" w:fill="FFFFFF"/>
        </w:rPr>
      </w:pPr>
      <w:r>
        <w:rPr>
          <w:rFonts w:ascii="Helvetica" w:hAnsi="Helvetica" w:cs="Helvetica"/>
          <w:color w:val="3B4B54"/>
          <w:shd w:val="clear" w:color="auto" w:fill="FFFFFF"/>
        </w:rPr>
        <w:t xml:space="preserve">When you create an app and deploy it to </w:t>
      </w:r>
      <w:proofErr w:type="spellStart"/>
      <w:r>
        <w:rPr>
          <w:rFonts w:ascii="Helvetica" w:hAnsi="Helvetica" w:cs="Helvetica"/>
          <w:color w:val="3B4B54"/>
          <w:shd w:val="clear" w:color="auto" w:fill="FFFFFF"/>
        </w:rPr>
        <w:t>Bluemix</w:t>
      </w:r>
      <w:proofErr w:type="spellEnd"/>
      <w:r>
        <w:rPr>
          <w:rFonts w:ascii="Helvetica" w:hAnsi="Helvetica" w:cs="Helvetica"/>
          <w:color w:val="3B4B54"/>
          <w:shd w:val="clear" w:color="auto" w:fill="FFFFFF"/>
        </w:rPr>
        <w:t xml:space="preserve">, the </w:t>
      </w:r>
      <w:proofErr w:type="spellStart"/>
      <w:r>
        <w:rPr>
          <w:rFonts w:ascii="Helvetica" w:hAnsi="Helvetica" w:cs="Helvetica"/>
          <w:color w:val="3B4B54"/>
          <w:shd w:val="clear" w:color="auto" w:fill="FFFFFF"/>
        </w:rPr>
        <w:t>Bluemix</w:t>
      </w:r>
      <w:proofErr w:type="spellEnd"/>
      <w:r>
        <w:rPr>
          <w:rFonts w:ascii="Helvetica" w:hAnsi="Helvetica" w:cs="Helvetica"/>
          <w:color w:val="3B4B54"/>
          <w:shd w:val="clear" w:color="auto" w:fill="FFFFFF"/>
        </w:rPr>
        <w:t xml:space="preserve"> environment determines an appropriate virtual machine (VM) to which the app or artifacts that the app represents is sent</w:t>
      </w:r>
      <w:r>
        <w:rPr>
          <w:rFonts w:ascii="Helvetica" w:hAnsi="Helvetica" w:cs="Helvetica"/>
          <w:color w:val="3B4B54"/>
          <w:shd w:val="clear" w:color="auto" w:fill="FFFFFF"/>
        </w:rPr>
        <w:t>.</w:t>
      </w:r>
    </w:p>
    <w:p w:rsidR="00A93135" w:rsidRPr="00A93135" w:rsidRDefault="00A93135" w:rsidP="00A93135">
      <w:pPr>
        <w:pStyle w:val="ListParagraph"/>
        <w:numPr>
          <w:ilvl w:val="0"/>
          <w:numId w:val="4"/>
        </w:numPr>
      </w:pPr>
      <w:r>
        <w:rPr>
          <w:rFonts w:ascii="Helvetica" w:hAnsi="Helvetica" w:cs="Helvetica"/>
          <w:color w:val="3B4B54"/>
          <w:shd w:val="clear" w:color="auto" w:fill="FFFFFF"/>
        </w:rPr>
        <w:t>After a VM is chosen, an application manager on each VM installs the proper framework and runtime for the app. Then the app can be deployed into that framework. When the deployment is completed, the application artifacts are started.</w:t>
      </w:r>
    </w:p>
    <w:p w:rsidR="00A93135" w:rsidRDefault="00A93135" w:rsidP="00A93135">
      <w:pPr>
        <w:pStyle w:val="ListParagraph"/>
        <w:numPr>
          <w:ilvl w:val="0"/>
          <w:numId w:val="4"/>
        </w:numPr>
      </w:pPr>
      <w:r>
        <w:rPr>
          <w:rFonts w:ascii="Helvetica" w:hAnsi="Helvetica" w:cs="Helvetica"/>
          <w:color w:val="3B4B54"/>
          <w:shd w:val="clear" w:color="auto" w:fill="FFFFFF"/>
        </w:rPr>
        <w:t>t</w:t>
      </w:r>
      <w:r>
        <w:rPr>
          <w:rFonts w:ascii="Helvetica" w:hAnsi="Helvetica" w:cs="Helvetica"/>
          <w:color w:val="3B4B54"/>
          <w:shd w:val="clear" w:color="auto" w:fill="FFFFFF"/>
        </w:rPr>
        <w:t>he following figure shows the structure of a VM, also known as Droplet execution agent (DEA), that has multiple apps deployed to it:</w:t>
      </w:r>
      <w:r>
        <w:rPr>
          <w:noProof/>
        </w:rPr>
        <w:drawing>
          <wp:inline distT="0" distB="0" distL="0" distR="0">
            <wp:extent cx="3099098" cy="2093077"/>
            <wp:effectExtent l="0" t="0" r="0" b="2540"/>
            <wp:docPr id="4" name="Picture 4" descr="Design of a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 of a V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1534" cy="2094722"/>
                    </a:xfrm>
                    <a:prstGeom prst="rect">
                      <a:avLst/>
                    </a:prstGeom>
                    <a:noFill/>
                    <a:ln>
                      <a:noFill/>
                    </a:ln>
                  </pic:spPr>
                </pic:pic>
              </a:graphicData>
            </a:graphic>
          </wp:inline>
        </w:drawing>
      </w:r>
    </w:p>
    <w:p w:rsidR="00A93135" w:rsidRPr="00A93135" w:rsidRDefault="00A93135" w:rsidP="00A93135">
      <w:pPr>
        <w:pStyle w:val="ListParagraph"/>
        <w:numPr>
          <w:ilvl w:val="0"/>
          <w:numId w:val="4"/>
        </w:numPr>
      </w:pPr>
      <w:r>
        <w:rPr>
          <w:rFonts w:ascii="Helvetica" w:hAnsi="Helvetica" w:cs="Helvetica"/>
          <w:color w:val="3B4B54"/>
          <w:shd w:val="clear" w:color="auto" w:fill="FFFFFF"/>
        </w:rPr>
        <w:t xml:space="preserve">You can have one or more instances running for your app. When you have multiple instances for one app, the app is uploaded only once. However, </w:t>
      </w:r>
      <w:proofErr w:type="spellStart"/>
      <w:r>
        <w:rPr>
          <w:rFonts w:ascii="Helvetica" w:hAnsi="Helvetica" w:cs="Helvetica"/>
          <w:color w:val="3B4B54"/>
          <w:shd w:val="clear" w:color="auto" w:fill="FFFFFF"/>
        </w:rPr>
        <w:t>Bluemix</w:t>
      </w:r>
      <w:proofErr w:type="spellEnd"/>
      <w:r>
        <w:rPr>
          <w:rFonts w:ascii="Helvetica" w:hAnsi="Helvetica" w:cs="Helvetica"/>
          <w:color w:val="3B4B54"/>
          <w:shd w:val="clear" w:color="auto" w:fill="FFFFFF"/>
        </w:rPr>
        <w:t xml:space="preserve"> deploys the number of instances of the app requested, and distributes them across as many VMs as possible.</w:t>
      </w:r>
    </w:p>
    <w:p w:rsidR="00A93135" w:rsidRPr="00A93135" w:rsidRDefault="00A93135" w:rsidP="00A93135">
      <w:pPr>
        <w:pStyle w:val="ListParagraph"/>
        <w:numPr>
          <w:ilvl w:val="0"/>
          <w:numId w:val="4"/>
        </w:numPr>
      </w:pPr>
      <w:r>
        <w:rPr>
          <w:rFonts w:ascii="Helvetica" w:hAnsi="Helvetica" w:cs="Helvetica"/>
          <w:color w:val="3B4B54"/>
          <w:shd w:val="clear" w:color="auto" w:fill="FFFFFF"/>
        </w:rPr>
        <w:t>IBM Containers are used to run Docker containers in a hosted cloud environment. Docker adds an engine that deploys an app to the virtual environment that you use for running your containers. Docker also provides an environment that you can use to run your code. When you're ready, it provides the means by which you can transfer the code from your development environment, to your test environment, and then to your production environment.</w:t>
      </w:r>
    </w:p>
    <w:p w:rsidR="00A93135" w:rsidRPr="008B0E20" w:rsidRDefault="00A93135" w:rsidP="00A93135">
      <w:pPr>
        <w:pStyle w:val="ListParagraph"/>
        <w:numPr>
          <w:ilvl w:val="0"/>
          <w:numId w:val="4"/>
        </w:numPr>
      </w:pPr>
      <w:r>
        <w:rPr>
          <w:rFonts w:ascii="Helvetica" w:hAnsi="Helvetica" w:cs="Helvetica"/>
          <w:color w:val="3B4B54"/>
          <w:shd w:val="clear" w:color="auto" w:fill="FFFFFF"/>
        </w:rPr>
        <w:t>A</w:t>
      </w:r>
      <w:r>
        <w:rPr>
          <w:rStyle w:val="apple-converted-space"/>
          <w:rFonts w:ascii="Helvetica" w:hAnsi="Helvetica" w:cs="Helvetica"/>
          <w:color w:val="3B4B54"/>
          <w:shd w:val="clear" w:color="auto" w:fill="FFFFFF"/>
        </w:rPr>
        <w:t> </w:t>
      </w:r>
      <w:r>
        <w:rPr>
          <w:rStyle w:val="Emphasis"/>
          <w:rFonts w:ascii="Helvetica" w:hAnsi="Helvetica" w:cs="Helvetica"/>
          <w:color w:val="3B4B54"/>
          <w:shd w:val="clear" w:color="auto" w:fill="FFFFFF"/>
        </w:rPr>
        <w:t>service</w:t>
      </w:r>
      <w:r>
        <w:rPr>
          <w:rStyle w:val="apple-converted-space"/>
          <w:rFonts w:ascii="Helvetica" w:hAnsi="Helvetica" w:cs="Helvetica"/>
          <w:color w:val="3B4B54"/>
          <w:shd w:val="clear" w:color="auto" w:fill="FFFFFF"/>
        </w:rPr>
        <w:t> </w:t>
      </w:r>
      <w:r>
        <w:rPr>
          <w:rFonts w:ascii="Helvetica" w:hAnsi="Helvetica" w:cs="Helvetica"/>
          <w:color w:val="3B4B54"/>
          <w:shd w:val="clear" w:color="auto" w:fill="FFFFFF"/>
        </w:rPr>
        <w:t xml:space="preserve">is a cloud extension that is hosted by </w:t>
      </w:r>
      <w:proofErr w:type="spellStart"/>
      <w:r>
        <w:rPr>
          <w:rFonts w:ascii="Helvetica" w:hAnsi="Helvetica" w:cs="Helvetica"/>
          <w:color w:val="3B4B54"/>
          <w:shd w:val="clear" w:color="auto" w:fill="FFFFFF"/>
        </w:rPr>
        <w:t>Bluemix</w:t>
      </w:r>
      <w:proofErr w:type="spellEnd"/>
      <w:r>
        <w:rPr>
          <w:rFonts w:ascii="Helvetica" w:hAnsi="Helvetica" w:cs="Helvetica"/>
          <w:color w:val="3B4B54"/>
          <w:shd w:val="clear" w:color="auto" w:fill="FFFFFF"/>
        </w:rPr>
        <w:t xml:space="preserve">. The service provides functionality that is ready-for-use by the app's running code. The predefined services that are provided by </w:t>
      </w:r>
      <w:proofErr w:type="spellStart"/>
      <w:r>
        <w:rPr>
          <w:rFonts w:ascii="Helvetica" w:hAnsi="Helvetica" w:cs="Helvetica"/>
          <w:color w:val="3B4B54"/>
          <w:shd w:val="clear" w:color="auto" w:fill="FFFFFF"/>
        </w:rPr>
        <w:t>Bluemix</w:t>
      </w:r>
      <w:proofErr w:type="spellEnd"/>
      <w:r>
        <w:rPr>
          <w:rFonts w:ascii="Helvetica" w:hAnsi="Helvetica" w:cs="Helvetica"/>
          <w:color w:val="3B4B54"/>
          <w:shd w:val="clear" w:color="auto" w:fill="FFFFFF"/>
        </w:rPr>
        <w:t xml:space="preserve"> include database, messaging, push notifications for mobile apps, and elastic caching for web apps.</w:t>
      </w:r>
    </w:p>
    <w:p w:rsidR="008B0E20" w:rsidRPr="008B0E20" w:rsidRDefault="008B0E20" w:rsidP="00A93135">
      <w:pPr>
        <w:pStyle w:val="ListParagraph"/>
        <w:numPr>
          <w:ilvl w:val="0"/>
          <w:numId w:val="4"/>
        </w:numPr>
      </w:pPr>
      <w:r>
        <w:rPr>
          <w:rFonts w:ascii="Helvetica" w:hAnsi="Helvetica" w:cs="Helvetica"/>
          <w:color w:val="3B4B54"/>
          <w:shd w:val="clear" w:color="auto" w:fill="FFFFFF"/>
        </w:rPr>
        <w:t>A</w:t>
      </w:r>
      <w:r>
        <w:rPr>
          <w:rStyle w:val="apple-converted-space"/>
          <w:rFonts w:ascii="Helvetica" w:hAnsi="Helvetica" w:cs="Helvetica"/>
          <w:color w:val="3B4B54"/>
          <w:shd w:val="clear" w:color="auto" w:fill="FFFFFF"/>
        </w:rPr>
        <w:t> </w:t>
      </w:r>
      <w:r>
        <w:rPr>
          <w:rStyle w:val="Emphasis"/>
          <w:rFonts w:ascii="Helvetica" w:hAnsi="Helvetica" w:cs="Helvetica"/>
          <w:color w:val="3B4B54"/>
          <w:shd w:val="clear" w:color="auto" w:fill="FFFFFF"/>
        </w:rPr>
        <w:t>starter</w:t>
      </w:r>
      <w:r>
        <w:rPr>
          <w:rStyle w:val="apple-converted-space"/>
          <w:rFonts w:ascii="Helvetica" w:hAnsi="Helvetica" w:cs="Helvetica"/>
          <w:color w:val="3B4B54"/>
          <w:shd w:val="clear" w:color="auto" w:fill="FFFFFF"/>
        </w:rPr>
        <w:t> </w:t>
      </w:r>
      <w:r>
        <w:rPr>
          <w:rFonts w:ascii="Helvetica" w:hAnsi="Helvetica" w:cs="Helvetica"/>
          <w:color w:val="3B4B54"/>
          <w:shd w:val="clear" w:color="auto" w:fill="FFFFFF"/>
        </w:rPr>
        <w:t xml:space="preserve">is a template that includes predefined services and app code that is configured with a particular </w:t>
      </w:r>
      <w:proofErr w:type="spellStart"/>
      <w:r>
        <w:rPr>
          <w:rFonts w:ascii="Helvetica" w:hAnsi="Helvetica" w:cs="Helvetica"/>
          <w:color w:val="3B4B54"/>
          <w:shd w:val="clear" w:color="auto" w:fill="FFFFFF"/>
        </w:rPr>
        <w:t>buildpack</w:t>
      </w:r>
      <w:proofErr w:type="spellEnd"/>
      <w:r>
        <w:rPr>
          <w:rFonts w:ascii="Helvetica" w:hAnsi="Helvetica" w:cs="Helvetica"/>
          <w:color w:val="3B4B54"/>
          <w:shd w:val="clear" w:color="auto" w:fill="FFFFFF"/>
        </w:rPr>
        <w:t>. There are two types of starters: boilerplates and runtimes. A starter might be app code that is written in a specific programming language, or a combination of app code and a set of services.</w:t>
      </w:r>
    </w:p>
    <w:p w:rsidR="008B0E20" w:rsidRPr="008B0E20" w:rsidRDefault="008B0E20" w:rsidP="00A93135">
      <w:pPr>
        <w:pStyle w:val="ListParagraph"/>
        <w:numPr>
          <w:ilvl w:val="0"/>
          <w:numId w:val="4"/>
        </w:numPr>
      </w:pPr>
      <w:proofErr w:type="gramStart"/>
      <w:r>
        <w:rPr>
          <w:rFonts w:ascii="Helvetica" w:hAnsi="Helvetica" w:cs="Helvetica"/>
          <w:color w:val="3B4B54"/>
          <w:shd w:val="clear" w:color="auto" w:fill="FFFFFF"/>
        </w:rPr>
        <w:t>a</w:t>
      </w:r>
      <w:proofErr w:type="gramEnd"/>
      <w:r>
        <w:rPr>
          <w:rStyle w:val="apple-converted-space"/>
          <w:rFonts w:ascii="Helvetica" w:hAnsi="Helvetica" w:cs="Helvetica"/>
          <w:color w:val="3B4B54"/>
          <w:shd w:val="clear" w:color="auto" w:fill="FFFFFF"/>
        </w:rPr>
        <w:t> </w:t>
      </w:r>
      <w:r>
        <w:rPr>
          <w:rStyle w:val="Emphasis"/>
          <w:rFonts w:ascii="Helvetica" w:hAnsi="Helvetica" w:cs="Helvetica"/>
          <w:color w:val="3B4B54"/>
          <w:shd w:val="clear" w:color="auto" w:fill="FFFFFF"/>
        </w:rPr>
        <w:t>boilerplate</w:t>
      </w:r>
      <w:r>
        <w:rPr>
          <w:rStyle w:val="apple-converted-space"/>
          <w:rFonts w:ascii="Helvetica" w:hAnsi="Helvetica" w:cs="Helvetica"/>
          <w:color w:val="3B4B54"/>
          <w:shd w:val="clear" w:color="auto" w:fill="FFFFFF"/>
        </w:rPr>
        <w:t> </w:t>
      </w:r>
      <w:r>
        <w:rPr>
          <w:rFonts w:ascii="Helvetica" w:hAnsi="Helvetica" w:cs="Helvetica"/>
          <w:color w:val="3B4B54"/>
          <w:shd w:val="clear" w:color="auto" w:fill="FFFFFF"/>
        </w:rPr>
        <w:t>contains an app and its associated runtime environment and predefined services for a particular domain.</w:t>
      </w:r>
    </w:p>
    <w:p w:rsidR="008B0E20" w:rsidRDefault="008B0E20" w:rsidP="00A93135">
      <w:pPr>
        <w:pStyle w:val="ListParagraph"/>
        <w:numPr>
          <w:ilvl w:val="0"/>
          <w:numId w:val="4"/>
        </w:numPr>
      </w:pPr>
      <w:r>
        <w:rPr>
          <w:rFonts w:ascii="Helvetica" w:hAnsi="Helvetica" w:cs="Helvetica"/>
          <w:color w:val="3B4B54"/>
          <w:shd w:val="clear" w:color="auto" w:fill="FFFFFF"/>
        </w:rPr>
        <w:t>A</w:t>
      </w:r>
      <w:r>
        <w:rPr>
          <w:rStyle w:val="apple-converted-space"/>
          <w:rFonts w:ascii="Helvetica" w:hAnsi="Helvetica" w:cs="Helvetica"/>
          <w:color w:val="3B4B54"/>
          <w:shd w:val="clear" w:color="auto" w:fill="FFFFFF"/>
        </w:rPr>
        <w:t> </w:t>
      </w:r>
      <w:r>
        <w:rPr>
          <w:rStyle w:val="Emphasis"/>
          <w:rFonts w:ascii="Helvetica" w:hAnsi="Helvetica" w:cs="Helvetica"/>
          <w:color w:val="3B4B54"/>
          <w:shd w:val="clear" w:color="auto" w:fill="FFFFFF"/>
        </w:rPr>
        <w:t>runtime</w:t>
      </w:r>
      <w:r>
        <w:rPr>
          <w:rStyle w:val="apple-converted-space"/>
          <w:rFonts w:ascii="Helvetica" w:hAnsi="Helvetica" w:cs="Helvetica"/>
          <w:color w:val="3B4B54"/>
          <w:shd w:val="clear" w:color="auto" w:fill="FFFFFF"/>
        </w:rPr>
        <w:t> </w:t>
      </w:r>
      <w:r>
        <w:rPr>
          <w:rFonts w:ascii="Helvetica" w:hAnsi="Helvetica" w:cs="Helvetica"/>
          <w:color w:val="3B4B54"/>
          <w:shd w:val="clear" w:color="auto" w:fill="FFFFFF"/>
        </w:rPr>
        <w:t xml:space="preserve">is the set of resources that is used to run an </w:t>
      </w:r>
      <w:proofErr w:type="spellStart"/>
      <w:r>
        <w:rPr>
          <w:rFonts w:ascii="Helvetica" w:hAnsi="Helvetica" w:cs="Helvetica"/>
          <w:color w:val="3B4B54"/>
          <w:shd w:val="clear" w:color="auto" w:fill="FFFFFF"/>
        </w:rPr>
        <w:t>appA</w:t>
      </w:r>
      <w:proofErr w:type="spellEnd"/>
      <w:r>
        <w:rPr>
          <w:rStyle w:val="apple-converted-space"/>
          <w:rFonts w:ascii="Helvetica" w:hAnsi="Helvetica" w:cs="Helvetica"/>
          <w:color w:val="3B4B54"/>
          <w:shd w:val="clear" w:color="auto" w:fill="FFFFFF"/>
        </w:rPr>
        <w:t> </w:t>
      </w:r>
      <w:r>
        <w:rPr>
          <w:rStyle w:val="Emphasis"/>
          <w:rFonts w:ascii="Helvetica" w:hAnsi="Helvetica" w:cs="Helvetica"/>
          <w:color w:val="3B4B54"/>
          <w:shd w:val="clear" w:color="auto" w:fill="FFFFFF"/>
        </w:rPr>
        <w:t>runtime</w:t>
      </w:r>
      <w:r>
        <w:rPr>
          <w:rStyle w:val="apple-converted-space"/>
          <w:rFonts w:ascii="Helvetica" w:hAnsi="Helvetica" w:cs="Helvetica"/>
          <w:color w:val="3B4B54"/>
          <w:shd w:val="clear" w:color="auto" w:fill="FFFFFF"/>
        </w:rPr>
        <w:t> </w:t>
      </w:r>
      <w:r>
        <w:rPr>
          <w:rFonts w:ascii="Helvetica" w:hAnsi="Helvetica" w:cs="Helvetica"/>
          <w:color w:val="3B4B54"/>
          <w:shd w:val="clear" w:color="auto" w:fill="FFFFFF"/>
        </w:rPr>
        <w:t xml:space="preserve">is the set of resources that is used to run an </w:t>
      </w:r>
      <w:proofErr w:type="spellStart"/>
      <w:r>
        <w:rPr>
          <w:rFonts w:ascii="Helvetica" w:hAnsi="Helvetica" w:cs="Helvetica"/>
          <w:color w:val="3B4B54"/>
          <w:shd w:val="clear" w:color="auto" w:fill="FFFFFF"/>
        </w:rPr>
        <w:t>appA</w:t>
      </w:r>
      <w:proofErr w:type="spellEnd"/>
      <w:r>
        <w:rPr>
          <w:rFonts w:ascii="Helvetica" w:hAnsi="Helvetica" w:cs="Helvetica"/>
          <w:color w:val="3B4B54"/>
          <w:shd w:val="clear" w:color="auto" w:fill="FFFFFF"/>
        </w:rPr>
        <w:t xml:space="preserve"> </w:t>
      </w:r>
      <w:proofErr w:type="spellStart"/>
      <w:r>
        <w:rPr>
          <w:rFonts w:ascii="Helvetica" w:hAnsi="Helvetica" w:cs="Helvetica"/>
          <w:color w:val="3B4B54"/>
          <w:shd w:val="clear" w:color="auto" w:fill="FFFFFF"/>
        </w:rPr>
        <w:t>buildpack</w:t>
      </w:r>
      <w:proofErr w:type="spellEnd"/>
      <w:r>
        <w:rPr>
          <w:rFonts w:ascii="Helvetica" w:hAnsi="Helvetica" w:cs="Helvetica"/>
          <w:color w:val="3B4B54"/>
          <w:shd w:val="clear" w:color="auto" w:fill="FFFFFF"/>
        </w:rPr>
        <w:t xml:space="preserve"> is a collection of scripts that prepare your code for execution on the target PaaS. A </w:t>
      </w:r>
      <w:proofErr w:type="spellStart"/>
      <w:r>
        <w:rPr>
          <w:rFonts w:ascii="Helvetica" w:hAnsi="Helvetica" w:cs="Helvetica"/>
          <w:color w:val="3B4B54"/>
          <w:shd w:val="clear" w:color="auto" w:fill="FFFFFF"/>
        </w:rPr>
        <w:t>buildpack</w:t>
      </w:r>
      <w:proofErr w:type="spellEnd"/>
      <w:r>
        <w:rPr>
          <w:rFonts w:ascii="Helvetica" w:hAnsi="Helvetica" w:cs="Helvetica"/>
          <w:color w:val="3B4B54"/>
          <w:shd w:val="clear" w:color="auto" w:fill="FFFFFF"/>
        </w:rPr>
        <w:t xml:space="preserve"> gathers the runtime and framework dependencies of an app. Then, it packages them with the app into a droplet that can be deployed to the cloud.</w:t>
      </w:r>
      <w:bookmarkStart w:id="0" w:name="_GoBack"/>
      <w:bookmarkEnd w:id="0"/>
    </w:p>
    <w:p w:rsidR="009D42AC" w:rsidRDefault="009D42AC" w:rsidP="009D42AC">
      <w:pPr>
        <w:pStyle w:val="ListParagraph"/>
      </w:pPr>
    </w:p>
    <w:sectPr w:rsidR="009D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F553D"/>
    <w:multiLevelType w:val="multilevel"/>
    <w:tmpl w:val="7B04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CC047E"/>
    <w:multiLevelType w:val="hybridMultilevel"/>
    <w:tmpl w:val="2F0AE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D969A6"/>
    <w:multiLevelType w:val="hybridMultilevel"/>
    <w:tmpl w:val="8A16E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D62683"/>
    <w:multiLevelType w:val="multilevel"/>
    <w:tmpl w:val="302A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26B"/>
    <w:rsid w:val="00042F87"/>
    <w:rsid w:val="001452B2"/>
    <w:rsid w:val="007C626B"/>
    <w:rsid w:val="008B0E20"/>
    <w:rsid w:val="00955155"/>
    <w:rsid w:val="009D42AC"/>
    <w:rsid w:val="00A93135"/>
    <w:rsid w:val="00C94A4F"/>
    <w:rsid w:val="00D154B5"/>
    <w:rsid w:val="00F43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4A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4A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94A4F"/>
    <w:rPr>
      <w:i/>
      <w:iCs/>
    </w:rPr>
  </w:style>
  <w:style w:type="character" w:customStyle="1" w:styleId="apple-converted-space">
    <w:name w:val="apple-converted-space"/>
    <w:basedOn w:val="DefaultParagraphFont"/>
    <w:rsid w:val="00C94A4F"/>
  </w:style>
  <w:style w:type="character" w:customStyle="1" w:styleId="Heading2Char">
    <w:name w:val="Heading 2 Char"/>
    <w:basedOn w:val="DefaultParagraphFont"/>
    <w:link w:val="Heading2"/>
    <w:uiPriority w:val="9"/>
    <w:rsid w:val="00C94A4F"/>
    <w:rPr>
      <w:rFonts w:ascii="Times New Roman" w:eastAsia="Times New Roman" w:hAnsi="Times New Roman" w:cs="Times New Roman"/>
      <w:b/>
      <w:bCs/>
      <w:sz w:val="36"/>
      <w:szCs w:val="36"/>
    </w:rPr>
  </w:style>
  <w:style w:type="paragraph" w:customStyle="1" w:styleId="description">
    <w:name w:val="description"/>
    <w:basedOn w:val="Normal"/>
    <w:rsid w:val="00C94A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94A4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42F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2F87"/>
    <w:pPr>
      <w:ind w:left="720"/>
      <w:contextualSpacing/>
    </w:pPr>
  </w:style>
  <w:style w:type="paragraph" w:styleId="BalloonText">
    <w:name w:val="Balloon Text"/>
    <w:basedOn w:val="Normal"/>
    <w:link w:val="BalloonTextChar"/>
    <w:uiPriority w:val="99"/>
    <w:semiHidden/>
    <w:unhideWhenUsed/>
    <w:rsid w:val="009D4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2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4A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4A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94A4F"/>
    <w:rPr>
      <w:i/>
      <w:iCs/>
    </w:rPr>
  </w:style>
  <w:style w:type="character" w:customStyle="1" w:styleId="apple-converted-space">
    <w:name w:val="apple-converted-space"/>
    <w:basedOn w:val="DefaultParagraphFont"/>
    <w:rsid w:val="00C94A4F"/>
  </w:style>
  <w:style w:type="character" w:customStyle="1" w:styleId="Heading2Char">
    <w:name w:val="Heading 2 Char"/>
    <w:basedOn w:val="DefaultParagraphFont"/>
    <w:link w:val="Heading2"/>
    <w:uiPriority w:val="9"/>
    <w:rsid w:val="00C94A4F"/>
    <w:rPr>
      <w:rFonts w:ascii="Times New Roman" w:eastAsia="Times New Roman" w:hAnsi="Times New Roman" w:cs="Times New Roman"/>
      <w:b/>
      <w:bCs/>
      <w:sz w:val="36"/>
      <w:szCs w:val="36"/>
    </w:rPr>
  </w:style>
  <w:style w:type="paragraph" w:customStyle="1" w:styleId="description">
    <w:name w:val="description"/>
    <w:basedOn w:val="Normal"/>
    <w:rsid w:val="00C94A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94A4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42F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2F87"/>
    <w:pPr>
      <w:ind w:left="720"/>
      <w:contextualSpacing/>
    </w:pPr>
  </w:style>
  <w:style w:type="paragraph" w:styleId="BalloonText">
    <w:name w:val="Balloon Text"/>
    <w:basedOn w:val="Normal"/>
    <w:link w:val="BalloonTextChar"/>
    <w:uiPriority w:val="99"/>
    <w:semiHidden/>
    <w:unhideWhenUsed/>
    <w:rsid w:val="009D4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2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04325">
      <w:bodyDiv w:val="1"/>
      <w:marLeft w:val="0"/>
      <w:marRight w:val="0"/>
      <w:marTop w:val="0"/>
      <w:marBottom w:val="0"/>
      <w:divBdr>
        <w:top w:val="none" w:sz="0" w:space="0" w:color="auto"/>
        <w:left w:val="none" w:sz="0" w:space="0" w:color="auto"/>
        <w:bottom w:val="none" w:sz="0" w:space="0" w:color="auto"/>
        <w:right w:val="none" w:sz="0" w:space="0" w:color="auto"/>
      </w:divBdr>
    </w:div>
    <w:div w:id="740105817">
      <w:bodyDiv w:val="1"/>
      <w:marLeft w:val="0"/>
      <w:marRight w:val="0"/>
      <w:marTop w:val="0"/>
      <w:marBottom w:val="0"/>
      <w:divBdr>
        <w:top w:val="none" w:sz="0" w:space="0" w:color="auto"/>
        <w:left w:val="none" w:sz="0" w:space="0" w:color="auto"/>
        <w:bottom w:val="none" w:sz="0" w:space="0" w:color="auto"/>
        <w:right w:val="none" w:sz="0" w:space="0" w:color="auto"/>
      </w:divBdr>
    </w:div>
    <w:div w:id="785924973">
      <w:bodyDiv w:val="1"/>
      <w:marLeft w:val="0"/>
      <w:marRight w:val="0"/>
      <w:marTop w:val="0"/>
      <w:marBottom w:val="0"/>
      <w:divBdr>
        <w:top w:val="none" w:sz="0" w:space="0" w:color="auto"/>
        <w:left w:val="none" w:sz="0" w:space="0" w:color="auto"/>
        <w:bottom w:val="none" w:sz="0" w:space="0" w:color="auto"/>
        <w:right w:val="none" w:sz="0" w:space="0" w:color="auto"/>
      </w:divBdr>
    </w:div>
    <w:div w:id="851576976">
      <w:bodyDiv w:val="1"/>
      <w:marLeft w:val="0"/>
      <w:marRight w:val="0"/>
      <w:marTop w:val="0"/>
      <w:marBottom w:val="0"/>
      <w:divBdr>
        <w:top w:val="none" w:sz="0" w:space="0" w:color="auto"/>
        <w:left w:val="none" w:sz="0" w:space="0" w:color="auto"/>
        <w:bottom w:val="none" w:sz="0" w:space="0" w:color="auto"/>
        <w:right w:val="none" w:sz="0" w:space="0" w:color="auto"/>
      </w:divBdr>
    </w:div>
    <w:div w:id="900293038">
      <w:bodyDiv w:val="1"/>
      <w:marLeft w:val="0"/>
      <w:marRight w:val="0"/>
      <w:marTop w:val="0"/>
      <w:marBottom w:val="0"/>
      <w:divBdr>
        <w:top w:val="none" w:sz="0" w:space="0" w:color="auto"/>
        <w:left w:val="none" w:sz="0" w:space="0" w:color="auto"/>
        <w:bottom w:val="none" w:sz="0" w:space="0" w:color="auto"/>
        <w:right w:val="none" w:sz="0" w:space="0" w:color="auto"/>
      </w:divBdr>
    </w:div>
    <w:div w:id="950821579">
      <w:bodyDiv w:val="1"/>
      <w:marLeft w:val="0"/>
      <w:marRight w:val="0"/>
      <w:marTop w:val="0"/>
      <w:marBottom w:val="0"/>
      <w:divBdr>
        <w:top w:val="none" w:sz="0" w:space="0" w:color="auto"/>
        <w:left w:val="none" w:sz="0" w:space="0" w:color="auto"/>
        <w:bottom w:val="none" w:sz="0" w:space="0" w:color="auto"/>
        <w:right w:val="none" w:sz="0" w:space="0" w:color="auto"/>
      </w:divBdr>
    </w:div>
    <w:div w:id="1529369687">
      <w:bodyDiv w:val="1"/>
      <w:marLeft w:val="0"/>
      <w:marRight w:val="0"/>
      <w:marTop w:val="0"/>
      <w:marBottom w:val="0"/>
      <w:divBdr>
        <w:top w:val="none" w:sz="0" w:space="0" w:color="auto"/>
        <w:left w:val="none" w:sz="0" w:space="0" w:color="auto"/>
        <w:bottom w:val="none" w:sz="0" w:space="0" w:color="auto"/>
        <w:right w:val="none" w:sz="0" w:space="0" w:color="auto"/>
      </w:divBdr>
    </w:div>
    <w:div w:id="1961835406">
      <w:bodyDiv w:val="1"/>
      <w:marLeft w:val="0"/>
      <w:marRight w:val="0"/>
      <w:marTop w:val="0"/>
      <w:marBottom w:val="0"/>
      <w:divBdr>
        <w:top w:val="none" w:sz="0" w:space="0" w:color="auto"/>
        <w:left w:val="none" w:sz="0" w:space="0" w:color="auto"/>
        <w:bottom w:val="none" w:sz="0" w:space="0" w:color="auto"/>
        <w:right w:val="none" w:sz="0" w:space="0" w:color="auto"/>
      </w:divBdr>
    </w:div>
    <w:div w:id="208275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Lohakare</dc:creator>
  <cp:keywords/>
  <dc:description/>
  <cp:lastModifiedBy>Priya Lohakare</cp:lastModifiedBy>
  <cp:revision>5</cp:revision>
  <dcterms:created xsi:type="dcterms:W3CDTF">2016-01-06T13:03:00Z</dcterms:created>
  <dcterms:modified xsi:type="dcterms:W3CDTF">2016-01-07T12:04:00Z</dcterms:modified>
</cp:coreProperties>
</file>