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Driver Empowerment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 Statement 1: Driver Earnings Improvement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Most drivers have a daily earning model and must work long hours to make ends meet. Hence, lack of stable earnings is widespread and affects the livelihoods of many drivers and their families.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Common problems: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Uncertain demand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Lack of complete visibility of demand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Inefficient routing or planning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High operational costs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Earnings not in sync with effort or operating costs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Debt at high interest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Health issues impacting earnings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Solution Scope &amp; Deliverables: </w:t>
      </w:r>
      <w:r w:rsidDel="00000000" w:rsidR="00000000" w:rsidRPr="00000000">
        <w:rPr>
          <w:rtl w:val="0"/>
        </w:rPr>
        <w:t xml:space="preserve">The ideas can be around new technology, business models, policies, products or service offerings.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Few themes of ideas: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Better or alternate utilization of the vehicle &amp; drivers' time (Esp. during off-peak time)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Improve earnings through digital enablement &amp; technology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Reduce costs (operational, maintenance, interest costs etc.)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Ecosystem / Policy initiatives to improve earnings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can present the problem and your solutions/ideas as a Google Doc / Slides / PDF / PPTX / DOCX 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Video.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