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AA72" w14:textId="77777777" w:rsidR="0095365E" w:rsidRPr="0095365E" w:rsidRDefault="0095365E" w:rsidP="0095365E">
      <w:pPr>
        <w:rPr>
          <w:b/>
          <w:bCs/>
        </w:rPr>
      </w:pPr>
      <w:r w:rsidRPr="0095365E">
        <w:rPr>
          <w:b/>
          <w:bCs/>
        </w:rPr>
        <w:t>Customer Profiling in Relationship Banking – Data Analysis Project</w:t>
      </w:r>
    </w:p>
    <w:p w14:paraId="5F65BAB1" w14:textId="77777777" w:rsidR="0095365E" w:rsidRPr="0095365E" w:rsidRDefault="0095365E" w:rsidP="0095365E">
      <w:pPr>
        <w:rPr>
          <w:b/>
          <w:bCs/>
        </w:rPr>
      </w:pPr>
      <w:r w:rsidRPr="0095365E">
        <w:rPr>
          <w:b/>
          <w:bCs/>
        </w:rPr>
        <w:t>1. Project Overview</w:t>
      </w:r>
    </w:p>
    <w:p w14:paraId="5CB80BFD" w14:textId="77777777" w:rsidR="0095365E" w:rsidRPr="0095365E" w:rsidRDefault="0095365E" w:rsidP="0095365E">
      <w:r w:rsidRPr="0095365E">
        <w:t>This project focuses on analyzing customer financial behavior in a relationship banking environment. The objective is to understand how customers interact with different banking products such as savings accounts, checking accounts, loans, and investments.</w:t>
      </w:r>
    </w:p>
    <w:p w14:paraId="1BB0D423" w14:textId="77777777" w:rsidR="0095365E" w:rsidRPr="0095365E" w:rsidRDefault="0095365E" w:rsidP="0095365E">
      <w:r w:rsidRPr="0095365E">
        <w:t>The project involved preparing raw banking data using SQL and building an interactive analytical dashboard using Power BI to generate business insights.</w:t>
      </w:r>
    </w:p>
    <w:p w14:paraId="69C6F36A" w14:textId="77777777" w:rsidR="0095365E" w:rsidRPr="0095365E" w:rsidRDefault="0095365E" w:rsidP="0095365E">
      <w:r w:rsidRPr="0095365E">
        <w:pict w14:anchorId="241E9E24">
          <v:rect id="_x0000_i1055" style="width:0;height:1.5pt" o:hralign="center" o:hrstd="t" o:hr="t" fillcolor="#a0a0a0" stroked="f"/>
        </w:pict>
      </w:r>
    </w:p>
    <w:p w14:paraId="10752C43" w14:textId="77777777" w:rsidR="0095365E" w:rsidRPr="0095365E" w:rsidRDefault="0095365E" w:rsidP="0095365E">
      <w:pPr>
        <w:rPr>
          <w:b/>
          <w:bCs/>
        </w:rPr>
      </w:pPr>
      <w:r w:rsidRPr="0095365E">
        <w:rPr>
          <w:b/>
          <w:bCs/>
        </w:rPr>
        <w:t>2. Tools and Technologies Used</w:t>
      </w:r>
    </w:p>
    <w:p w14:paraId="7A2FB864" w14:textId="77777777" w:rsidR="0095365E" w:rsidRPr="0095365E" w:rsidRDefault="0095365E" w:rsidP="0095365E">
      <w:pPr>
        <w:numPr>
          <w:ilvl w:val="0"/>
          <w:numId w:val="1"/>
        </w:numPr>
      </w:pPr>
      <w:r w:rsidRPr="0095365E">
        <w:t>SQL – Data cleaning, transformation, and preparation</w:t>
      </w:r>
    </w:p>
    <w:p w14:paraId="13C1BB0F" w14:textId="77777777" w:rsidR="0095365E" w:rsidRPr="0095365E" w:rsidRDefault="0095365E" w:rsidP="0095365E">
      <w:pPr>
        <w:numPr>
          <w:ilvl w:val="0"/>
          <w:numId w:val="1"/>
        </w:numPr>
      </w:pPr>
      <w:r w:rsidRPr="0095365E">
        <w:t>Power BI Desktop – Data visualization and dashboard creation</w:t>
      </w:r>
    </w:p>
    <w:p w14:paraId="0A31E321" w14:textId="77777777" w:rsidR="0095365E" w:rsidRPr="0095365E" w:rsidRDefault="0095365E" w:rsidP="0095365E">
      <w:pPr>
        <w:numPr>
          <w:ilvl w:val="0"/>
          <w:numId w:val="1"/>
        </w:numPr>
      </w:pPr>
      <w:r w:rsidRPr="0095365E">
        <w:t>Banking Dataset – Customer financial records</w:t>
      </w:r>
    </w:p>
    <w:p w14:paraId="36E310B3" w14:textId="77777777" w:rsidR="0095365E" w:rsidRPr="0095365E" w:rsidRDefault="0095365E" w:rsidP="0095365E">
      <w:r w:rsidRPr="0095365E">
        <w:pict w14:anchorId="45A58260">
          <v:rect id="_x0000_i1056" style="width:0;height:1.5pt" o:hralign="center" o:hrstd="t" o:hr="t" fillcolor="#a0a0a0" stroked="f"/>
        </w:pict>
      </w:r>
    </w:p>
    <w:p w14:paraId="40048735" w14:textId="77777777" w:rsidR="0095365E" w:rsidRPr="0095365E" w:rsidRDefault="0095365E" w:rsidP="0095365E">
      <w:pPr>
        <w:rPr>
          <w:b/>
          <w:bCs/>
        </w:rPr>
      </w:pPr>
      <w:r w:rsidRPr="0095365E">
        <w:rPr>
          <w:b/>
          <w:bCs/>
        </w:rPr>
        <w:t>3. Data Preparation and Cleaning (SQL)</w:t>
      </w:r>
    </w:p>
    <w:p w14:paraId="08C3D07A" w14:textId="77777777" w:rsidR="0095365E" w:rsidRPr="0095365E" w:rsidRDefault="0095365E" w:rsidP="0095365E">
      <w:r w:rsidRPr="0095365E">
        <w:t>Before performing the analysis, the raw datasets required significant preprocessing to ensure accuracy and consistency. The following data cleaning activities were performed using SQL:</w:t>
      </w:r>
    </w:p>
    <w:p w14:paraId="5B219217" w14:textId="77777777" w:rsidR="0095365E" w:rsidRPr="0095365E" w:rsidRDefault="0095365E" w:rsidP="0095365E">
      <w:pPr>
        <w:rPr>
          <w:b/>
          <w:bCs/>
        </w:rPr>
      </w:pPr>
      <w:r w:rsidRPr="0095365E">
        <w:rPr>
          <w:b/>
          <w:bCs/>
        </w:rPr>
        <w:t>Data Standardization</w:t>
      </w:r>
    </w:p>
    <w:p w14:paraId="31EE57EB" w14:textId="77777777" w:rsidR="0095365E" w:rsidRPr="0095365E" w:rsidRDefault="0095365E" w:rsidP="0095365E">
      <w:r w:rsidRPr="0095365E">
        <w:t>Data types of several columns were corrected to ensure proper numerical calculations and analysis. Financial columns were converted to numeric formats, and text fields were standardized.</w:t>
      </w:r>
    </w:p>
    <w:p w14:paraId="1FAFAADD" w14:textId="77777777" w:rsidR="0095365E" w:rsidRPr="0095365E" w:rsidRDefault="0095365E" w:rsidP="0095365E">
      <w:pPr>
        <w:rPr>
          <w:b/>
          <w:bCs/>
        </w:rPr>
      </w:pPr>
      <w:r w:rsidRPr="0095365E">
        <w:rPr>
          <w:b/>
          <w:bCs/>
        </w:rPr>
        <w:t>Column Renaming and Formatting</w:t>
      </w:r>
    </w:p>
    <w:p w14:paraId="313AA79E" w14:textId="77777777" w:rsidR="0095365E" w:rsidRPr="0095365E" w:rsidRDefault="0095365E" w:rsidP="0095365E">
      <w:r w:rsidRPr="0095365E">
        <w:t>Some columns had inconsistent naming formats. These were renamed to follow a consistent naming convention to make the dataset easier to understand and analyze.</w:t>
      </w:r>
    </w:p>
    <w:p w14:paraId="323D2F3E" w14:textId="77777777" w:rsidR="0095365E" w:rsidRPr="0095365E" w:rsidRDefault="0095365E" w:rsidP="0095365E">
      <w:pPr>
        <w:rPr>
          <w:b/>
          <w:bCs/>
        </w:rPr>
      </w:pPr>
      <w:r w:rsidRPr="0095365E">
        <w:rPr>
          <w:b/>
          <w:bCs/>
        </w:rPr>
        <w:t>Handling Missing and Invalid Values</w:t>
      </w:r>
    </w:p>
    <w:p w14:paraId="704A2501" w14:textId="77777777" w:rsidR="0095365E" w:rsidRDefault="0095365E" w:rsidP="0095365E">
      <w:r w:rsidRPr="0095365E">
        <w:t>The dataset contained null values and zero values in financial columns such as deposits, savings, loans, and account balances. These values were replaced with appropriate estimates to maintain data completeness and avoid errors during analysis.</w:t>
      </w:r>
    </w:p>
    <w:p w14:paraId="4E7B9720" w14:textId="77777777" w:rsidR="0095365E" w:rsidRPr="0095365E" w:rsidRDefault="0095365E" w:rsidP="0095365E"/>
    <w:p w14:paraId="677A7C24" w14:textId="77777777" w:rsidR="0095365E" w:rsidRPr="0095365E" w:rsidRDefault="0095365E" w:rsidP="0095365E">
      <w:pPr>
        <w:rPr>
          <w:b/>
          <w:bCs/>
        </w:rPr>
      </w:pPr>
      <w:r w:rsidRPr="0095365E">
        <w:rPr>
          <w:b/>
          <w:bCs/>
        </w:rPr>
        <w:lastRenderedPageBreak/>
        <w:t>Duplicate Record Removal</w:t>
      </w:r>
    </w:p>
    <w:p w14:paraId="60F956C1" w14:textId="77777777" w:rsidR="0095365E" w:rsidRPr="0095365E" w:rsidRDefault="0095365E" w:rsidP="0095365E">
      <w:r w:rsidRPr="0095365E">
        <w:t>Duplicate customer records were identified and removed to ensure that each customer appeared only once in the dataset. This helped maintain data accuracy and prevented double-counting during analysis.</w:t>
      </w:r>
    </w:p>
    <w:p w14:paraId="5882169C" w14:textId="77777777" w:rsidR="0095365E" w:rsidRPr="0095365E" w:rsidRDefault="0095365E" w:rsidP="0095365E">
      <w:pPr>
        <w:rPr>
          <w:b/>
          <w:bCs/>
        </w:rPr>
      </w:pPr>
      <w:r w:rsidRPr="0095365E">
        <w:rPr>
          <w:b/>
          <w:bCs/>
        </w:rPr>
        <w:t>Data Formatting and Standardization</w:t>
      </w:r>
    </w:p>
    <w:p w14:paraId="11AA391D" w14:textId="77777777" w:rsidR="0095365E" w:rsidRPr="0095365E" w:rsidRDefault="0095365E" w:rsidP="0095365E">
      <w:r w:rsidRPr="0095365E">
        <w:t>Text fields such as customer names and IDs were standardized to ensure uniform formatting across the dataset. This improves data quality and consistency when linking tables or performing aggregations.</w:t>
      </w:r>
    </w:p>
    <w:p w14:paraId="4A5DCA3A" w14:textId="77777777" w:rsidR="0095365E" w:rsidRPr="0095365E" w:rsidRDefault="0095365E" w:rsidP="0095365E">
      <w:pPr>
        <w:rPr>
          <w:b/>
          <w:bCs/>
        </w:rPr>
      </w:pPr>
      <w:r w:rsidRPr="0095365E">
        <w:rPr>
          <w:b/>
          <w:bCs/>
        </w:rPr>
        <w:t>Feature Engineering</w:t>
      </w:r>
    </w:p>
    <w:p w14:paraId="0B23F1DC" w14:textId="77777777" w:rsidR="0095365E" w:rsidRPr="0095365E" w:rsidRDefault="0095365E" w:rsidP="0095365E">
      <w:r w:rsidRPr="0095365E">
        <w:t>Additional calculated columns were created to support financial analysis. For example:</w:t>
      </w:r>
    </w:p>
    <w:p w14:paraId="7D022FC7" w14:textId="77777777" w:rsidR="0095365E" w:rsidRPr="0095365E" w:rsidRDefault="0095365E" w:rsidP="0095365E">
      <w:pPr>
        <w:numPr>
          <w:ilvl w:val="0"/>
          <w:numId w:val="2"/>
        </w:numPr>
      </w:pPr>
      <w:r w:rsidRPr="0095365E">
        <w:t>Total Liquid Assets – representing customer liquid funds from checking and savings accounts.</w:t>
      </w:r>
    </w:p>
    <w:p w14:paraId="57EFE199" w14:textId="77777777" w:rsidR="0095365E" w:rsidRPr="0095365E" w:rsidRDefault="0095365E" w:rsidP="0095365E">
      <w:pPr>
        <w:numPr>
          <w:ilvl w:val="0"/>
          <w:numId w:val="2"/>
        </w:numPr>
      </w:pPr>
      <w:r w:rsidRPr="0095365E">
        <w:t>Assets Under Management – representing the total value of a customer’s financial assets held with the bank.</w:t>
      </w:r>
    </w:p>
    <w:p w14:paraId="28AE919C" w14:textId="77777777" w:rsidR="0095365E" w:rsidRPr="0095365E" w:rsidRDefault="0095365E" w:rsidP="0095365E">
      <w:pPr>
        <w:numPr>
          <w:ilvl w:val="0"/>
          <w:numId w:val="2"/>
        </w:numPr>
      </w:pPr>
      <w:r w:rsidRPr="0095365E">
        <w:t>Total Liabilities – representing the sum of different loan types associated with a customer.</w:t>
      </w:r>
    </w:p>
    <w:p w14:paraId="4C14DE25" w14:textId="77777777" w:rsidR="0095365E" w:rsidRPr="0095365E" w:rsidRDefault="0095365E" w:rsidP="0095365E">
      <w:r w:rsidRPr="0095365E">
        <w:t>These engineered features provide deeper insights into customer financial profiles.</w:t>
      </w:r>
    </w:p>
    <w:p w14:paraId="579B0E6D" w14:textId="77777777" w:rsidR="0095365E" w:rsidRPr="0095365E" w:rsidRDefault="0095365E" w:rsidP="0095365E">
      <w:r w:rsidRPr="0095365E">
        <w:pict w14:anchorId="798778A9">
          <v:rect id="_x0000_i1057" style="width:0;height:1.5pt" o:hralign="center" o:hrstd="t" o:hr="t" fillcolor="#a0a0a0" stroked="f"/>
        </w:pict>
      </w:r>
    </w:p>
    <w:p w14:paraId="72855565" w14:textId="77777777" w:rsidR="0095365E" w:rsidRPr="0095365E" w:rsidRDefault="0095365E" w:rsidP="0095365E">
      <w:pPr>
        <w:rPr>
          <w:b/>
          <w:bCs/>
        </w:rPr>
      </w:pPr>
      <w:r w:rsidRPr="0095365E">
        <w:rPr>
          <w:b/>
          <w:bCs/>
        </w:rPr>
        <w:t>4. Data Modeling</w:t>
      </w:r>
    </w:p>
    <w:p w14:paraId="0029EFD1" w14:textId="77777777" w:rsidR="0095365E" w:rsidRPr="0095365E" w:rsidRDefault="0095365E" w:rsidP="0095365E">
      <w:r w:rsidRPr="0095365E">
        <w:t>The cleaned datasets were structured into multiple related tables representing different aspects of the banking system, including:</w:t>
      </w:r>
    </w:p>
    <w:p w14:paraId="63E1DC98" w14:textId="77777777" w:rsidR="0095365E" w:rsidRPr="0095365E" w:rsidRDefault="0095365E" w:rsidP="0095365E">
      <w:pPr>
        <w:numPr>
          <w:ilvl w:val="0"/>
          <w:numId w:val="3"/>
        </w:numPr>
      </w:pPr>
      <w:r w:rsidRPr="0095365E">
        <w:t>Customer details</w:t>
      </w:r>
    </w:p>
    <w:p w14:paraId="6AD8B1D9" w14:textId="77777777" w:rsidR="0095365E" w:rsidRPr="0095365E" w:rsidRDefault="0095365E" w:rsidP="0095365E">
      <w:pPr>
        <w:numPr>
          <w:ilvl w:val="0"/>
          <w:numId w:val="3"/>
        </w:numPr>
      </w:pPr>
      <w:r w:rsidRPr="0095365E">
        <w:t>Customer financial behavior</w:t>
      </w:r>
    </w:p>
    <w:p w14:paraId="162BB903" w14:textId="77777777" w:rsidR="0095365E" w:rsidRDefault="0095365E" w:rsidP="0095365E">
      <w:pPr>
        <w:numPr>
          <w:ilvl w:val="0"/>
          <w:numId w:val="3"/>
        </w:numPr>
      </w:pPr>
      <w:r w:rsidRPr="0095365E">
        <w:t>Loan information</w:t>
      </w:r>
    </w:p>
    <w:p w14:paraId="36F49823" w14:textId="14FBDCBD" w:rsidR="0095365E" w:rsidRDefault="0095365E" w:rsidP="0095365E">
      <w:pPr>
        <w:numPr>
          <w:ilvl w:val="0"/>
          <w:numId w:val="3"/>
        </w:numPr>
      </w:pPr>
      <w:r>
        <w:t>Location</w:t>
      </w:r>
    </w:p>
    <w:p w14:paraId="21B23BBD" w14:textId="66CF45E9" w:rsidR="0095365E" w:rsidRPr="0095365E" w:rsidRDefault="0095365E" w:rsidP="0095365E">
      <w:pPr>
        <w:numPr>
          <w:ilvl w:val="0"/>
          <w:numId w:val="3"/>
        </w:numPr>
      </w:pPr>
      <w:proofErr w:type="gramStart"/>
      <w:r>
        <w:t>Relationship Banking</w:t>
      </w:r>
      <w:proofErr w:type="gramEnd"/>
    </w:p>
    <w:p w14:paraId="26656037" w14:textId="77777777" w:rsidR="0095365E" w:rsidRPr="0095365E" w:rsidRDefault="0095365E" w:rsidP="0095365E">
      <w:r w:rsidRPr="0095365E">
        <w:t>These tables were then integrated to create a comprehensive view of each customer’s financial relationship with the bank.</w:t>
      </w:r>
    </w:p>
    <w:p w14:paraId="1A28D355" w14:textId="77777777" w:rsidR="0095365E" w:rsidRPr="0095365E" w:rsidRDefault="0095365E" w:rsidP="0095365E">
      <w:r w:rsidRPr="0095365E">
        <w:pict w14:anchorId="5D2CD8CA">
          <v:rect id="_x0000_i1058" style="width:0;height:1.5pt" o:hralign="center" o:hrstd="t" o:hr="t" fillcolor="#a0a0a0" stroked="f"/>
        </w:pict>
      </w:r>
    </w:p>
    <w:p w14:paraId="2B4023F2" w14:textId="77777777" w:rsidR="0095365E" w:rsidRPr="0095365E" w:rsidRDefault="0095365E" w:rsidP="0095365E">
      <w:pPr>
        <w:rPr>
          <w:b/>
          <w:bCs/>
        </w:rPr>
      </w:pPr>
      <w:r w:rsidRPr="0095365E">
        <w:rPr>
          <w:b/>
          <w:bCs/>
        </w:rPr>
        <w:lastRenderedPageBreak/>
        <w:t>5</w:t>
      </w:r>
      <w:proofErr w:type="gramStart"/>
      <w:r w:rsidRPr="0095365E">
        <w:rPr>
          <w:b/>
          <w:bCs/>
        </w:rPr>
        <w:t>. Dashboard</w:t>
      </w:r>
      <w:proofErr w:type="gramEnd"/>
      <w:r w:rsidRPr="0095365E">
        <w:rPr>
          <w:b/>
          <w:bCs/>
        </w:rPr>
        <w:t xml:space="preserve"> Development</w:t>
      </w:r>
    </w:p>
    <w:p w14:paraId="56AFBA01" w14:textId="77777777" w:rsidR="0095365E" w:rsidRPr="0095365E" w:rsidRDefault="0095365E" w:rsidP="0095365E">
      <w:r w:rsidRPr="0095365E">
        <w:t>The prepared dataset was imported into Power BI, where an interactive dashboard was designed to visualize key banking metrics and customer insights.</w:t>
      </w:r>
    </w:p>
    <w:p w14:paraId="2E7F8FF5" w14:textId="77777777" w:rsidR="0095365E" w:rsidRPr="0095365E" w:rsidRDefault="0095365E" w:rsidP="0095365E">
      <w:r w:rsidRPr="0095365E">
        <w:t>The dashboard presents important financial indicators such as:</w:t>
      </w:r>
    </w:p>
    <w:p w14:paraId="6EC26A71" w14:textId="77777777" w:rsidR="0095365E" w:rsidRPr="0095365E" w:rsidRDefault="0095365E" w:rsidP="0095365E">
      <w:pPr>
        <w:numPr>
          <w:ilvl w:val="0"/>
          <w:numId w:val="4"/>
        </w:numPr>
      </w:pPr>
      <w:r w:rsidRPr="0095365E">
        <w:t>Total Liabilities</w:t>
      </w:r>
    </w:p>
    <w:p w14:paraId="337A52FC" w14:textId="77777777" w:rsidR="0095365E" w:rsidRPr="0095365E" w:rsidRDefault="0095365E" w:rsidP="0095365E">
      <w:pPr>
        <w:numPr>
          <w:ilvl w:val="0"/>
          <w:numId w:val="4"/>
        </w:numPr>
      </w:pPr>
      <w:r w:rsidRPr="0095365E">
        <w:t>Total Checking Accounts</w:t>
      </w:r>
    </w:p>
    <w:p w14:paraId="76CE509B" w14:textId="77777777" w:rsidR="0095365E" w:rsidRPr="0095365E" w:rsidRDefault="0095365E" w:rsidP="0095365E">
      <w:pPr>
        <w:numPr>
          <w:ilvl w:val="0"/>
          <w:numId w:val="4"/>
        </w:numPr>
      </w:pPr>
      <w:r w:rsidRPr="0095365E">
        <w:t>Total Savings Accounts</w:t>
      </w:r>
    </w:p>
    <w:p w14:paraId="63F739F3" w14:textId="77777777" w:rsidR="0095365E" w:rsidRPr="0095365E" w:rsidRDefault="0095365E" w:rsidP="0095365E">
      <w:pPr>
        <w:numPr>
          <w:ilvl w:val="0"/>
          <w:numId w:val="4"/>
        </w:numPr>
      </w:pPr>
      <w:r w:rsidRPr="0095365E">
        <w:t>Total Superannuation Savings</w:t>
      </w:r>
    </w:p>
    <w:p w14:paraId="1E7711FF" w14:textId="77777777" w:rsidR="0095365E" w:rsidRPr="0095365E" w:rsidRDefault="0095365E" w:rsidP="0095365E">
      <w:pPr>
        <w:numPr>
          <w:ilvl w:val="0"/>
          <w:numId w:val="4"/>
        </w:numPr>
      </w:pPr>
      <w:r w:rsidRPr="0095365E">
        <w:t>Total NRI Accounts</w:t>
      </w:r>
    </w:p>
    <w:p w14:paraId="58FA1AA2" w14:textId="77777777" w:rsidR="0095365E" w:rsidRPr="0095365E" w:rsidRDefault="0095365E" w:rsidP="0095365E">
      <w:r w:rsidRPr="0095365E">
        <w:t>The dashboard also includes slicers that allow users to filter insights by nationality and other attributes.</w:t>
      </w:r>
    </w:p>
    <w:p w14:paraId="0DDC9F22" w14:textId="77777777" w:rsidR="0095365E" w:rsidRPr="0095365E" w:rsidRDefault="0095365E" w:rsidP="0095365E">
      <w:r w:rsidRPr="0095365E">
        <w:pict w14:anchorId="1C859EB8">
          <v:rect id="_x0000_i1059" style="width:0;height:1.5pt" o:hralign="center" o:hrstd="t" o:hr="t" fillcolor="#a0a0a0" stroked="f"/>
        </w:pict>
      </w:r>
    </w:p>
    <w:p w14:paraId="5D2C4CB0" w14:textId="77777777" w:rsidR="0095365E" w:rsidRPr="00764CF0" w:rsidRDefault="0095365E" w:rsidP="0095365E">
      <w:pPr>
        <w:rPr>
          <w:b/>
          <w:bCs/>
        </w:rPr>
      </w:pPr>
      <w:r w:rsidRPr="00764CF0">
        <w:rPr>
          <w:b/>
          <w:bCs/>
        </w:rPr>
        <w:t>6. Dashboard Visualizations</w:t>
      </w:r>
    </w:p>
    <w:p w14:paraId="0786F673" w14:textId="77777777" w:rsidR="0095365E" w:rsidRPr="00764CF0" w:rsidRDefault="0095365E" w:rsidP="0095365E">
      <w:r w:rsidRPr="00764CF0">
        <w:t>The dashboard includes the following visual components:</w:t>
      </w:r>
    </w:p>
    <w:p w14:paraId="5FA94C94" w14:textId="77777777" w:rsidR="0095365E" w:rsidRPr="00764CF0" w:rsidRDefault="0095365E" w:rsidP="0095365E">
      <w:pPr>
        <w:numPr>
          <w:ilvl w:val="0"/>
          <w:numId w:val="6"/>
        </w:numPr>
      </w:pPr>
      <w:r w:rsidRPr="00764CF0">
        <w:t>Superannuation Savings by Nationality</w:t>
      </w:r>
      <w:r w:rsidRPr="00764CF0">
        <w:br/>
        <w:t>Analyzes retirement savings trends among customer nationalities.</w:t>
      </w:r>
    </w:p>
    <w:p w14:paraId="7CEBA972" w14:textId="77777777" w:rsidR="0095365E" w:rsidRPr="00764CF0" w:rsidRDefault="0095365E" w:rsidP="0095365E">
      <w:pPr>
        <w:numPr>
          <w:ilvl w:val="0"/>
          <w:numId w:val="6"/>
        </w:numPr>
      </w:pPr>
      <w:r w:rsidRPr="00764CF0">
        <w:t>Total Liability by Loyalty Classification</w:t>
      </w:r>
      <w:r w:rsidRPr="00764CF0">
        <w:br/>
        <w:t>Shows how liabilities are distributed across loyalty segments.</w:t>
      </w:r>
    </w:p>
    <w:p w14:paraId="77D078E4" w14:textId="77777777" w:rsidR="0095365E" w:rsidRPr="00764CF0" w:rsidRDefault="0095365E" w:rsidP="0095365E">
      <w:pPr>
        <w:numPr>
          <w:ilvl w:val="0"/>
          <w:numId w:val="6"/>
        </w:numPr>
      </w:pPr>
      <w:r w:rsidRPr="00764CF0">
        <w:t>Risk Weighting by Loyalty Classification</w:t>
      </w:r>
      <w:r w:rsidRPr="00764CF0">
        <w:br/>
        <w:t>Displays customer risk categories.</w:t>
      </w:r>
    </w:p>
    <w:p w14:paraId="13BAB40C" w14:textId="77777777" w:rsidR="0095365E" w:rsidRPr="00764CF0" w:rsidRDefault="0095365E" w:rsidP="0095365E">
      <w:pPr>
        <w:numPr>
          <w:ilvl w:val="0"/>
          <w:numId w:val="6"/>
        </w:numPr>
      </w:pPr>
      <w:r w:rsidRPr="00764CF0">
        <w:t>Bank Loans by Fee Structure</w:t>
      </w:r>
      <w:r w:rsidRPr="00764CF0">
        <w:br/>
        <w:t>Analyzes loan distribution across fee structures.</w:t>
      </w:r>
    </w:p>
    <w:p w14:paraId="7C99F584" w14:textId="51AD8C21" w:rsidR="0095365E" w:rsidRDefault="0095365E" w:rsidP="0095365E">
      <w:pPr>
        <w:numPr>
          <w:ilvl w:val="0"/>
          <w:numId w:val="6"/>
        </w:numPr>
      </w:pPr>
      <w:r w:rsidRPr="00764CF0">
        <w:t>Total Liabilities by Investment Advisor</w:t>
      </w:r>
      <w:r w:rsidRPr="00764CF0">
        <w:br/>
        <w:t>Shows advisor performance based on portfolio size.</w:t>
      </w:r>
    </w:p>
    <w:p w14:paraId="6E3D94E2" w14:textId="1CF22546" w:rsidR="0095365E" w:rsidRDefault="0095365E" w:rsidP="0095365E">
      <w:pPr>
        <w:tabs>
          <w:tab w:val="left" w:pos="2400"/>
        </w:tabs>
      </w:pPr>
      <w:r>
        <w:t xml:space="preserve">KPI’s are included in the dashboard to </w:t>
      </w:r>
      <w:proofErr w:type="spellStart"/>
      <w:r>
        <w:t>analyse</w:t>
      </w:r>
      <w:proofErr w:type="spellEnd"/>
      <w:r>
        <w:t xml:space="preserve"> the key trend and pattern in customer profiling:</w:t>
      </w:r>
    </w:p>
    <w:p w14:paraId="29760BAF" w14:textId="784B1A35" w:rsidR="0095365E" w:rsidRPr="0095365E" w:rsidRDefault="0095365E" w:rsidP="0095365E">
      <w:pPr>
        <w:pStyle w:val="ListParagraph"/>
        <w:numPr>
          <w:ilvl w:val="0"/>
          <w:numId w:val="4"/>
        </w:numPr>
        <w:tabs>
          <w:tab w:val="left" w:pos="2400"/>
        </w:tabs>
      </w:pPr>
      <w:r w:rsidRPr="0095365E">
        <w:t>Total Liability</w:t>
      </w:r>
    </w:p>
    <w:p w14:paraId="30AAFCFC" w14:textId="7D934729" w:rsidR="0095365E" w:rsidRPr="0095365E" w:rsidRDefault="0095365E" w:rsidP="0095365E">
      <w:pPr>
        <w:pStyle w:val="ListParagraph"/>
        <w:numPr>
          <w:ilvl w:val="0"/>
          <w:numId w:val="4"/>
        </w:numPr>
        <w:tabs>
          <w:tab w:val="left" w:pos="2400"/>
        </w:tabs>
      </w:pPr>
      <w:r w:rsidRPr="0095365E">
        <w:t>Total Superannuation</w:t>
      </w:r>
    </w:p>
    <w:p w14:paraId="2AB8232B" w14:textId="089F9546" w:rsidR="0095365E" w:rsidRPr="0095365E" w:rsidRDefault="0095365E" w:rsidP="0095365E">
      <w:pPr>
        <w:pStyle w:val="ListParagraph"/>
        <w:numPr>
          <w:ilvl w:val="0"/>
          <w:numId w:val="4"/>
        </w:numPr>
        <w:tabs>
          <w:tab w:val="left" w:pos="2400"/>
        </w:tabs>
      </w:pPr>
      <w:r w:rsidRPr="0095365E">
        <w:t>Total Checking Accounts</w:t>
      </w:r>
    </w:p>
    <w:p w14:paraId="6AC2CEC9" w14:textId="77777777" w:rsidR="0095365E" w:rsidRDefault="0095365E" w:rsidP="0095365E">
      <w:pPr>
        <w:pStyle w:val="ListParagraph"/>
        <w:numPr>
          <w:ilvl w:val="0"/>
          <w:numId w:val="4"/>
        </w:numPr>
        <w:tabs>
          <w:tab w:val="left" w:pos="2400"/>
        </w:tabs>
      </w:pPr>
      <w:r w:rsidRPr="0095365E">
        <w:lastRenderedPageBreak/>
        <w:t>Total NRI Accounts</w:t>
      </w:r>
    </w:p>
    <w:p w14:paraId="69F3FD7B" w14:textId="6F459504" w:rsidR="0095365E" w:rsidRDefault="0095365E" w:rsidP="0095365E">
      <w:pPr>
        <w:pStyle w:val="ListParagraph"/>
        <w:numPr>
          <w:ilvl w:val="0"/>
          <w:numId w:val="4"/>
        </w:numPr>
        <w:tabs>
          <w:tab w:val="left" w:pos="2400"/>
        </w:tabs>
      </w:pPr>
      <w:r w:rsidRPr="0095365E">
        <w:t>Total Savings Accounts</w:t>
      </w:r>
    </w:p>
    <w:p w14:paraId="2F8B602E" w14:textId="77777777" w:rsidR="009C73C7" w:rsidRPr="00764CF0" w:rsidRDefault="009C73C7" w:rsidP="009C73C7">
      <w:pPr>
        <w:rPr>
          <w:b/>
          <w:bCs/>
        </w:rPr>
      </w:pPr>
      <w:r w:rsidRPr="00764CF0">
        <w:rPr>
          <w:b/>
          <w:bCs/>
        </w:rPr>
        <w:t>7. Key Business Insights</w:t>
      </w:r>
    </w:p>
    <w:p w14:paraId="10F59C9B" w14:textId="77777777" w:rsidR="009C73C7" w:rsidRPr="00764CF0" w:rsidRDefault="009C73C7" w:rsidP="009C73C7">
      <w:pPr>
        <w:numPr>
          <w:ilvl w:val="0"/>
          <w:numId w:val="8"/>
        </w:numPr>
      </w:pPr>
      <w:r w:rsidRPr="00764CF0">
        <w:t>Checking accounts represent the largest portion of banking activity.</w:t>
      </w:r>
    </w:p>
    <w:p w14:paraId="39859C42" w14:textId="77777777" w:rsidR="009C73C7" w:rsidRPr="00764CF0" w:rsidRDefault="009C73C7" w:rsidP="009C73C7">
      <w:pPr>
        <w:numPr>
          <w:ilvl w:val="0"/>
          <w:numId w:val="8"/>
        </w:numPr>
      </w:pPr>
      <w:r w:rsidRPr="00764CF0">
        <w:t>Savings accounts indicate strong customer trust in the bank.</w:t>
      </w:r>
    </w:p>
    <w:p w14:paraId="55C8616C" w14:textId="77777777" w:rsidR="009C73C7" w:rsidRPr="00764CF0" w:rsidRDefault="009C73C7" w:rsidP="009C73C7">
      <w:pPr>
        <w:numPr>
          <w:ilvl w:val="0"/>
          <w:numId w:val="8"/>
        </w:numPr>
      </w:pPr>
      <w:r w:rsidRPr="00764CF0">
        <w:t>European customers contribute the highest superannuation savings.</w:t>
      </w:r>
    </w:p>
    <w:p w14:paraId="034E5716" w14:textId="77777777" w:rsidR="009C73C7" w:rsidRPr="00764CF0" w:rsidRDefault="009C73C7" w:rsidP="009C73C7">
      <w:pPr>
        <w:numPr>
          <w:ilvl w:val="0"/>
          <w:numId w:val="8"/>
        </w:numPr>
      </w:pPr>
      <w:r w:rsidRPr="00764CF0">
        <w:t>A small number of investment advisors manage a large share of liabilities.</w:t>
      </w:r>
    </w:p>
    <w:p w14:paraId="6F6F9B37" w14:textId="77777777" w:rsidR="009C73C7" w:rsidRPr="00764CF0" w:rsidRDefault="009C73C7" w:rsidP="009C73C7">
      <w:pPr>
        <w:numPr>
          <w:ilvl w:val="0"/>
          <w:numId w:val="8"/>
        </w:numPr>
      </w:pPr>
      <w:r w:rsidRPr="00764CF0">
        <w:t>One loan fee structure dominates the loan portfolio.</w:t>
      </w:r>
    </w:p>
    <w:p w14:paraId="27A27DFA" w14:textId="77777777" w:rsidR="009C73C7" w:rsidRPr="00764CF0" w:rsidRDefault="009C73C7" w:rsidP="009C73C7">
      <w:r w:rsidRPr="00764CF0">
        <w:pict w14:anchorId="051FC9BF">
          <v:rect id="_x0000_i1065" style="width:0;height:1.5pt" o:hralign="center" o:hrstd="t" o:hr="t" fillcolor="#a0a0a0" stroked="f"/>
        </w:pict>
      </w:r>
    </w:p>
    <w:p w14:paraId="1FC7A714" w14:textId="77777777" w:rsidR="009C73C7" w:rsidRPr="00764CF0" w:rsidRDefault="009C73C7" w:rsidP="009C73C7">
      <w:pPr>
        <w:rPr>
          <w:b/>
          <w:bCs/>
        </w:rPr>
      </w:pPr>
      <w:r w:rsidRPr="00764CF0">
        <w:rPr>
          <w:b/>
          <w:bCs/>
        </w:rPr>
        <w:t>8. Conclusion</w:t>
      </w:r>
    </w:p>
    <w:p w14:paraId="49617A24" w14:textId="77777777" w:rsidR="009C73C7" w:rsidRPr="00764CF0" w:rsidRDefault="009C73C7" w:rsidP="009C73C7">
      <w:r w:rsidRPr="00764CF0">
        <w:t>This project demonstrates the complete data analytics workflow including:</w:t>
      </w:r>
    </w:p>
    <w:p w14:paraId="3B9782AE" w14:textId="77777777" w:rsidR="009C73C7" w:rsidRPr="00764CF0" w:rsidRDefault="009C73C7" w:rsidP="009C73C7">
      <w:pPr>
        <w:numPr>
          <w:ilvl w:val="0"/>
          <w:numId w:val="9"/>
        </w:numPr>
      </w:pPr>
      <w:r w:rsidRPr="00764CF0">
        <w:t>Data cleaning and transformation using SQL</w:t>
      </w:r>
    </w:p>
    <w:p w14:paraId="3E7D319E" w14:textId="77777777" w:rsidR="009C73C7" w:rsidRPr="00764CF0" w:rsidRDefault="009C73C7" w:rsidP="009C73C7">
      <w:pPr>
        <w:numPr>
          <w:ilvl w:val="0"/>
          <w:numId w:val="9"/>
        </w:numPr>
      </w:pPr>
      <w:r w:rsidRPr="00764CF0">
        <w:t>Feature engineering</w:t>
      </w:r>
    </w:p>
    <w:p w14:paraId="63E53D28" w14:textId="77777777" w:rsidR="009C73C7" w:rsidRPr="00764CF0" w:rsidRDefault="009C73C7" w:rsidP="009C73C7">
      <w:pPr>
        <w:numPr>
          <w:ilvl w:val="0"/>
          <w:numId w:val="9"/>
        </w:numPr>
      </w:pPr>
      <w:r w:rsidRPr="00764CF0">
        <w:t>Handling missing values and duplicates</w:t>
      </w:r>
    </w:p>
    <w:p w14:paraId="5D8E6D8C" w14:textId="77777777" w:rsidR="0095365E" w:rsidRPr="0095365E" w:rsidRDefault="0095365E" w:rsidP="009C73C7">
      <w:pPr>
        <w:tabs>
          <w:tab w:val="left" w:pos="2400"/>
        </w:tabs>
        <w:rPr>
          <w:b/>
          <w:bCs/>
        </w:rPr>
      </w:pPr>
    </w:p>
    <w:sectPr w:rsidR="0095365E" w:rsidRPr="00953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597B"/>
    <w:multiLevelType w:val="multilevel"/>
    <w:tmpl w:val="2DE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114E"/>
    <w:multiLevelType w:val="multilevel"/>
    <w:tmpl w:val="412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5389"/>
    <w:multiLevelType w:val="multilevel"/>
    <w:tmpl w:val="E4A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3D77"/>
    <w:multiLevelType w:val="multilevel"/>
    <w:tmpl w:val="7044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A6367"/>
    <w:multiLevelType w:val="multilevel"/>
    <w:tmpl w:val="862C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63210"/>
    <w:multiLevelType w:val="hybridMultilevel"/>
    <w:tmpl w:val="96FC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E51A5"/>
    <w:multiLevelType w:val="multilevel"/>
    <w:tmpl w:val="00F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12D43"/>
    <w:multiLevelType w:val="multilevel"/>
    <w:tmpl w:val="52A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476FC"/>
    <w:multiLevelType w:val="multilevel"/>
    <w:tmpl w:val="D97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03377">
    <w:abstractNumId w:val="2"/>
  </w:num>
  <w:num w:numId="2" w16cid:durableId="1449856913">
    <w:abstractNumId w:val="3"/>
  </w:num>
  <w:num w:numId="3" w16cid:durableId="1582833704">
    <w:abstractNumId w:val="7"/>
  </w:num>
  <w:num w:numId="4" w16cid:durableId="132333165">
    <w:abstractNumId w:val="6"/>
  </w:num>
  <w:num w:numId="5" w16cid:durableId="2147355069">
    <w:abstractNumId w:val="1"/>
  </w:num>
  <w:num w:numId="6" w16cid:durableId="199054681">
    <w:abstractNumId w:val="4"/>
  </w:num>
  <w:num w:numId="7" w16cid:durableId="1628123526">
    <w:abstractNumId w:val="5"/>
  </w:num>
  <w:num w:numId="8" w16cid:durableId="424303241">
    <w:abstractNumId w:val="8"/>
  </w:num>
  <w:num w:numId="9" w16cid:durableId="30562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5E"/>
    <w:rsid w:val="0095365E"/>
    <w:rsid w:val="009C73C7"/>
    <w:rsid w:val="00FB4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BDB2"/>
  <w15:chartTrackingRefBased/>
  <w15:docId w15:val="{914DEBA1-EA04-4B2E-8FA8-0CE52FA7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65E"/>
    <w:rPr>
      <w:rFonts w:eastAsiaTheme="majorEastAsia" w:cstheme="majorBidi"/>
      <w:color w:val="272727" w:themeColor="text1" w:themeTint="D8"/>
    </w:rPr>
  </w:style>
  <w:style w:type="paragraph" w:styleId="Title">
    <w:name w:val="Title"/>
    <w:basedOn w:val="Normal"/>
    <w:next w:val="Normal"/>
    <w:link w:val="TitleChar"/>
    <w:uiPriority w:val="10"/>
    <w:qFormat/>
    <w:rsid w:val="00953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65E"/>
    <w:pPr>
      <w:spacing w:before="160"/>
      <w:jc w:val="center"/>
    </w:pPr>
    <w:rPr>
      <w:i/>
      <w:iCs/>
      <w:color w:val="404040" w:themeColor="text1" w:themeTint="BF"/>
    </w:rPr>
  </w:style>
  <w:style w:type="character" w:customStyle="1" w:styleId="QuoteChar">
    <w:name w:val="Quote Char"/>
    <w:basedOn w:val="DefaultParagraphFont"/>
    <w:link w:val="Quote"/>
    <w:uiPriority w:val="29"/>
    <w:rsid w:val="0095365E"/>
    <w:rPr>
      <w:i/>
      <w:iCs/>
      <w:color w:val="404040" w:themeColor="text1" w:themeTint="BF"/>
    </w:rPr>
  </w:style>
  <w:style w:type="paragraph" w:styleId="ListParagraph">
    <w:name w:val="List Paragraph"/>
    <w:basedOn w:val="Normal"/>
    <w:uiPriority w:val="34"/>
    <w:qFormat/>
    <w:rsid w:val="0095365E"/>
    <w:pPr>
      <w:ind w:left="720"/>
      <w:contextualSpacing/>
    </w:pPr>
  </w:style>
  <w:style w:type="character" w:styleId="IntenseEmphasis">
    <w:name w:val="Intense Emphasis"/>
    <w:basedOn w:val="DefaultParagraphFont"/>
    <w:uiPriority w:val="21"/>
    <w:qFormat/>
    <w:rsid w:val="0095365E"/>
    <w:rPr>
      <w:i/>
      <w:iCs/>
      <w:color w:val="0F4761" w:themeColor="accent1" w:themeShade="BF"/>
    </w:rPr>
  </w:style>
  <w:style w:type="paragraph" w:styleId="IntenseQuote">
    <w:name w:val="Intense Quote"/>
    <w:basedOn w:val="Normal"/>
    <w:next w:val="Normal"/>
    <w:link w:val="IntenseQuoteChar"/>
    <w:uiPriority w:val="30"/>
    <w:qFormat/>
    <w:rsid w:val="00953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65E"/>
    <w:rPr>
      <w:i/>
      <w:iCs/>
      <w:color w:val="0F4761" w:themeColor="accent1" w:themeShade="BF"/>
    </w:rPr>
  </w:style>
  <w:style w:type="character" w:styleId="IntenseReference">
    <w:name w:val="Intense Reference"/>
    <w:basedOn w:val="DefaultParagraphFont"/>
    <w:uiPriority w:val="32"/>
    <w:qFormat/>
    <w:rsid w:val="00953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2</cp:revision>
  <dcterms:created xsi:type="dcterms:W3CDTF">2026-03-09T10:35:00Z</dcterms:created>
  <dcterms:modified xsi:type="dcterms:W3CDTF">2026-03-09T10:46:00Z</dcterms:modified>
</cp:coreProperties>
</file>